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3D39B" w14:textId="6F2FA0FB" w:rsidR="00377137" w:rsidRPr="00673CB9" w:rsidRDefault="00377137" w:rsidP="00E5253A">
      <w:pPr>
        <w:widowControl/>
        <w:tabs>
          <w:tab w:val="left" w:pos="3568"/>
        </w:tabs>
        <w:spacing w:line="276" w:lineRule="auto"/>
        <w:jc w:val="center"/>
        <w:rPr>
          <w:rFonts w:ascii="Times New Roman" w:hAnsi="Times New Roman" w:cs="Times New Roman"/>
          <w:b/>
          <w:sz w:val="28"/>
          <w:szCs w:val="28"/>
        </w:rPr>
      </w:pPr>
      <w:r w:rsidRPr="00673CB9">
        <w:rPr>
          <w:rFonts w:ascii="Times New Roman" w:hAnsi="Times New Roman" w:cs="Times New Roman"/>
          <w:b/>
          <w:bCs/>
          <w:noProof/>
          <w:color w:val="295A4D"/>
          <w:sz w:val="48"/>
          <w:szCs w:val="48"/>
          <w:lang w:val="hr-HR" w:eastAsia="hr-HR"/>
        </w:rPr>
        <w:drawing>
          <wp:anchor distT="0" distB="0" distL="114300" distR="114300" simplePos="0" relativeHeight="251659264" behindDoc="1" locked="0" layoutInCell="1" allowOverlap="1" wp14:anchorId="113FB1B3" wp14:editId="6049D324">
            <wp:simplePos x="0" y="0"/>
            <wp:positionH relativeFrom="page">
              <wp:align>left</wp:align>
            </wp:positionH>
            <wp:positionV relativeFrom="paragraph">
              <wp:posOffset>-914400</wp:posOffset>
            </wp:positionV>
            <wp:extent cx="7597378" cy="4273420"/>
            <wp:effectExtent l="0" t="0" r="3810" b="0"/>
            <wp:wrapNone/>
            <wp:docPr id="402804187" name="Picture 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04187" name="Picture 7" descr="A close-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7378" cy="4273420"/>
                    </a:xfrm>
                    <a:prstGeom prst="rect">
                      <a:avLst/>
                    </a:prstGeom>
                  </pic:spPr>
                </pic:pic>
              </a:graphicData>
            </a:graphic>
            <wp14:sizeRelH relativeFrom="page">
              <wp14:pctWidth>0</wp14:pctWidth>
            </wp14:sizeRelH>
            <wp14:sizeRelV relativeFrom="page">
              <wp14:pctHeight>0</wp14:pctHeight>
            </wp14:sizeRelV>
          </wp:anchor>
        </w:drawing>
      </w:r>
    </w:p>
    <w:p w14:paraId="3F0DB78E" w14:textId="77777777" w:rsidR="00CA6CEC" w:rsidRPr="00673CB9" w:rsidRDefault="00CA6CEC">
      <w:pPr>
        <w:widowControl/>
        <w:autoSpaceDE/>
        <w:autoSpaceDN/>
        <w:rPr>
          <w:rFonts w:ascii="Times New Roman" w:hAnsi="Times New Roman" w:cs="Times New Roman"/>
          <w:b/>
          <w:sz w:val="28"/>
          <w:szCs w:val="28"/>
        </w:rPr>
      </w:pPr>
    </w:p>
    <w:p w14:paraId="30DEA391" w14:textId="77777777" w:rsidR="00CA6CEC" w:rsidRPr="00673CB9" w:rsidRDefault="00CA6CEC">
      <w:pPr>
        <w:widowControl/>
        <w:autoSpaceDE/>
        <w:autoSpaceDN/>
        <w:rPr>
          <w:rFonts w:ascii="Times New Roman" w:hAnsi="Times New Roman" w:cs="Times New Roman"/>
          <w:b/>
          <w:sz w:val="28"/>
          <w:szCs w:val="28"/>
        </w:rPr>
      </w:pPr>
    </w:p>
    <w:p w14:paraId="700FF82E" w14:textId="77777777" w:rsidR="00CA6CEC" w:rsidRPr="00673CB9" w:rsidRDefault="00CA6CEC">
      <w:pPr>
        <w:widowControl/>
        <w:autoSpaceDE/>
        <w:autoSpaceDN/>
        <w:rPr>
          <w:rFonts w:ascii="Times New Roman" w:hAnsi="Times New Roman" w:cs="Times New Roman"/>
          <w:b/>
          <w:sz w:val="28"/>
          <w:szCs w:val="28"/>
        </w:rPr>
      </w:pPr>
    </w:p>
    <w:p w14:paraId="2F48E3C8" w14:textId="77777777" w:rsidR="00CA6CEC" w:rsidRPr="00673CB9" w:rsidRDefault="00CA6CEC">
      <w:pPr>
        <w:widowControl/>
        <w:autoSpaceDE/>
        <w:autoSpaceDN/>
        <w:rPr>
          <w:rFonts w:ascii="Times New Roman" w:hAnsi="Times New Roman" w:cs="Times New Roman"/>
          <w:b/>
          <w:sz w:val="28"/>
          <w:szCs w:val="28"/>
        </w:rPr>
      </w:pPr>
    </w:p>
    <w:p w14:paraId="1D24F2EE" w14:textId="77777777" w:rsidR="00CA6CEC" w:rsidRPr="00673CB9" w:rsidRDefault="00CA6CEC">
      <w:pPr>
        <w:widowControl/>
        <w:autoSpaceDE/>
        <w:autoSpaceDN/>
        <w:rPr>
          <w:rFonts w:ascii="Times New Roman" w:hAnsi="Times New Roman" w:cs="Times New Roman"/>
          <w:b/>
          <w:sz w:val="28"/>
          <w:szCs w:val="28"/>
        </w:rPr>
      </w:pPr>
    </w:p>
    <w:p w14:paraId="61D7A15D" w14:textId="77777777" w:rsidR="00CA6CEC" w:rsidRPr="00673CB9" w:rsidRDefault="00CA6CEC">
      <w:pPr>
        <w:widowControl/>
        <w:autoSpaceDE/>
        <w:autoSpaceDN/>
        <w:rPr>
          <w:rFonts w:ascii="Times New Roman" w:hAnsi="Times New Roman" w:cs="Times New Roman"/>
          <w:b/>
          <w:sz w:val="28"/>
          <w:szCs w:val="28"/>
        </w:rPr>
      </w:pPr>
    </w:p>
    <w:p w14:paraId="147AF049" w14:textId="387BBC26" w:rsidR="00CA6CEC" w:rsidRPr="00673CB9" w:rsidRDefault="00CA6CEC">
      <w:pPr>
        <w:widowControl/>
        <w:autoSpaceDE/>
        <w:autoSpaceDN/>
        <w:rPr>
          <w:rFonts w:ascii="Times New Roman" w:hAnsi="Times New Roman" w:cs="Times New Roman"/>
          <w:b/>
          <w:sz w:val="28"/>
          <w:szCs w:val="28"/>
        </w:rPr>
      </w:pPr>
    </w:p>
    <w:p w14:paraId="5F9A2DD0" w14:textId="77777777" w:rsidR="00CA6CEC" w:rsidRPr="00673CB9" w:rsidRDefault="00CA6CEC">
      <w:pPr>
        <w:widowControl/>
        <w:autoSpaceDE/>
        <w:autoSpaceDN/>
        <w:rPr>
          <w:rFonts w:ascii="Times New Roman" w:hAnsi="Times New Roman" w:cs="Times New Roman"/>
          <w:b/>
          <w:sz w:val="28"/>
          <w:szCs w:val="28"/>
        </w:rPr>
      </w:pPr>
    </w:p>
    <w:p w14:paraId="7A12BC18" w14:textId="77777777" w:rsidR="00CA6CEC" w:rsidRPr="00673CB9" w:rsidRDefault="00CA6CEC">
      <w:pPr>
        <w:widowControl/>
        <w:autoSpaceDE/>
        <w:autoSpaceDN/>
        <w:rPr>
          <w:rFonts w:ascii="Times New Roman" w:hAnsi="Times New Roman" w:cs="Times New Roman"/>
          <w:b/>
          <w:sz w:val="28"/>
          <w:szCs w:val="28"/>
        </w:rPr>
      </w:pPr>
    </w:p>
    <w:p w14:paraId="57772CFF" w14:textId="2446983C" w:rsidR="00CA6CEC" w:rsidRPr="00673CB9" w:rsidRDefault="00CA6CEC">
      <w:pPr>
        <w:widowControl/>
        <w:autoSpaceDE/>
        <w:autoSpaceDN/>
        <w:rPr>
          <w:rFonts w:ascii="Times New Roman" w:hAnsi="Times New Roman" w:cs="Times New Roman"/>
          <w:b/>
          <w:sz w:val="28"/>
          <w:szCs w:val="28"/>
        </w:rPr>
      </w:pPr>
    </w:p>
    <w:p w14:paraId="0E360931" w14:textId="0FC77542" w:rsidR="00CA6CEC" w:rsidRPr="00673CB9" w:rsidRDefault="00CA6CEC">
      <w:pPr>
        <w:widowControl/>
        <w:autoSpaceDE/>
        <w:autoSpaceDN/>
        <w:rPr>
          <w:rFonts w:ascii="Times New Roman" w:hAnsi="Times New Roman" w:cs="Times New Roman"/>
          <w:b/>
          <w:sz w:val="28"/>
          <w:szCs w:val="28"/>
        </w:rPr>
      </w:pPr>
    </w:p>
    <w:p w14:paraId="311BCE0F" w14:textId="4ECE4BE2" w:rsidR="00CA6CEC" w:rsidRPr="00673CB9" w:rsidRDefault="00CA6CEC">
      <w:pPr>
        <w:widowControl/>
        <w:autoSpaceDE/>
        <w:autoSpaceDN/>
        <w:rPr>
          <w:rFonts w:ascii="Times New Roman" w:hAnsi="Times New Roman" w:cs="Times New Roman"/>
          <w:b/>
          <w:sz w:val="28"/>
          <w:szCs w:val="28"/>
        </w:rPr>
      </w:pPr>
    </w:p>
    <w:p w14:paraId="7296F9AF" w14:textId="77777777" w:rsidR="00CA6CEC" w:rsidRPr="00673CB9" w:rsidRDefault="00CA6CEC">
      <w:pPr>
        <w:widowControl/>
        <w:autoSpaceDE/>
        <w:autoSpaceDN/>
        <w:rPr>
          <w:rFonts w:ascii="Times New Roman" w:hAnsi="Times New Roman" w:cs="Times New Roman"/>
          <w:b/>
          <w:sz w:val="28"/>
          <w:szCs w:val="28"/>
        </w:rPr>
      </w:pPr>
    </w:p>
    <w:p w14:paraId="0058B8CE" w14:textId="77777777" w:rsidR="00CA6CEC" w:rsidRPr="00673CB9" w:rsidRDefault="00CA6CEC">
      <w:pPr>
        <w:widowControl/>
        <w:autoSpaceDE/>
        <w:autoSpaceDN/>
        <w:rPr>
          <w:rFonts w:ascii="Times New Roman" w:hAnsi="Times New Roman" w:cs="Times New Roman"/>
          <w:b/>
          <w:sz w:val="28"/>
          <w:szCs w:val="28"/>
        </w:rPr>
      </w:pPr>
    </w:p>
    <w:p w14:paraId="7F38EF4F" w14:textId="11DC139C" w:rsidR="00CA6CEC" w:rsidRPr="00673CB9" w:rsidRDefault="00CA6CEC">
      <w:pPr>
        <w:widowControl/>
        <w:autoSpaceDE/>
        <w:autoSpaceDN/>
        <w:rPr>
          <w:rFonts w:ascii="Times New Roman" w:hAnsi="Times New Roman" w:cs="Times New Roman"/>
          <w:b/>
          <w:sz w:val="28"/>
          <w:szCs w:val="28"/>
        </w:rPr>
      </w:pPr>
    </w:p>
    <w:p w14:paraId="612B2890" w14:textId="77777777" w:rsidR="00CA6CEC" w:rsidRPr="00673CB9" w:rsidRDefault="00CA6CEC" w:rsidP="00CA6CEC">
      <w:pPr>
        <w:widowControl/>
        <w:autoSpaceDE/>
        <w:autoSpaceDN/>
        <w:jc w:val="center"/>
        <w:rPr>
          <w:rFonts w:ascii="Times New Roman" w:hAnsi="Times New Roman" w:cs="Times New Roman"/>
          <w:b/>
          <w:sz w:val="28"/>
          <w:szCs w:val="28"/>
        </w:rPr>
      </w:pPr>
    </w:p>
    <w:p w14:paraId="53C5DB24" w14:textId="36558958" w:rsidR="00CA6CEC" w:rsidRPr="00673CB9" w:rsidRDefault="00CA6CEC" w:rsidP="00CA6CEC">
      <w:pPr>
        <w:widowControl/>
        <w:autoSpaceDE/>
        <w:autoSpaceDN/>
        <w:jc w:val="center"/>
        <w:rPr>
          <w:rFonts w:ascii="Times New Roman" w:hAnsi="Times New Roman" w:cs="Times New Roman"/>
          <w:b/>
          <w:bCs/>
          <w:color w:val="295A4D"/>
          <w:sz w:val="48"/>
          <w:szCs w:val="48"/>
          <w:lang w:val="hr-HR"/>
        </w:rPr>
      </w:pPr>
      <w:r w:rsidRPr="00673CB9">
        <w:rPr>
          <w:rFonts w:ascii="Times New Roman" w:hAnsi="Times New Roman" w:cs="Times New Roman"/>
          <w:b/>
          <w:bCs/>
          <w:color w:val="295A4D"/>
          <w:sz w:val="48"/>
          <w:szCs w:val="48"/>
          <w:lang w:val="hr-HR"/>
        </w:rPr>
        <w:t xml:space="preserve">DIGITAL, INNOVATION, AND GREEN TECHNOLOGY PROJECT </w:t>
      </w:r>
      <w:r w:rsidRPr="00673CB9">
        <w:rPr>
          <w:rFonts w:ascii="Times New Roman" w:hAnsi="Times New Roman" w:cs="Times New Roman"/>
          <w:b/>
          <w:bCs/>
          <w:color w:val="295A4D"/>
          <w:sz w:val="48"/>
          <w:szCs w:val="48"/>
          <w:lang w:val="hr-HR"/>
        </w:rPr>
        <w:br/>
        <w:t>(DIGIT PROJECT)</w:t>
      </w:r>
    </w:p>
    <w:p w14:paraId="65B30F08" w14:textId="5B41FDD5" w:rsidR="00CA6CEC" w:rsidRPr="00673CB9" w:rsidRDefault="00CA6CEC" w:rsidP="00CA6CEC">
      <w:pPr>
        <w:widowControl/>
        <w:autoSpaceDE/>
        <w:autoSpaceDN/>
        <w:jc w:val="center"/>
        <w:rPr>
          <w:rFonts w:ascii="Times New Roman" w:hAnsi="Times New Roman" w:cs="Times New Roman"/>
          <w:b/>
          <w:bCs/>
          <w:color w:val="295A4D"/>
          <w:sz w:val="48"/>
          <w:szCs w:val="48"/>
          <w:lang w:val="hr-HR"/>
        </w:rPr>
      </w:pPr>
      <w:r w:rsidRPr="00673CB9">
        <w:rPr>
          <w:rFonts w:ascii="Times New Roman" w:hAnsi="Times New Roman" w:cs="Times New Roman"/>
          <w:b/>
          <w:noProof/>
          <w:sz w:val="28"/>
          <w:szCs w:val="28"/>
          <w:lang w:val="hr-HR" w:eastAsia="hr-HR"/>
        </w:rPr>
        <w:drawing>
          <wp:anchor distT="0" distB="0" distL="114300" distR="114300" simplePos="0" relativeHeight="251660288" behindDoc="0" locked="0" layoutInCell="1" allowOverlap="1" wp14:anchorId="328B6AFA" wp14:editId="05FB7F21">
            <wp:simplePos x="0" y="0"/>
            <wp:positionH relativeFrom="margin">
              <wp:align>center</wp:align>
            </wp:positionH>
            <wp:positionV relativeFrom="paragraph">
              <wp:posOffset>6350</wp:posOffset>
            </wp:positionV>
            <wp:extent cx="2966484" cy="2966484"/>
            <wp:effectExtent l="0" t="0" r="0" b="0"/>
            <wp:wrapNone/>
            <wp:docPr id="92009834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098346" name="Slika 920098346"/>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66484" cy="2966484"/>
                    </a:xfrm>
                    <a:prstGeom prst="rect">
                      <a:avLst/>
                    </a:prstGeom>
                  </pic:spPr>
                </pic:pic>
              </a:graphicData>
            </a:graphic>
            <wp14:sizeRelH relativeFrom="margin">
              <wp14:pctWidth>0</wp14:pctWidth>
            </wp14:sizeRelH>
            <wp14:sizeRelV relativeFrom="margin">
              <wp14:pctHeight>0</wp14:pctHeight>
            </wp14:sizeRelV>
          </wp:anchor>
        </w:drawing>
      </w:r>
    </w:p>
    <w:p w14:paraId="42D7E6FF" w14:textId="77777777" w:rsidR="00CA6CEC" w:rsidRPr="00673CB9" w:rsidRDefault="00CA6CEC" w:rsidP="008241F5">
      <w:pPr>
        <w:widowControl/>
        <w:autoSpaceDE/>
        <w:autoSpaceDN/>
        <w:rPr>
          <w:rFonts w:ascii="Times New Roman" w:hAnsi="Times New Roman" w:cs="Times New Roman"/>
          <w:b/>
          <w:bCs/>
          <w:color w:val="295A4D"/>
          <w:sz w:val="48"/>
          <w:szCs w:val="48"/>
          <w:lang w:val="hr-HR"/>
        </w:rPr>
      </w:pPr>
    </w:p>
    <w:p w14:paraId="660F748B" w14:textId="1117FF99" w:rsidR="00377137" w:rsidRPr="00673CB9" w:rsidRDefault="00852CE8" w:rsidP="00CA6CEC">
      <w:pPr>
        <w:widowControl/>
        <w:autoSpaceDE/>
        <w:autoSpaceDN/>
        <w:jc w:val="center"/>
        <w:rPr>
          <w:rFonts w:ascii="Times New Roman" w:hAnsi="Times New Roman" w:cs="Times New Roman"/>
          <w:b/>
          <w:sz w:val="28"/>
          <w:szCs w:val="28"/>
        </w:rPr>
      </w:pPr>
      <w:r w:rsidRPr="00673CB9">
        <w:rPr>
          <w:rFonts w:ascii="Times New Roman" w:hAnsi="Times New Roman" w:cs="Times New Roman"/>
          <w:b/>
          <w:bCs/>
          <w:noProof/>
          <w:color w:val="295A4D"/>
          <w:sz w:val="48"/>
          <w:szCs w:val="48"/>
          <w:lang w:val="hr-HR" w:eastAsia="hr-HR"/>
        </w:rPr>
        <w:drawing>
          <wp:anchor distT="0" distB="0" distL="114300" distR="114300" simplePos="0" relativeHeight="251663360" behindDoc="1" locked="0" layoutInCell="1" allowOverlap="1" wp14:anchorId="7965B4F5" wp14:editId="326F9FBC">
            <wp:simplePos x="0" y="0"/>
            <wp:positionH relativeFrom="column">
              <wp:posOffset>4106545</wp:posOffset>
            </wp:positionH>
            <wp:positionV relativeFrom="paragraph">
              <wp:posOffset>3386455</wp:posOffset>
            </wp:positionV>
            <wp:extent cx="1885950" cy="374015"/>
            <wp:effectExtent l="0" t="0" r="6350" b="0"/>
            <wp:wrapNone/>
            <wp:docPr id="173149606" name="Picture 10" descr="A blue and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71549" name="Picture 10" descr="A blue and black text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5950" cy="374015"/>
                    </a:xfrm>
                    <a:prstGeom prst="rect">
                      <a:avLst/>
                    </a:prstGeom>
                  </pic:spPr>
                </pic:pic>
              </a:graphicData>
            </a:graphic>
            <wp14:sizeRelH relativeFrom="page">
              <wp14:pctWidth>0</wp14:pctWidth>
            </wp14:sizeRelH>
            <wp14:sizeRelV relativeFrom="page">
              <wp14:pctHeight>0</wp14:pctHeight>
            </wp14:sizeRelV>
          </wp:anchor>
        </w:drawing>
      </w:r>
      <w:r w:rsidRPr="00673CB9">
        <w:rPr>
          <w:rFonts w:ascii="Times New Roman" w:hAnsi="Times New Roman" w:cs="Times New Roman"/>
          <w:b/>
          <w:bCs/>
          <w:noProof/>
          <w:color w:val="295A4D"/>
          <w:sz w:val="48"/>
          <w:szCs w:val="48"/>
          <w:lang w:val="hr-HR" w:eastAsia="hr-HR"/>
        </w:rPr>
        <w:drawing>
          <wp:anchor distT="0" distB="0" distL="114300" distR="114300" simplePos="0" relativeHeight="251662336" behindDoc="1" locked="0" layoutInCell="1" allowOverlap="1" wp14:anchorId="6F132AF2" wp14:editId="10840DCB">
            <wp:simplePos x="0" y="0"/>
            <wp:positionH relativeFrom="column">
              <wp:posOffset>1974850</wp:posOffset>
            </wp:positionH>
            <wp:positionV relativeFrom="paragraph">
              <wp:posOffset>3066415</wp:posOffset>
            </wp:positionV>
            <wp:extent cx="1686560" cy="948055"/>
            <wp:effectExtent l="0" t="0" r="0" b="0"/>
            <wp:wrapNone/>
            <wp:docPr id="298177658" name="Picture 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049545" name="Picture 9" descr="A blu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6560" cy="948055"/>
                    </a:xfrm>
                    <a:prstGeom prst="rect">
                      <a:avLst/>
                    </a:prstGeom>
                  </pic:spPr>
                </pic:pic>
              </a:graphicData>
            </a:graphic>
            <wp14:sizeRelH relativeFrom="page">
              <wp14:pctWidth>0</wp14:pctWidth>
            </wp14:sizeRelH>
            <wp14:sizeRelV relativeFrom="page">
              <wp14:pctHeight>0</wp14:pctHeight>
            </wp14:sizeRelV>
          </wp:anchor>
        </w:drawing>
      </w:r>
      <w:r w:rsidRPr="00673CB9">
        <w:rPr>
          <w:rFonts w:ascii="Times New Roman" w:hAnsi="Times New Roman" w:cs="Times New Roman"/>
          <w:b/>
          <w:bCs/>
          <w:noProof/>
          <w:color w:val="295A4D"/>
          <w:sz w:val="48"/>
          <w:szCs w:val="48"/>
          <w:lang w:val="hr-HR" w:eastAsia="hr-HR"/>
        </w:rPr>
        <w:drawing>
          <wp:anchor distT="0" distB="0" distL="114300" distR="114300" simplePos="0" relativeHeight="251664384" behindDoc="1" locked="0" layoutInCell="1" allowOverlap="1" wp14:anchorId="11B31F11" wp14:editId="792B9334">
            <wp:simplePos x="0" y="0"/>
            <wp:positionH relativeFrom="column">
              <wp:posOffset>-51256</wp:posOffset>
            </wp:positionH>
            <wp:positionV relativeFrom="paragraph">
              <wp:posOffset>3111500</wp:posOffset>
            </wp:positionV>
            <wp:extent cx="1435261" cy="822884"/>
            <wp:effectExtent l="0" t="0" r="0" b="0"/>
            <wp:wrapNone/>
            <wp:docPr id="1717390838" name="Picture 11" descr="A logo with green and yellow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48426" name="Picture 11" descr="A logo with green and yellow color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5261" cy="822884"/>
                    </a:xfrm>
                    <a:prstGeom prst="rect">
                      <a:avLst/>
                    </a:prstGeom>
                  </pic:spPr>
                </pic:pic>
              </a:graphicData>
            </a:graphic>
            <wp14:sizeRelH relativeFrom="page">
              <wp14:pctWidth>0</wp14:pctWidth>
            </wp14:sizeRelH>
            <wp14:sizeRelV relativeFrom="page">
              <wp14:pctHeight>0</wp14:pctHeight>
            </wp14:sizeRelV>
          </wp:anchor>
        </w:drawing>
      </w:r>
      <w:r w:rsidR="00377137" w:rsidRPr="00673CB9">
        <w:rPr>
          <w:rFonts w:ascii="Times New Roman" w:hAnsi="Times New Roman" w:cs="Times New Roman"/>
          <w:b/>
          <w:sz w:val="28"/>
          <w:szCs w:val="28"/>
        </w:rPr>
        <w:br w:type="page"/>
      </w:r>
    </w:p>
    <w:p w14:paraId="03C90800" w14:textId="77777777" w:rsidR="00DB4A06" w:rsidRPr="00673CB9" w:rsidRDefault="00DB4A06" w:rsidP="00E5253A">
      <w:pPr>
        <w:widowControl/>
        <w:tabs>
          <w:tab w:val="left" w:pos="3568"/>
        </w:tabs>
        <w:spacing w:line="276" w:lineRule="auto"/>
        <w:jc w:val="center"/>
        <w:rPr>
          <w:rFonts w:ascii="Times New Roman" w:hAnsi="Times New Roman" w:cs="Times New Roman"/>
          <w:b/>
          <w:color w:val="295A4D" w:themeColor="accent1"/>
          <w:sz w:val="28"/>
          <w:szCs w:val="28"/>
        </w:rPr>
      </w:pPr>
    </w:p>
    <w:p w14:paraId="193F1401" w14:textId="0FF6A29D" w:rsidR="004C3199" w:rsidRPr="00673CB9" w:rsidRDefault="004C3199" w:rsidP="00E5253A">
      <w:pPr>
        <w:widowControl/>
        <w:tabs>
          <w:tab w:val="left" w:pos="3568"/>
        </w:tabs>
        <w:spacing w:line="276" w:lineRule="auto"/>
        <w:jc w:val="center"/>
        <w:rPr>
          <w:rFonts w:ascii="Times New Roman" w:hAnsi="Times New Roman" w:cs="Times New Roman"/>
          <w:b/>
          <w:color w:val="295A4D" w:themeColor="accent1"/>
          <w:sz w:val="28"/>
          <w:szCs w:val="28"/>
        </w:rPr>
      </w:pPr>
      <w:r w:rsidRPr="00673CB9">
        <w:rPr>
          <w:rFonts w:ascii="Times New Roman" w:hAnsi="Times New Roman" w:cs="Times New Roman"/>
          <w:b/>
          <w:color w:val="295A4D" w:themeColor="accent1"/>
          <w:sz w:val="28"/>
          <w:szCs w:val="28"/>
        </w:rPr>
        <w:t>REPUBLIC OF CROATIA</w:t>
      </w:r>
    </w:p>
    <w:p w14:paraId="23EF2ABB" w14:textId="77777777" w:rsidR="004C3199" w:rsidRPr="00673CB9" w:rsidRDefault="004C3199" w:rsidP="004C3199">
      <w:pPr>
        <w:pStyle w:val="BodyText"/>
        <w:spacing w:line="276" w:lineRule="auto"/>
        <w:jc w:val="center"/>
        <w:rPr>
          <w:rFonts w:ascii="Times New Roman" w:hAnsi="Times New Roman" w:cs="Times New Roman"/>
          <w:b/>
          <w:color w:val="295A4D" w:themeColor="accent1"/>
          <w:sz w:val="28"/>
        </w:rPr>
      </w:pPr>
      <w:r w:rsidRPr="00673CB9">
        <w:rPr>
          <w:rFonts w:ascii="Times New Roman" w:hAnsi="Times New Roman" w:cs="Times New Roman"/>
          <w:b/>
          <w:color w:val="295A4D" w:themeColor="accent1"/>
          <w:sz w:val="28"/>
        </w:rPr>
        <w:t>MINISTRY OF SCIENCE, EDUCATION AND YOUTH</w:t>
      </w:r>
    </w:p>
    <w:p w14:paraId="2946FC89" w14:textId="77777777" w:rsidR="004C3199" w:rsidRPr="00673CB9" w:rsidRDefault="004C3199" w:rsidP="004C3199">
      <w:pPr>
        <w:spacing w:line="276" w:lineRule="auto"/>
        <w:jc w:val="center"/>
        <w:rPr>
          <w:rFonts w:ascii="Times New Roman" w:hAnsi="Times New Roman" w:cs="Times New Roman"/>
          <w:sz w:val="28"/>
        </w:rPr>
      </w:pPr>
      <w:r w:rsidRPr="00673CB9">
        <w:rPr>
          <w:rFonts w:ascii="Times New Roman" w:hAnsi="Times New Roman" w:cs="Times New Roman"/>
          <w:sz w:val="28"/>
        </w:rPr>
        <w:t xml:space="preserve">Donje </w:t>
      </w:r>
      <w:proofErr w:type="spellStart"/>
      <w:r w:rsidRPr="00673CB9">
        <w:rPr>
          <w:rFonts w:ascii="Times New Roman" w:hAnsi="Times New Roman" w:cs="Times New Roman"/>
          <w:sz w:val="28"/>
        </w:rPr>
        <w:t>Svetice</w:t>
      </w:r>
      <w:proofErr w:type="spellEnd"/>
      <w:r w:rsidRPr="00673CB9">
        <w:rPr>
          <w:rFonts w:ascii="Times New Roman" w:hAnsi="Times New Roman" w:cs="Times New Roman"/>
          <w:sz w:val="28"/>
        </w:rPr>
        <w:t xml:space="preserve"> 38, Zagreb 10 000, Croatia</w:t>
      </w:r>
    </w:p>
    <w:p w14:paraId="2352DAE1" w14:textId="77777777" w:rsidR="004C3199" w:rsidRPr="00673CB9" w:rsidRDefault="004C3199" w:rsidP="004C3199">
      <w:pPr>
        <w:pStyle w:val="NormalWeb"/>
        <w:spacing w:line="276" w:lineRule="auto"/>
        <w:jc w:val="center"/>
        <w:rPr>
          <w:rFonts w:eastAsia="Times New Roman"/>
          <w:b/>
          <w:bCs/>
          <w:smallCaps/>
          <w:sz w:val="28"/>
          <w:szCs w:val="23"/>
          <w:lang w:eastAsia="ru-RU" w:bidi="ru-RU"/>
        </w:rPr>
      </w:pPr>
    </w:p>
    <w:p w14:paraId="3CA3ABAD" w14:textId="77777777" w:rsidR="004C3199" w:rsidRPr="00673CB9" w:rsidRDefault="004C3199" w:rsidP="004C3199">
      <w:pPr>
        <w:pStyle w:val="NormalWeb"/>
        <w:spacing w:line="276" w:lineRule="auto"/>
        <w:jc w:val="center"/>
        <w:rPr>
          <w:rFonts w:eastAsia="Times New Roman"/>
          <w:b/>
          <w:bCs/>
          <w:smallCaps/>
          <w:color w:val="295A4D" w:themeColor="accent1"/>
          <w:sz w:val="32"/>
          <w:szCs w:val="23"/>
          <w:lang w:eastAsia="ru-RU" w:bidi="ru-RU"/>
        </w:rPr>
      </w:pPr>
    </w:p>
    <w:p w14:paraId="62B88B0C" w14:textId="77777777" w:rsidR="0041521E" w:rsidRPr="00673CB9" w:rsidRDefault="004C3199" w:rsidP="004C3199">
      <w:pPr>
        <w:pStyle w:val="NormalWeb"/>
        <w:spacing w:line="276" w:lineRule="auto"/>
        <w:jc w:val="center"/>
        <w:rPr>
          <w:rFonts w:eastAsia="Times New Roman"/>
          <w:b/>
          <w:bCs/>
          <w:smallCaps/>
          <w:color w:val="295A4D" w:themeColor="accent1"/>
          <w:sz w:val="28"/>
          <w:szCs w:val="23"/>
          <w:lang w:eastAsia="ru-RU" w:bidi="ru-RU"/>
        </w:rPr>
      </w:pPr>
      <w:r w:rsidRPr="00673CB9">
        <w:rPr>
          <w:rFonts w:eastAsia="Times New Roman"/>
          <w:b/>
          <w:bCs/>
          <w:smallCaps/>
          <w:color w:val="295A4D" w:themeColor="accent1"/>
          <w:sz w:val="28"/>
          <w:szCs w:val="23"/>
          <w:lang w:eastAsia="ru-RU" w:bidi="ru-RU"/>
        </w:rPr>
        <w:t xml:space="preserve">DIGITAL, INNOVATION, AND GREEN TECHNOLOGY PROJECT </w:t>
      </w:r>
    </w:p>
    <w:p w14:paraId="6DFDDFB1" w14:textId="4067A1D7" w:rsidR="004C3199" w:rsidRPr="00673CB9" w:rsidRDefault="004C3199" w:rsidP="004C3199">
      <w:pPr>
        <w:pStyle w:val="NormalWeb"/>
        <w:spacing w:line="276" w:lineRule="auto"/>
        <w:jc w:val="center"/>
        <w:rPr>
          <w:rFonts w:eastAsia="Times New Roman"/>
          <w:b/>
          <w:bCs/>
          <w:smallCaps/>
          <w:color w:val="295A4D" w:themeColor="accent1"/>
          <w:sz w:val="28"/>
          <w:szCs w:val="23"/>
          <w:lang w:eastAsia="ru-RU" w:bidi="ru-RU"/>
        </w:rPr>
      </w:pPr>
      <w:r w:rsidRPr="00673CB9">
        <w:rPr>
          <w:rFonts w:eastAsia="Times New Roman"/>
          <w:b/>
          <w:bCs/>
          <w:smallCaps/>
          <w:color w:val="295A4D" w:themeColor="accent1"/>
          <w:sz w:val="28"/>
          <w:szCs w:val="23"/>
          <w:lang w:eastAsia="ru-RU" w:bidi="ru-RU"/>
        </w:rPr>
        <w:t>(DIGIT PROJECT)</w:t>
      </w:r>
    </w:p>
    <w:p w14:paraId="3F7B6CF5" w14:textId="77777777" w:rsidR="004C3199" w:rsidRPr="00673CB9" w:rsidRDefault="004C3199" w:rsidP="004C3199">
      <w:pPr>
        <w:pStyle w:val="BodyText"/>
        <w:spacing w:before="149" w:line="276" w:lineRule="auto"/>
        <w:jc w:val="center"/>
        <w:rPr>
          <w:rFonts w:ascii="Times New Roman" w:eastAsia="Times New Roman" w:hAnsi="Times New Roman" w:cs="Times New Roman"/>
          <w:bCs/>
          <w:smallCaps/>
          <w:sz w:val="28"/>
          <w:szCs w:val="23"/>
          <w:lang w:eastAsia="ru-RU" w:bidi="ru-RU"/>
        </w:rPr>
      </w:pPr>
      <w:r w:rsidRPr="00673CB9">
        <w:rPr>
          <w:rFonts w:ascii="Times New Roman" w:eastAsia="Times New Roman" w:hAnsi="Times New Roman" w:cs="Times New Roman"/>
          <w:bCs/>
          <w:smallCaps/>
          <w:sz w:val="28"/>
          <w:szCs w:val="23"/>
          <w:lang w:eastAsia="ru-RU" w:bidi="ru-RU"/>
        </w:rPr>
        <w:t>IBRD LOAN NO. 9558-HR</w:t>
      </w:r>
    </w:p>
    <w:p w14:paraId="7D0FBCF4" w14:textId="77777777" w:rsidR="004C3199" w:rsidRPr="00673CB9" w:rsidRDefault="004C3199" w:rsidP="004C3199">
      <w:pPr>
        <w:pStyle w:val="BodyText"/>
        <w:spacing w:before="149" w:line="276" w:lineRule="auto"/>
        <w:jc w:val="center"/>
        <w:rPr>
          <w:rFonts w:ascii="Times New Roman" w:eastAsia="Times New Roman" w:hAnsi="Times New Roman" w:cs="Times New Roman"/>
          <w:bCs/>
          <w:smallCaps/>
          <w:sz w:val="28"/>
          <w:szCs w:val="23"/>
          <w:lang w:eastAsia="ru-RU" w:bidi="ru-RU"/>
        </w:rPr>
      </w:pPr>
      <w:r w:rsidRPr="00673CB9">
        <w:rPr>
          <w:rFonts w:ascii="Times New Roman" w:eastAsia="Times New Roman" w:hAnsi="Times New Roman" w:cs="Times New Roman"/>
          <w:bCs/>
          <w:smallCaps/>
          <w:sz w:val="28"/>
          <w:szCs w:val="23"/>
          <w:lang w:eastAsia="ru-RU" w:bidi="ru-RU"/>
        </w:rPr>
        <w:t>PROJECT ID: P180755</w:t>
      </w:r>
    </w:p>
    <w:p w14:paraId="5FD0E78E" w14:textId="77777777" w:rsidR="004C3199" w:rsidRPr="00673CB9" w:rsidRDefault="004C3199" w:rsidP="004C3199">
      <w:pPr>
        <w:pStyle w:val="BodyText"/>
        <w:spacing w:before="149" w:line="276" w:lineRule="auto"/>
        <w:jc w:val="center"/>
        <w:rPr>
          <w:rFonts w:ascii="Times New Roman" w:eastAsia="Times New Roman" w:hAnsi="Times New Roman" w:cs="Times New Roman"/>
          <w:bCs/>
          <w:smallCaps/>
          <w:sz w:val="28"/>
          <w:szCs w:val="23"/>
          <w:lang w:eastAsia="ru-RU" w:bidi="ru-RU"/>
        </w:rPr>
      </w:pPr>
    </w:p>
    <w:p w14:paraId="6C5029CB" w14:textId="77777777" w:rsidR="004C3199" w:rsidRPr="00673CB9" w:rsidRDefault="004C3199" w:rsidP="004C3199">
      <w:pPr>
        <w:pStyle w:val="BodyText"/>
        <w:spacing w:before="149" w:line="276" w:lineRule="auto"/>
        <w:jc w:val="center"/>
        <w:rPr>
          <w:rFonts w:ascii="Times New Roman" w:eastAsia="Times New Roman" w:hAnsi="Times New Roman" w:cs="Times New Roman"/>
          <w:bCs/>
          <w:smallCaps/>
          <w:sz w:val="28"/>
          <w:szCs w:val="23"/>
          <w:lang w:eastAsia="ru-RU" w:bidi="ru-RU"/>
        </w:rPr>
      </w:pPr>
      <w:r w:rsidRPr="00673CB9">
        <w:rPr>
          <w:rFonts w:ascii="Times New Roman" w:hAnsi="Times New Roman" w:cs="Times New Roman"/>
          <w:noProof/>
          <w:lang w:val="hr-HR" w:eastAsia="hr-HR"/>
        </w:rPr>
        <w:drawing>
          <wp:inline distT="0" distB="0" distL="0" distR="0" wp14:anchorId="61015D01" wp14:editId="1FD608A6">
            <wp:extent cx="1797354" cy="929204"/>
            <wp:effectExtent l="0" t="0" r="0" b="4445"/>
            <wp:docPr id="1" name="Picture 1" descr="cid:18f4dc53f3018242f1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18f4dc53f3018242f1a1"/>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854062" cy="958521"/>
                    </a:xfrm>
                    <a:prstGeom prst="rect">
                      <a:avLst/>
                    </a:prstGeom>
                    <a:noFill/>
                    <a:ln>
                      <a:noFill/>
                    </a:ln>
                  </pic:spPr>
                </pic:pic>
              </a:graphicData>
            </a:graphic>
          </wp:inline>
        </w:drawing>
      </w:r>
    </w:p>
    <w:p w14:paraId="5A605093" w14:textId="77777777" w:rsidR="004C3199" w:rsidRPr="00673CB9" w:rsidRDefault="004C3199" w:rsidP="004C3199">
      <w:pPr>
        <w:pStyle w:val="BodyText"/>
        <w:spacing w:before="149" w:line="276" w:lineRule="auto"/>
        <w:jc w:val="center"/>
        <w:rPr>
          <w:rFonts w:ascii="Times New Roman" w:eastAsia="Times New Roman" w:hAnsi="Times New Roman" w:cs="Times New Roman"/>
          <w:bCs/>
          <w:smallCaps/>
          <w:sz w:val="28"/>
          <w:szCs w:val="23"/>
          <w:lang w:eastAsia="ru-RU" w:bidi="ru-RU"/>
        </w:rPr>
      </w:pPr>
    </w:p>
    <w:p w14:paraId="3BFFECBF" w14:textId="047F178E" w:rsidR="00A76820" w:rsidRPr="00673CB9" w:rsidRDefault="000C6511" w:rsidP="00A76820">
      <w:pPr>
        <w:pStyle w:val="BodyText"/>
        <w:spacing w:before="149" w:line="276" w:lineRule="auto"/>
        <w:jc w:val="center"/>
        <w:rPr>
          <w:rFonts w:ascii="Times New Roman" w:hAnsi="Times New Roman" w:cs="Times New Roman"/>
          <w:b/>
          <w:color w:val="295A4D" w:themeColor="accent1"/>
          <w:sz w:val="32"/>
          <w:szCs w:val="32"/>
        </w:rPr>
      </w:pPr>
      <w:r w:rsidRPr="00673CB9">
        <w:rPr>
          <w:rFonts w:ascii="Times New Roman" w:hAnsi="Times New Roman" w:cs="Times New Roman"/>
          <w:b/>
          <w:color w:val="295A4D" w:themeColor="accent1"/>
          <w:sz w:val="32"/>
          <w:szCs w:val="32"/>
        </w:rPr>
        <w:t>ANNEX I. CONDITIONS FOR THE PREPARATION AND IMPLEMENTATION OF PROJECTS WITHIN THE DIGIT PROJECT</w:t>
      </w:r>
    </w:p>
    <w:p w14:paraId="642A30F4" w14:textId="77777777" w:rsidR="001B7AFA" w:rsidRPr="00673CB9" w:rsidRDefault="001B7AFA" w:rsidP="001B7AFA">
      <w:pPr>
        <w:pStyle w:val="BodyText"/>
        <w:spacing w:before="149" w:line="276" w:lineRule="auto"/>
        <w:jc w:val="center"/>
        <w:rPr>
          <w:rFonts w:ascii="Times New Roman" w:eastAsia="Times New Roman" w:hAnsi="Times New Roman" w:cs="Times New Roman"/>
          <w:b/>
          <w:bCs/>
          <w:smallCaps/>
          <w:color w:val="295A4D" w:themeColor="accent1"/>
          <w:sz w:val="32"/>
          <w:szCs w:val="32"/>
          <w:lang w:eastAsia="ru-RU" w:bidi="ru-RU"/>
        </w:rPr>
      </w:pPr>
      <w:r w:rsidRPr="00673CB9">
        <w:rPr>
          <w:rFonts w:ascii="Times New Roman" w:eastAsia="Times New Roman" w:hAnsi="Times New Roman" w:cs="Times New Roman"/>
          <w:b/>
          <w:bCs/>
          <w:smallCaps/>
          <w:color w:val="295A4D" w:themeColor="accent1"/>
          <w:sz w:val="32"/>
          <w:szCs w:val="32"/>
          <w:lang w:eastAsia="ru-RU" w:bidi="ru-RU"/>
        </w:rPr>
        <w:t>CALL FOR PROPOSALS</w:t>
      </w:r>
    </w:p>
    <w:p w14:paraId="41A4EB1D" w14:textId="623987EF" w:rsidR="001B7AFA" w:rsidRPr="00673CB9" w:rsidRDefault="001B7AFA" w:rsidP="001B7AFA">
      <w:pPr>
        <w:pStyle w:val="BodyText"/>
        <w:spacing w:before="149" w:line="276" w:lineRule="auto"/>
        <w:jc w:val="center"/>
        <w:rPr>
          <w:rFonts w:ascii="Times New Roman" w:eastAsia="Times New Roman" w:hAnsi="Times New Roman" w:cs="Times New Roman"/>
          <w:b/>
          <w:bCs/>
          <w:smallCaps/>
          <w:color w:val="295A4D" w:themeColor="accent1"/>
          <w:sz w:val="32"/>
          <w:szCs w:val="32"/>
          <w:lang w:eastAsia="ru-RU" w:bidi="ru-RU"/>
        </w:rPr>
      </w:pPr>
      <w:r w:rsidRPr="00673CB9">
        <w:rPr>
          <w:rFonts w:ascii="Times New Roman" w:eastAsia="Times New Roman" w:hAnsi="Times New Roman" w:cs="Times New Roman"/>
          <w:b/>
          <w:bCs/>
          <w:smallCaps/>
          <w:color w:val="295A4D" w:themeColor="accent1"/>
          <w:sz w:val="32"/>
          <w:szCs w:val="32"/>
          <w:lang w:eastAsia="ru-RU" w:bidi="ru-RU"/>
        </w:rPr>
        <w:t>“</w:t>
      </w:r>
      <w:r w:rsidR="008A3167" w:rsidRPr="00673CB9">
        <w:rPr>
          <w:rFonts w:ascii="Times New Roman" w:eastAsia="Times New Roman" w:hAnsi="Times New Roman" w:cs="Times New Roman"/>
          <w:b/>
          <w:bCs/>
          <w:smallCaps/>
          <w:color w:val="295A4D" w:themeColor="accent1"/>
          <w:sz w:val="32"/>
          <w:szCs w:val="32"/>
          <w:lang w:eastAsia="ru-RU" w:bidi="ru-RU"/>
        </w:rPr>
        <w:t>ROUTES TO SYNERGIES</w:t>
      </w:r>
      <w:r w:rsidRPr="00673CB9">
        <w:rPr>
          <w:rFonts w:ascii="Times New Roman" w:eastAsia="Times New Roman" w:hAnsi="Times New Roman" w:cs="Times New Roman"/>
          <w:b/>
          <w:bCs/>
          <w:smallCaps/>
          <w:color w:val="295A4D" w:themeColor="accent1"/>
          <w:sz w:val="32"/>
          <w:szCs w:val="32"/>
          <w:lang w:eastAsia="ru-RU" w:bidi="ru-RU"/>
        </w:rPr>
        <w:t>”</w:t>
      </w:r>
    </w:p>
    <w:p w14:paraId="6EDC95A4" w14:textId="12088769" w:rsidR="00A76820" w:rsidRPr="00673CB9" w:rsidRDefault="00A76820" w:rsidP="00A76820">
      <w:pPr>
        <w:pStyle w:val="BodyText"/>
        <w:spacing w:before="149" w:line="276" w:lineRule="auto"/>
        <w:jc w:val="center"/>
        <w:rPr>
          <w:rFonts w:ascii="Times New Roman" w:eastAsia="Times New Roman" w:hAnsi="Times New Roman" w:cs="Times New Roman"/>
          <w:bCs/>
          <w:smallCaps/>
          <w:sz w:val="32"/>
          <w:szCs w:val="32"/>
          <w:lang w:eastAsia="ru-RU" w:bidi="ru-RU"/>
        </w:rPr>
      </w:pPr>
      <w:r w:rsidRPr="00673CB9">
        <w:rPr>
          <w:rFonts w:ascii="Times New Roman" w:eastAsia="Times New Roman" w:hAnsi="Times New Roman" w:cs="Times New Roman"/>
          <w:bCs/>
          <w:smallCaps/>
          <w:sz w:val="32"/>
          <w:szCs w:val="32"/>
          <w:lang w:eastAsia="ru-RU" w:bidi="ru-RU"/>
        </w:rPr>
        <w:t>CAL</w:t>
      </w:r>
      <w:r w:rsidR="008A3167" w:rsidRPr="00673CB9">
        <w:rPr>
          <w:rFonts w:ascii="Times New Roman" w:eastAsia="Times New Roman" w:hAnsi="Times New Roman" w:cs="Times New Roman"/>
          <w:bCs/>
          <w:smallCaps/>
          <w:sz w:val="32"/>
          <w:szCs w:val="32"/>
          <w:lang w:eastAsia="ru-RU" w:bidi="ru-RU"/>
        </w:rPr>
        <w:t>L REFERENCE NUMBER: DIGIT.2.2.02</w:t>
      </w:r>
    </w:p>
    <w:p w14:paraId="770318B2" w14:textId="3A4D1C54" w:rsidR="003A3596" w:rsidRPr="00673CB9" w:rsidRDefault="00E21098" w:rsidP="003A3596">
      <w:pPr>
        <w:pStyle w:val="BodyText"/>
        <w:spacing w:before="149" w:line="276" w:lineRule="auto"/>
        <w:jc w:val="center"/>
        <w:rPr>
          <w:rFonts w:ascii="Times New Roman" w:hAnsi="Times New Roman" w:cs="Times New Roman"/>
          <w:b/>
          <w:sz w:val="32"/>
          <w:szCs w:val="36"/>
        </w:rPr>
      </w:pPr>
      <w:r>
        <w:rPr>
          <w:rFonts w:ascii="Times New Roman" w:hAnsi="Times New Roman" w:cs="Times New Roman"/>
          <w:b/>
          <w:sz w:val="32"/>
          <w:szCs w:val="36"/>
          <w:highlight w:val="green"/>
        </w:rPr>
        <w:t>2</w:t>
      </w:r>
      <w:r w:rsidRPr="00E21098">
        <w:rPr>
          <w:rFonts w:ascii="Times New Roman" w:hAnsi="Times New Roman" w:cs="Times New Roman"/>
          <w:b/>
          <w:sz w:val="32"/>
          <w:szCs w:val="36"/>
          <w:highlight w:val="green"/>
          <w:vertAlign w:val="superscript"/>
        </w:rPr>
        <w:t>nd</w:t>
      </w:r>
      <w:r>
        <w:rPr>
          <w:rFonts w:ascii="Times New Roman" w:hAnsi="Times New Roman" w:cs="Times New Roman"/>
          <w:b/>
          <w:sz w:val="32"/>
          <w:szCs w:val="36"/>
          <w:highlight w:val="green"/>
        </w:rPr>
        <w:t xml:space="preserve"> </w:t>
      </w:r>
      <w:r w:rsidR="003A3596" w:rsidRPr="00673CB9">
        <w:rPr>
          <w:rFonts w:ascii="Times New Roman" w:hAnsi="Times New Roman" w:cs="Times New Roman"/>
          <w:b/>
          <w:sz w:val="32"/>
          <w:szCs w:val="36"/>
          <w:highlight w:val="green"/>
        </w:rPr>
        <w:t>revision</w:t>
      </w:r>
    </w:p>
    <w:p w14:paraId="1CA42518" w14:textId="77777777" w:rsidR="004C3199" w:rsidRPr="00673CB9" w:rsidRDefault="004C3199" w:rsidP="004C3199">
      <w:pPr>
        <w:pStyle w:val="BodyText"/>
        <w:spacing w:before="3" w:line="276" w:lineRule="auto"/>
        <w:ind w:left="2" w:right="2"/>
        <w:jc w:val="center"/>
        <w:rPr>
          <w:rFonts w:ascii="Times New Roman" w:hAnsi="Times New Roman" w:cs="Times New Roman"/>
          <w:w w:val="90"/>
          <w:sz w:val="24"/>
        </w:rPr>
      </w:pPr>
    </w:p>
    <w:p w14:paraId="602FCDE7" w14:textId="77777777" w:rsidR="00F06488" w:rsidRPr="00673CB9" w:rsidRDefault="00F06488" w:rsidP="004C3199">
      <w:pPr>
        <w:pStyle w:val="BodyText"/>
        <w:spacing w:before="3" w:line="276" w:lineRule="auto"/>
        <w:ind w:left="2" w:right="2"/>
        <w:jc w:val="center"/>
        <w:rPr>
          <w:rFonts w:ascii="Times New Roman" w:hAnsi="Times New Roman" w:cs="Times New Roman"/>
          <w:w w:val="90"/>
          <w:sz w:val="24"/>
        </w:rPr>
      </w:pPr>
    </w:p>
    <w:p w14:paraId="538F1C6E" w14:textId="77777777" w:rsidR="004C3199" w:rsidRPr="00673CB9" w:rsidRDefault="004C3199" w:rsidP="0041521E">
      <w:pPr>
        <w:pStyle w:val="BodyText"/>
        <w:spacing w:before="3" w:line="276" w:lineRule="auto"/>
        <w:ind w:right="2"/>
        <w:rPr>
          <w:rFonts w:ascii="Times New Roman" w:hAnsi="Times New Roman" w:cs="Times New Roman"/>
          <w:w w:val="90"/>
          <w:sz w:val="24"/>
        </w:rPr>
      </w:pPr>
    </w:p>
    <w:p w14:paraId="34428493" w14:textId="34BA0ECB" w:rsidR="004C3199" w:rsidRPr="00673CB9" w:rsidRDefault="004C3199" w:rsidP="004C3199">
      <w:pPr>
        <w:pStyle w:val="BodyText"/>
        <w:spacing w:before="3" w:line="276" w:lineRule="auto"/>
        <w:ind w:left="2" w:right="2"/>
        <w:jc w:val="center"/>
        <w:rPr>
          <w:rFonts w:ascii="Times New Roman" w:hAnsi="Times New Roman" w:cs="Times New Roman"/>
          <w:w w:val="90"/>
          <w:sz w:val="24"/>
        </w:rPr>
      </w:pPr>
    </w:p>
    <w:p w14:paraId="60D64DDF" w14:textId="500F7CE5" w:rsidR="008F3439" w:rsidRPr="00673CB9" w:rsidRDefault="008F3439" w:rsidP="004C3199">
      <w:pPr>
        <w:pStyle w:val="BodyText"/>
        <w:spacing w:before="3" w:line="276" w:lineRule="auto"/>
        <w:ind w:left="2" w:right="2"/>
        <w:jc w:val="center"/>
        <w:rPr>
          <w:rFonts w:ascii="Times New Roman" w:hAnsi="Times New Roman" w:cs="Times New Roman"/>
          <w:w w:val="90"/>
          <w:sz w:val="24"/>
        </w:rPr>
      </w:pPr>
    </w:p>
    <w:p w14:paraId="7D37403E" w14:textId="53659FBE" w:rsidR="008F3439" w:rsidRPr="00673CB9" w:rsidRDefault="008F3439" w:rsidP="004C3199">
      <w:pPr>
        <w:pStyle w:val="BodyText"/>
        <w:spacing w:before="3" w:line="276" w:lineRule="auto"/>
        <w:ind w:left="2" w:right="2"/>
        <w:jc w:val="center"/>
        <w:rPr>
          <w:rFonts w:ascii="Times New Roman" w:hAnsi="Times New Roman" w:cs="Times New Roman"/>
          <w:w w:val="90"/>
          <w:sz w:val="24"/>
        </w:rPr>
      </w:pPr>
    </w:p>
    <w:p w14:paraId="7CAE2658" w14:textId="77777777" w:rsidR="008F3439" w:rsidRPr="00673CB9" w:rsidRDefault="008F3439" w:rsidP="004C3199">
      <w:pPr>
        <w:pStyle w:val="BodyText"/>
        <w:spacing w:before="3" w:line="276" w:lineRule="auto"/>
        <w:ind w:left="2" w:right="2"/>
        <w:jc w:val="center"/>
        <w:rPr>
          <w:rFonts w:ascii="Times New Roman" w:hAnsi="Times New Roman" w:cs="Times New Roman"/>
          <w:w w:val="90"/>
          <w:sz w:val="24"/>
        </w:rPr>
      </w:pPr>
    </w:p>
    <w:p w14:paraId="76E4C25B" w14:textId="77777777" w:rsidR="004C3199" w:rsidRPr="00673CB9" w:rsidRDefault="004C3199" w:rsidP="004C3199">
      <w:pPr>
        <w:pStyle w:val="BodyText"/>
        <w:spacing w:before="3" w:line="276" w:lineRule="auto"/>
        <w:ind w:left="2" w:right="2"/>
        <w:jc w:val="center"/>
        <w:rPr>
          <w:rFonts w:ascii="Times New Roman" w:hAnsi="Times New Roman" w:cs="Times New Roman"/>
          <w:w w:val="90"/>
          <w:sz w:val="24"/>
        </w:rPr>
      </w:pPr>
    </w:p>
    <w:p w14:paraId="45C9FFC3" w14:textId="77777777" w:rsidR="00D643BD" w:rsidRPr="00673CB9" w:rsidRDefault="00D643BD" w:rsidP="00FD7D76">
      <w:pPr>
        <w:spacing w:after="120" w:line="276" w:lineRule="auto"/>
        <w:jc w:val="center"/>
        <w:rPr>
          <w:rFonts w:ascii="Times New Roman" w:hAnsi="Times New Roman" w:cs="Times New Roman"/>
        </w:rPr>
      </w:pPr>
    </w:p>
    <w:p w14:paraId="62E08441" w14:textId="6AC30837" w:rsidR="00387E3C" w:rsidRPr="00673CB9" w:rsidRDefault="00E21098" w:rsidP="00FD7D76">
      <w:pPr>
        <w:spacing w:after="120" w:line="276" w:lineRule="auto"/>
        <w:jc w:val="center"/>
        <w:rPr>
          <w:rFonts w:ascii="Times New Roman" w:hAnsi="Times New Roman" w:cs="Times New Roman"/>
        </w:rPr>
        <w:sectPr w:rsidR="00387E3C" w:rsidRPr="00673CB9" w:rsidSect="00387E3C">
          <w:headerReference w:type="default" r:id="rId15"/>
          <w:footerReference w:type="even" r:id="rId16"/>
          <w:footerReference w:type="default" r:id="rId17"/>
          <w:footerReference w:type="first" r:id="rId18"/>
          <w:pgSz w:w="11900" w:h="16840"/>
          <w:pgMar w:top="1440" w:right="1440" w:bottom="1440" w:left="1440" w:header="1247" w:footer="737" w:gutter="0"/>
          <w:cols w:space="708"/>
          <w:titlePg/>
          <w:docGrid w:linePitch="360"/>
        </w:sectPr>
      </w:pPr>
      <w:r>
        <w:rPr>
          <w:rFonts w:ascii="Times New Roman" w:hAnsi="Times New Roman" w:cs="Times New Roman"/>
          <w:highlight w:val="green"/>
        </w:rPr>
        <w:t>July</w:t>
      </w:r>
      <w:r w:rsidR="008A3167" w:rsidRPr="00673CB9">
        <w:rPr>
          <w:rFonts w:ascii="Times New Roman" w:hAnsi="Times New Roman" w:cs="Times New Roman"/>
          <w:highlight w:val="green"/>
        </w:rPr>
        <w:t xml:space="preserve"> 202</w:t>
      </w:r>
      <w:r w:rsidR="003A3596" w:rsidRPr="00673CB9">
        <w:rPr>
          <w:rFonts w:ascii="Times New Roman" w:hAnsi="Times New Roman" w:cs="Times New Roman"/>
          <w:highlight w:val="green"/>
        </w:rPr>
        <w:t>6</w:t>
      </w:r>
    </w:p>
    <w:sdt>
      <w:sdtPr>
        <w:rPr>
          <w:rFonts w:ascii="Times New Roman" w:hAnsi="Times New Roman" w:cs="Times New Roman"/>
          <w:b/>
          <w:bCs/>
          <w:smallCaps/>
          <w:color w:val="295A4D" w:themeColor="accent1"/>
          <w:sz w:val="28"/>
          <w:szCs w:val="28"/>
        </w:rPr>
        <w:id w:val="1831485936"/>
        <w:docPartObj>
          <w:docPartGallery w:val="Table of Contents"/>
          <w:docPartUnique/>
        </w:docPartObj>
      </w:sdtPr>
      <w:sdtEndPr>
        <w:rPr>
          <w:b w:val="0"/>
          <w:bCs w:val="0"/>
          <w:sz w:val="24"/>
          <w:szCs w:val="24"/>
        </w:rPr>
      </w:sdtEndPr>
      <w:sdtContent>
        <w:p w14:paraId="5A3EA274" w14:textId="55AFDE74" w:rsidR="00584654" w:rsidRPr="00673CB9" w:rsidRDefault="002F06D6" w:rsidP="0066395B">
          <w:pPr>
            <w:rPr>
              <w:rFonts w:ascii="Times New Roman" w:hAnsi="Times New Roman" w:cs="Times New Roman"/>
              <w:b/>
              <w:color w:val="295A4D" w:themeColor="accent1"/>
              <w:sz w:val="28"/>
              <w:szCs w:val="28"/>
            </w:rPr>
          </w:pPr>
          <w:r w:rsidRPr="00673CB9">
            <w:rPr>
              <w:rFonts w:ascii="Times New Roman" w:hAnsi="Times New Roman" w:cs="Times New Roman"/>
              <w:b/>
              <w:color w:val="295A4D" w:themeColor="accent1"/>
              <w:sz w:val="28"/>
              <w:szCs w:val="28"/>
            </w:rPr>
            <w:t>Table of Contents</w:t>
          </w:r>
        </w:p>
        <w:p w14:paraId="5458CA10" w14:textId="0B9A569E" w:rsidR="006B238A" w:rsidRPr="00673CB9" w:rsidRDefault="00584654" w:rsidP="00C16DCD">
          <w:pPr>
            <w:pStyle w:val="TOC1"/>
            <w:rPr>
              <w:rFonts w:ascii="Times New Roman" w:eastAsiaTheme="minorEastAsia" w:hAnsi="Times New Roman" w:cs="Times New Roman"/>
              <w:caps/>
              <w:lang w:val="hr-HR" w:eastAsia="hr-HR"/>
            </w:rPr>
          </w:pPr>
          <w:r w:rsidRPr="00673CB9">
            <w:rPr>
              <w:rFonts w:ascii="Times New Roman" w:hAnsi="Times New Roman" w:cs="Times New Roman"/>
              <w:caps/>
              <w:sz w:val="24"/>
              <w:szCs w:val="24"/>
            </w:rPr>
            <w:fldChar w:fldCharType="begin"/>
          </w:r>
          <w:r w:rsidRPr="00673CB9">
            <w:rPr>
              <w:rFonts w:ascii="Times New Roman" w:hAnsi="Times New Roman" w:cs="Times New Roman"/>
              <w:sz w:val="24"/>
              <w:szCs w:val="24"/>
            </w:rPr>
            <w:instrText xml:space="preserve"> TOC \o "1-3" \h \z \u </w:instrText>
          </w:r>
          <w:r w:rsidRPr="00673CB9">
            <w:rPr>
              <w:rFonts w:ascii="Times New Roman" w:hAnsi="Times New Roman" w:cs="Times New Roman"/>
              <w:caps/>
              <w:sz w:val="24"/>
              <w:szCs w:val="24"/>
            </w:rPr>
            <w:fldChar w:fldCharType="separate"/>
          </w:r>
          <w:hyperlink w:anchor="_Toc192075434" w:history="1">
            <w:r w:rsidR="0079473B" w:rsidRPr="00673CB9">
              <w:rPr>
                <w:rStyle w:val="Hyperlink"/>
                <w:rFonts w:ascii="Times New Roman" w:hAnsi="Times New Roman" w:cs="Times New Roman"/>
                <w:caps/>
                <w:color w:val="295A4D" w:themeColor="accent1"/>
              </w:rPr>
              <w:t>1.</w:t>
            </w:r>
            <w:r w:rsidR="0079473B" w:rsidRPr="00673CB9">
              <w:rPr>
                <w:rFonts w:ascii="Times New Roman" w:eastAsiaTheme="minorEastAsia" w:hAnsi="Times New Roman" w:cs="Times New Roman"/>
                <w:caps/>
                <w:lang w:val="hr-HR" w:eastAsia="hr-HR"/>
              </w:rPr>
              <w:tab/>
            </w:r>
            <w:r w:rsidR="0079473B" w:rsidRPr="00673CB9">
              <w:rPr>
                <w:rStyle w:val="Hyperlink"/>
                <w:rFonts w:ascii="Times New Roman" w:hAnsi="Times New Roman" w:cs="Times New Roman"/>
                <w:caps/>
                <w:color w:val="295A4D" w:themeColor="accent1"/>
              </w:rPr>
              <w:t>GENERAL REQUIREMENTS FOR GRANTS</w:t>
            </w:r>
            <w:r w:rsidR="0079473B" w:rsidRPr="00673CB9">
              <w:rPr>
                <w:rFonts w:ascii="Times New Roman" w:hAnsi="Times New Roman" w:cs="Times New Roman"/>
                <w:caps/>
                <w:webHidden/>
              </w:rPr>
              <w:tab/>
            </w:r>
            <w:r w:rsidR="006B238A" w:rsidRPr="00673CB9">
              <w:rPr>
                <w:rFonts w:ascii="Times New Roman" w:hAnsi="Times New Roman" w:cs="Times New Roman"/>
                <w:webHidden/>
              </w:rPr>
              <w:fldChar w:fldCharType="begin"/>
            </w:r>
            <w:r w:rsidR="006B238A" w:rsidRPr="00673CB9">
              <w:rPr>
                <w:rFonts w:ascii="Times New Roman" w:hAnsi="Times New Roman" w:cs="Times New Roman"/>
                <w:webHidden/>
              </w:rPr>
              <w:instrText xml:space="preserve"> PAGEREF _Toc192075434 \h </w:instrText>
            </w:r>
            <w:r w:rsidR="006B238A" w:rsidRPr="00673CB9">
              <w:rPr>
                <w:rFonts w:ascii="Times New Roman" w:hAnsi="Times New Roman" w:cs="Times New Roman"/>
                <w:webHidden/>
              </w:rPr>
            </w:r>
            <w:r w:rsidR="006B238A" w:rsidRPr="00673CB9">
              <w:rPr>
                <w:rFonts w:ascii="Times New Roman" w:hAnsi="Times New Roman" w:cs="Times New Roman"/>
                <w:webHidden/>
              </w:rPr>
              <w:fldChar w:fldCharType="separate"/>
            </w:r>
            <w:r w:rsidR="00544CD1">
              <w:rPr>
                <w:rFonts w:ascii="Times New Roman" w:hAnsi="Times New Roman" w:cs="Times New Roman"/>
                <w:webHidden/>
              </w:rPr>
              <w:t>5</w:t>
            </w:r>
            <w:r w:rsidR="006B238A" w:rsidRPr="00673CB9">
              <w:rPr>
                <w:rFonts w:ascii="Times New Roman" w:hAnsi="Times New Roman" w:cs="Times New Roman"/>
                <w:webHidden/>
              </w:rPr>
              <w:fldChar w:fldCharType="end"/>
            </w:r>
          </w:hyperlink>
        </w:p>
        <w:p w14:paraId="6D4CA3E6" w14:textId="0C6A6D15" w:rsidR="006B238A" w:rsidRPr="00673CB9" w:rsidRDefault="0079473B" w:rsidP="0079473B">
          <w:pPr>
            <w:pStyle w:val="TOC2"/>
            <w:rPr>
              <w:rFonts w:ascii="Times New Roman" w:eastAsiaTheme="minorEastAsia" w:hAnsi="Times New Roman" w:cs="Times New Roman"/>
              <w:smallCaps w:val="0"/>
              <w:noProof/>
              <w:color w:val="295A4D" w:themeColor="accent1"/>
              <w:sz w:val="22"/>
              <w:szCs w:val="22"/>
              <w:lang w:val="hr-HR" w:eastAsia="hr-HR"/>
            </w:rPr>
          </w:pPr>
          <w:hyperlink w:anchor="_Toc192075435" w:history="1">
            <w:r w:rsidRPr="00673CB9">
              <w:rPr>
                <w:rStyle w:val="Hyperlink"/>
                <w:rFonts w:ascii="Times New Roman" w:hAnsi="Times New Roman" w:cs="Times New Roman"/>
                <w:noProof/>
                <w:color w:val="295A4D" w:themeColor="accent1"/>
                <w:sz w:val="22"/>
                <w:szCs w:val="22"/>
              </w:rPr>
              <w:t>1.1.</w:t>
            </w:r>
            <w:r w:rsidRPr="00673CB9">
              <w:rPr>
                <w:rFonts w:ascii="Times New Roman" w:eastAsiaTheme="minorEastAsia" w:hAnsi="Times New Roman" w:cs="Times New Roman"/>
                <w:smallCaps w:val="0"/>
                <w:noProof/>
                <w:color w:val="295A4D" w:themeColor="accent1"/>
                <w:sz w:val="22"/>
                <w:szCs w:val="22"/>
                <w:lang w:val="hr-HR" w:eastAsia="hr-HR"/>
              </w:rPr>
              <w:tab/>
            </w:r>
            <w:r w:rsidRPr="00673CB9">
              <w:rPr>
                <w:rStyle w:val="Hyperlink"/>
                <w:rFonts w:ascii="Times New Roman" w:hAnsi="Times New Roman" w:cs="Times New Roman"/>
                <w:noProof/>
                <w:color w:val="295A4D" w:themeColor="accent1"/>
                <w:sz w:val="22"/>
                <w:szCs w:val="22"/>
              </w:rPr>
              <w:t>EXCLUSION SITUATION</w:t>
            </w:r>
            <w:r w:rsidRPr="00673CB9">
              <w:rPr>
                <w:rFonts w:ascii="Times New Roman" w:hAnsi="Times New Roman" w:cs="Times New Roman"/>
                <w:noProof/>
                <w:webHidden/>
                <w:color w:val="295A4D" w:themeColor="accent1"/>
                <w:sz w:val="22"/>
                <w:szCs w:val="22"/>
              </w:rPr>
              <w:tab/>
            </w:r>
            <w:r w:rsidR="006B238A" w:rsidRPr="00673CB9">
              <w:rPr>
                <w:rFonts w:ascii="Times New Roman" w:hAnsi="Times New Roman" w:cs="Times New Roman"/>
                <w:noProof/>
                <w:webHidden/>
                <w:color w:val="295A4D" w:themeColor="accent1"/>
                <w:sz w:val="22"/>
                <w:szCs w:val="22"/>
              </w:rPr>
              <w:fldChar w:fldCharType="begin"/>
            </w:r>
            <w:r w:rsidR="006B238A" w:rsidRPr="00673CB9">
              <w:rPr>
                <w:rFonts w:ascii="Times New Roman" w:hAnsi="Times New Roman" w:cs="Times New Roman"/>
                <w:noProof/>
                <w:webHidden/>
                <w:color w:val="295A4D" w:themeColor="accent1"/>
                <w:sz w:val="22"/>
                <w:szCs w:val="22"/>
              </w:rPr>
              <w:instrText xml:space="preserve"> PAGEREF _Toc192075435 \h </w:instrText>
            </w:r>
            <w:r w:rsidR="006B238A" w:rsidRPr="00673CB9">
              <w:rPr>
                <w:rFonts w:ascii="Times New Roman" w:hAnsi="Times New Roman" w:cs="Times New Roman"/>
                <w:noProof/>
                <w:webHidden/>
                <w:color w:val="295A4D" w:themeColor="accent1"/>
                <w:sz w:val="22"/>
                <w:szCs w:val="22"/>
              </w:rPr>
            </w:r>
            <w:r w:rsidR="006B238A" w:rsidRPr="00673CB9">
              <w:rPr>
                <w:rFonts w:ascii="Times New Roman" w:hAnsi="Times New Roman" w:cs="Times New Roman"/>
                <w:noProof/>
                <w:webHidden/>
                <w:color w:val="295A4D" w:themeColor="accent1"/>
                <w:sz w:val="22"/>
                <w:szCs w:val="22"/>
              </w:rPr>
              <w:fldChar w:fldCharType="separate"/>
            </w:r>
            <w:r w:rsidR="00544CD1">
              <w:rPr>
                <w:rFonts w:ascii="Times New Roman" w:hAnsi="Times New Roman" w:cs="Times New Roman"/>
                <w:noProof/>
                <w:webHidden/>
                <w:color w:val="295A4D" w:themeColor="accent1"/>
                <w:sz w:val="22"/>
                <w:szCs w:val="22"/>
              </w:rPr>
              <w:t>5</w:t>
            </w:r>
            <w:r w:rsidR="006B238A" w:rsidRPr="00673CB9">
              <w:rPr>
                <w:rFonts w:ascii="Times New Roman" w:hAnsi="Times New Roman" w:cs="Times New Roman"/>
                <w:noProof/>
                <w:webHidden/>
                <w:color w:val="295A4D" w:themeColor="accent1"/>
                <w:sz w:val="22"/>
                <w:szCs w:val="22"/>
              </w:rPr>
              <w:fldChar w:fldCharType="end"/>
            </w:r>
          </w:hyperlink>
        </w:p>
        <w:p w14:paraId="30389176" w14:textId="4A2DC1A9" w:rsidR="006B238A" w:rsidRPr="00673CB9" w:rsidRDefault="0079473B" w:rsidP="0079473B">
          <w:pPr>
            <w:pStyle w:val="TOC2"/>
            <w:rPr>
              <w:rFonts w:ascii="Times New Roman" w:eastAsiaTheme="minorEastAsia" w:hAnsi="Times New Roman" w:cs="Times New Roman"/>
              <w:smallCaps w:val="0"/>
              <w:noProof/>
              <w:color w:val="295A4D" w:themeColor="accent1"/>
              <w:sz w:val="22"/>
              <w:szCs w:val="22"/>
              <w:lang w:val="hr-HR" w:eastAsia="hr-HR"/>
            </w:rPr>
          </w:pPr>
          <w:hyperlink w:anchor="_Toc192075436" w:history="1">
            <w:r w:rsidRPr="00673CB9">
              <w:rPr>
                <w:rStyle w:val="Hyperlink"/>
                <w:rFonts w:ascii="Times New Roman" w:hAnsi="Times New Roman" w:cs="Times New Roman"/>
                <w:noProof/>
                <w:color w:val="295A4D" w:themeColor="accent1"/>
                <w:sz w:val="22"/>
                <w:szCs w:val="22"/>
              </w:rPr>
              <w:t>1.2.</w:t>
            </w:r>
            <w:r w:rsidRPr="00673CB9">
              <w:rPr>
                <w:rFonts w:ascii="Times New Roman" w:eastAsiaTheme="minorEastAsia" w:hAnsi="Times New Roman" w:cs="Times New Roman"/>
                <w:smallCaps w:val="0"/>
                <w:noProof/>
                <w:color w:val="295A4D" w:themeColor="accent1"/>
                <w:sz w:val="22"/>
                <w:szCs w:val="22"/>
                <w:lang w:val="hr-HR" w:eastAsia="hr-HR"/>
              </w:rPr>
              <w:tab/>
            </w:r>
            <w:r w:rsidRPr="00673CB9">
              <w:rPr>
                <w:rStyle w:val="Hyperlink"/>
                <w:rFonts w:ascii="Times New Roman" w:hAnsi="Times New Roman" w:cs="Times New Roman"/>
                <w:noProof/>
                <w:color w:val="295A4D" w:themeColor="accent1"/>
                <w:sz w:val="22"/>
                <w:szCs w:val="22"/>
              </w:rPr>
              <w:t>INELIGIBLE ACTIVITIES</w:t>
            </w:r>
            <w:r w:rsidRPr="00673CB9">
              <w:rPr>
                <w:rFonts w:ascii="Times New Roman" w:hAnsi="Times New Roman" w:cs="Times New Roman"/>
                <w:noProof/>
                <w:webHidden/>
                <w:color w:val="295A4D" w:themeColor="accent1"/>
                <w:sz w:val="22"/>
                <w:szCs w:val="22"/>
              </w:rPr>
              <w:tab/>
            </w:r>
            <w:r w:rsidR="006B238A" w:rsidRPr="00673CB9">
              <w:rPr>
                <w:rFonts w:ascii="Times New Roman" w:hAnsi="Times New Roman" w:cs="Times New Roman"/>
                <w:noProof/>
                <w:webHidden/>
                <w:color w:val="295A4D" w:themeColor="accent1"/>
                <w:sz w:val="22"/>
                <w:szCs w:val="22"/>
              </w:rPr>
              <w:fldChar w:fldCharType="begin"/>
            </w:r>
            <w:r w:rsidR="006B238A" w:rsidRPr="00673CB9">
              <w:rPr>
                <w:rFonts w:ascii="Times New Roman" w:hAnsi="Times New Roman" w:cs="Times New Roman"/>
                <w:noProof/>
                <w:webHidden/>
                <w:color w:val="295A4D" w:themeColor="accent1"/>
                <w:sz w:val="22"/>
                <w:szCs w:val="22"/>
              </w:rPr>
              <w:instrText xml:space="preserve"> PAGEREF _Toc192075436 \h </w:instrText>
            </w:r>
            <w:r w:rsidR="006B238A" w:rsidRPr="00673CB9">
              <w:rPr>
                <w:rFonts w:ascii="Times New Roman" w:hAnsi="Times New Roman" w:cs="Times New Roman"/>
                <w:noProof/>
                <w:webHidden/>
                <w:color w:val="295A4D" w:themeColor="accent1"/>
                <w:sz w:val="22"/>
                <w:szCs w:val="22"/>
              </w:rPr>
            </w:r>
            <w:r w:rsidR="006B238A" w:rsidRPr="00673CB9">
              <w:rPr>
                <w:rFonts w:ascii="Times New Roman" w:hAnsi="Times New Roman" w:cs="Times New Roman"/>
                <w:noProof/>
                <w:webHidden/>
                <w:color w:val="295A4D" w:themeColor="accent1"/>
                <w:sz w:val="22"/>
                <w:szCs w:val="22"/>
              </w:rPr>
              <w:fldChar w:fldCharType="separate"/>
            </w:r>
            <w:r w:rsidR="00544CD1">
              <w:rPr>
                <w:rFonts w:ascii="Times New Roman" w:hAnsi="Times New Roman" w:cs="Times New Roman"/>
                <w:noProof/>
                <w:webHidden/>
                <w:color w:val="295A4D" w:themeColor="accent1"/>
                <w:sz w:val="22"/>
                <w:szCs w:val="22"/>
              </w:rPr>
              <w:t>6</w:t>
            </w:r>
            <w:r w:rsidR="006B238A" w:rsidRPr="00673CB9">
              <w:rPr>
                <w:rFonts w:ascii="Times New Roman" w:hAnsi="Times New Roman" w:cs="Times New Roman"/>
                <w:noProof/>
                <w:webHidden/>
                <w:color w:val="295A4D" w:themeColor="accent1"/>
                <w:sz w:val="22"/>
                <w:szCs w:val="22"/>
              </w:rPr>
              <w:fldChar w:fldCharType="end"/>
            </w:r>
          </w:hyperlink>
        </w:p>
        <w:p w14:paraId="05312CB8" w14:textId="242467CC" w:rsidR="006B238A" w:rsidRPr="00673CB9" w:rsidRDefault="0079473B" w:rsidP="0079473B">
          <w:pPr>
            <w:pStyle w:val="TOC2"/>
            <w:rPr>
              <w:rFonts w:ascii="Times New Roman" w:eastAsiaTheme="minorEastAsia" w:hAnsi="Times New Roman" w:cs="Times New Roman"/>
              <w:smallCaps w:val="0"/>
              <w:noProof/>
              <w:color w:val="295A4D" w:themeColor="accent1"/>
              <w:sz w:val="22"/>
              <w:szCs w:val="22"/>
              <w:lang w:val="hr-HR" w:eastAsia="hr-HR"/>
            </w:rPr>
          </w:pPr>
          <w:hyperlink w:anchor="_Toc192075437" w:history="1">
            <w:r w:rsidRPr="00673CB9">
              <w:rPr>
                <w:rStyle w:val="Hyperlink"/>
                <w:rFonts w:ascii="Times New Roman" w:hAnsi="Times New Roman" w:cs="Times New Roman"/>
                <w:noProof/>
                <w:color w:val="295A4D" w:themeColor="accent1"/>
                <w:sz w:val="22"/>
                <w:szCs w:val="22"/>
              </w:rPr>
              <w:t>1.3.</w:t>
            </w:r>
            <w:r w:rsidRPr="00673CB9">
              <w:rPr>
                <w:rFonts w:ascii="Times New Roman" w:eastAsiaTheme="minorEastAsia" w:hAnsi="Times New Roman" w:cs="Times New Roman"/>
                <w:smallCaps w:val="0"/>
                <w:noProof/>
                <w:color w:val="295A4D" w:themeColor="accent1"/>
                <w:sz w:val="22"/>
                <w:szCs w:val="22"/>
                <w:lang w:val="hr-HR" w:eastAsia="hr-HR"/>
              </w:rPr>
              <w:tab/>
            </w:r>
            <w:r w:rsidRPr="00673CB9">
              <w:rPr>
                <w:rStyle w:val="Hyperlink"/>
                <w:rFonts w:ascii="Times New Roman" w:hAnsi="Times New Roman" w:cs="Times New Roman"/>
                <w:noProof/>
                <w:color w:val="295A4D" w:themeColor="accent1"/>
                <w:sz w:val="22"/>
                <w:szCs w:val="22"/>
              </w:rPr>
              <w:t>HORIZONTAL PRINCI</w:t>
            </w:r>
            <w:r w:rsidRPr="00673CB9">
              <w:rPr>
                <w:rStyle w:val="Hyperlink"/>
                <w:rFonts w:ascii="Times New Roman" w:hAnsi="Times New Roman" w:cs="Times New Roman"/>
                <w:noProof/>
                <w:color w:val="295A4D" w:themeColor="accent1"/>
                <w:sz w:val="22"/>
                <w:szCs w:val="22"/>
              </w:rPr>
              <w:t>P</w:t>
            </w:r>
            <w:r w:rsidRPr="00673CB9">
              <w:rPr>
                <w:rStyle w:val="Hyperlink"/>
                <w:rFonts w:ascii="Times New Roman" w:hAnsi="Times New Roman" w:cs="Times New Roman"/>
                <w:noProof/>
                <w:color w:val="295A4D" w:themeColor="accent1"/>
                <w:sz w:val="22"/>
                <w:szCs w:val="22"/>
              </w:rPr>
              <w:t>LES</w:t>
            </w:r>
            <w:r w:rsidRPr="00673CB9">
              <w:rPr>
                <w:rFonts w:ascii="Times New Roman" w:hAnsi="Times New Roman" w:cs="Times New Roman"/>
                <w:noProof/>
                <w:webHidden/>
                <w:color w:val="295A4D" w:themeColor="accent1"/>
                <w:sz w:val="22"/>
                <w:szCs w:val="22"/>
              </w:rPr>
              <w:tab/>
            </w:r>
            <w:r w:rsidR="006B238A" w:rsidRPr="00673CB9">
              <w:rPr>
                <w:rFonts w:ascii="Times New Roman" w:hAnsi="Times New Roman" w:cs="Times New Roman"/>
                <w:noProof/>
                <w:webHidden/>
                <w:color w:val="295A4D" w:themeColor="accent1"/>
                <w:sz w:val="22"/>
                <w:szCs w:val="22"/>
              </w:rPr>
              <w:fldChar w:fldCharType="begin"/>
            </w:r>
            <w:r w:rsidR="006B238A" w:rsidRPr="00673CB9">
              <w:rPr>
                <w:rFonts w:ascii="Times New Roman" w:hAnsi="Times New Roman" w:cs="Times New Roman"/>
                <w:noProof/>
                <w:webHidden/>
                <w:color w:val="295A4D" w:themeColor="accent1"/>
                <w:sz w:val="22"/>
                <w:szCs w:val="22"/>
              </w:rPr>
              <w:instrText xml:space="preserve"> PAGEREF _Toc192075437 \h </w:instrText>
            </w:r>
            <w:r w:rsidR="006B238A" w:rsidRPr="00673CB9">
              <w:rPr>
                <w:rFonts w:ascii="Times New Roman" w:hAnsi="Times New Roman" w:cs="Times New Roman"/>
                <w:noProof/>
                <w:webHidden/>
                <w:color w:val="295A4D" w:themeColor="accent1"/>
                <w:sz w:val="22"/>
                <w:szCs w:val="22"/>
              </w:rPr>
            </w:r>
            <w:r w:rsidR="006B238A" w:rsidRPr="00673CB9">
              <w:rPr>
                <w:rFonts w:ascii="Times New Roman" w:hAnsi="Times New Roman" w:cs="Times New Roman"/>
                <w:noProof/>
                <w:webHidden/>
                <w:color w:val="295A4D" w:themeColor="accent1"/>
                <w:sz w:val="22"/>
                <w:szCs w:val="22"/>
              </w:rPr>
              <w:fldChar w:fldCharType="separate"/>
            </w:r>
            <w:r w:rsidR="00544CD1">
              <w:rPr>
                <w:rFonts w:ascii="Times New Roman" w:hAnsi="Times New Roman" w:cs="Times New Roman"/>
                <w:noProof/>
                <w:webHidden/>
                <w:color w:val="295A4D" w:themeColor="accent1"/>
                <w:sz w:val="22"/>
                <w:szCs w:val="22"/>
              </w:rPr>
              <w:t>8</w:t>
            </w:r>
            <w:r w:rsidR="006B238A" w:rsidRPr="00673CB9">
              <w:rPr>
                <w:rFonts w:ascii="Times New Roman" w:hAnsi="Times New Roman" w:cs="Times New Roman"/>
                <w:noProof/>
                <w:webHidden/>
                <w:color w:val="295A4D" w:themeColor="accent1"/>
                <w:sz w:val="22"/>
                <w:szCs w:val="22"/>
              </w:rPr>
              <w:fldChar w:fldCharType="end"/>
            </w:r>
          </w:hyperlink>
        </w:p>
        <w:p w14:paraId="4A8D41F2" w14:textId="5BF8F8AE" w:rsidR="006B238A" w:rsidRPr="00673CB9" w:rsidRDefault="0079473B" w:rsidP="0079473B">
          <w:pPr>
            <w:pStyle w:val="TOC2"/>
            <w:rPr>
              <w:rFonts w:ascii="Times New Roman" w:eastAsiaTheme="minorEastAsia" w:hAnsi="Times New Roman" w:cs="Times New Roman"/>
              <w:smallCaps w:val="0"/>
              <w:noProof/>
              <w:color w:val="295A4D" w:themeColor="accent1"/>
              <w:sz w:val="22"/>
              <w:szCs w:val="22"/>
              <w:lang w:val="hr-HR" w:eastAsia="hr-HR"/>
            </w:rPr>
          </w:pPr>
          <w:hyperlink w:anchor="_Toc192075438" w:history="1">
            <w:r w:rsidRPr="00673CB9">
              <w:rPr>
                <w:rStyle w:val="Hyperlink"/>
                <w:rFonts w:ascii="Times New Roman" w:hAnsi="Times New Roman" w:cs="Times New Roman"/>
                <w:noProof/>
                <w:color w:val="295A4D" w:themeColor="accent1"/>
                <w:sz w:val="22"/>
                <w:szCs w:val="22"/>
              </w:rPr>
              <w:t>1.4.</w:t>
            </w:r>
            <w:r w:rsidRPr="00673CB9">
              <w:rPr>
                <w:rFonts w:ascii="Times New Roman" w:eastAsiaTheme="minorEastAsia" w:hAnsi="Times New Roman" w:cs="Times New Roman"/>
                <w:smallCaps w:val="0"/>
                <w:noProof/>
                <w:color w:val="295A4D" w:themeColor="accent1"/>
                <w:sz w:val="22"/>
                <w:szCs w:val="22"/>
                <w:lang w:val="hr-HR" w:eastAsia="hr-HR"/>
              </w:rPr>
              <w:tab/>
            </w:r>
            <w:r w:rsidRPr="00673CB9">
              <w:rPr>
                <w:rStyle w:val="Hyperlink"/>
                <w:rFonts w:ascii="Times New Roman" w:hAnsi="Times New Roman" w:cs="Times New Roman"/>
                <w:noProof/>
                <w:color w:val="295A4D" w:themeColor="accent1"/>
                <w:sz w:val="22"/>
                <w:szCs w:val="22"/>
              </w:rPr>
              <w:t>ENVIRONMENTAL AND SOCIAL MANAGEMENT REVIEW PROCEDURES</w:t>
            </w:r>
            <w:r w:rsidRPr="00673CB9">
              <w:rPr>
                <w:rFonts w:ascii="Times New Roman" w:hAnsi="Times New Roman" w:cs="Times New Roman"/>
                <w:noProof/>
                <w:webHidden/>
                <w:color w:val="295A4D" w:themeColor="accent1"/>
                <w:sz w:val="22"/>
                <w:szCs w:val="22"/>
              </w:rPr>
              <w:tab/>
            </w:r>
            <w:r w:rsidR="006B238A" w:rsidRPr="00673CB9">
              <w:rPr>
                <w:rFonts w:ascii="Times New Roman" w:hAnsi="Times New Roman" w:cs="Times New Roman"/>
                <w:noProof/>
                <w:webHidden/>
                <w:color w:val="295A4D" w:themeColor="accent1"/>
                <w:sz w:val="22"/>
                <w:szCs w:val="22"/>
              </w:rPr>
              <w:fldChar w:fldCharType="begin"/>
            </w:r>
            <w:r w:rsidR="006B238A" w:rsidRPr="00673CB9">
              <w:rPr>
                <w:rFonts w:ascii="Times New Roman" w:hAnsi="Times New Roman" w:cs="Times New Roman"/>
                <w:noProof/>
                <w:webHidden/>
                <w:color w:val="295A4D" w:themeColor="accent1"/>
                <w:sz w:val="22"/>
                <w:szCs w:val="22"/>
              </w:rPr>
              <w:instrText xml:space="preserve"> PAGEREF _Toc192075438 \h </w:instrText>
            </w:r>
            <w:r w:rsidR="006B238A" w:rsidRPr="00673CB9">
              <w:rPr>
                <w:rFonts w:ascii="Times New Roman" w:hAnsi="Times New Roman" w:cs="Times New Roman"/>
                <w:noProof/>
                <w:webHidden/>
                <w:color w:val="295A4D" w:themeColor="accent1"/>
                <w:sz w:val="22"/>
                <w:szCs w:val="22"/>
              </w:rPr>
            </w:r>
            <w:r w:rsidR="006B238A" w:rsidRPr="00673CB9">
              <w:rPr>
                <w:rFonts w:ascii="Times New Roman" w:hAnsi="Times New Roman" w:cs="Times New Roman"/>
                <w:noProof/>
                <w:webHidden/>
                <w:color w:val="295A4D" w:themeColor="accent1"/>
                <w:sz w:val="22"/>
                <w:szCs w:val="22"/>
              </w:rPr>
              <w:fldChar w:fldCharType="separate"/>
            </w:r>
            <w:r w:rsidR="00544CD1">
              <w:rPr>
                <w:rFonts w:ascii="Times New Roman" w:hAnsi="Times New Roman" w:cs="Times New Roman"/>
                <w:noProof/>
                <w:webHidden/>
                <w:color w:val="295A4D" w:themeColor="accent1"/>
                <w:sz w:val="22"/>
                <w:szCs w:val="22"/>
              </w:rPr>
              <w:t>8</w:t>
            </w:r>
            <w:r w:rsidR="006B238A" w:rsidRPr="00673CB9">
              <w:rPr>
                <w:rFonts w:ascii="Times New Roman" w:hAnsi="Times New Roman" w:cs="Times New Roman"/>
                <w:noProof/>
                <w:webHidden/>
                <w:color w:val="295A4D" w:themeColor="accent1"/>
                <w:sz w:val="22"/>
                <w:szCs w:val="22"/>
              </w:rPr>
              <w:fldChar w:fldCharType="end"/>
            </w:r>
          </w:hyperlink>
        </w:p>
        <w:p w14:paraId="2827B61C" w14:textId="0A45081E" w:rsidR="006B238A" w:rsidRPr="00673CB9" w:rsidRDefault="0079473B" w:rsidP="0079473B">
          <w:pPr>
            <w:pStyle w:val="TOC2"/>
            <w:rPr>
              <w:rFonts w:ascii="Times New Roman" w:eastAsiaTheme="minorEastAsia" w:hAnsi="Times New Roman" w:cs="Times New Roman"/>
              <w:smallCaps w:val="0"/>
              <w:noProof/>
              <w:color w:val="295A4D" w:themeColor="accent1"/>
              <w:sz w:val="22"/>
              <w:szCs w:val="22"/>
              <w:lang w:val="hr-HR" w:eastAsia="hr-HR"/>
            </w:rPr>
          </w:pPr>
          <w:hyperlink w:anchor="_Toc192075439" w:history="1">
            <w:r w:rsidRPr="00673CB9">
              <w:rPr>
                <w:rStyle w:val="Hyperlink"/>
                <w:rFonts w:ascii="Times New Roman" w:hAnsi="Times New Roman" w:cs="Times New Roman"/>
                <w:noProof/>
                <w:color w:val="295A4D" w:themeColor="accent1"/>
                <w:sz w:val="22"/>
                <w:szCs w:val="22"/>
              </w:rPr>
              <w:t>1.5.</w:t>
            </w:r>
            <w:r w:rsidRPr="00673CB9">
              <w:rPr>
                <w:rFonts w:ascii="Times New Roman" w:eastAsiaTheme="minorEastAsia" w:hAnsi="Times New Roman" w:cs="Times New Roman"/>
                <w:smallCaps w:val="0"/>
                <w:noProof/>
                <w:color w:val="295A4D" w:themeColor="accent1"/>
                <w:sz w:val="22"/>
                <w:szCs w:val="22"/>
                <w:lang w:val="hr-HR" w:eastAsia="hr-HR"/>
              </w:rPr>
              <w:tab/>
            </w:r>
            <w:r w:rsidRPr="00673CB9">
              <w:rPr>
                <w:rStyle w:val="Hyperlink"/>
                <w:rFonts w:ascii="Times New Roman" w:hAnsi="Times New Roman" w:cs="Times New Roman"/>
                <w:noProof/>
                <w:color w:val="295A4D" w:themeColor="accent1"/>
                <w:sz w:val="22"/>
                <w:szCs w:val="22"/>
              </w:rPr>
              <w:t>ETHICS</w:t>
            </w:r>
            <w:r w:rsidRPr="00673CB9">
              <w:rPr>
                <w:rFonts w:ascii="Times New Roman" w:hAnsi="Times New Roman" w:cs="Times New Roman"/>
                <w:noProof/>
                <w:webHidden/>
                <w:color w:val="295A4D" w:themeColor="accent1"/>
                <w:sz w:val="22"/>
                <w:szCs w:val="22"/>
              </w:rPr>
              <w:tab/>
            </w:r>
            <w:r w:rsidR="006B238A" w:rsidRPr="00673CB9">
              <w:rPr>
                <w:rFonts w:ascii="Times New Roman" w:hAnsi="Times New Roman" w:cs="Times New Roman"/>
                <w:noProof/>
                <w:webHidden/>
                <w:color w:val="295A4D" w:themeColor="accent1"/>
                <w:sz w:val="22"/>
                <w:szCs w:val="22"/>
              </w:rPr>
              <w:fldChar w:fldCharType="begin"/>
            </w:r>
            <w:r w:rsidR="006B238A" w:rsidRPr="00673CB9">
              <w:rPr>
                <w:rFonts w:ascii="Times New Roman" w:hAnsi="Times New Roman" w:cs="Times New Roman"/>
                <w:noProof/>
                <w:webHidden/>
                <w:color w:val="295A4D" w:themeColor="accent1"/>
                <w:sz w:val="22"/>
                <w:szCs w:val="22"/>
              </w:rPr>
              <w:instrText xml:space="preserve"> PAGEREF _Toc192075439 \h </w:instrText>
            </w:r>
            <w:r w:rsidR="006B238A" w:rsidRPr="00673CB9">
              <w:rPr>
                <w:rFonts w:ascii="Times New Roman" w:hAnsi="Times New Roman" w:cs="Times New Roman"/>
                <w:noProof/>
                <w:webHidden/>
                <w:color w:val="295A4D" w:themeColor="accent1"/>
                <w:sz w:val="22"/>
                <w:szCs w:val="22"/>
              </w:rPr>
            </w:r>
            <w:r w:rsidR="006B238A" w:rsidRPr="00673CB9">
              <w:rPr>
                <w:rFonts w:ascii="Times New Roman" w:hAnsi="Times New Roman" w:cs="Times New Roman"/>
                <w:noProof/>
                <w:webHidden/>
                <w:color w:val="295A4D" w:themeColor="accent1"/>
                <w:sz w:val="22"/>
                <w:szCs w:val="22"/>
              </w:rPr>
              <w:fldChar w:fldCharType="separate"/>
            </w:r>
            <w:r w:rsidR="00544CD1">
              <w:rPr>
                <w:rFonts w:ascii="Times New Roman" w:hAnsi="Times New Roman" w:cs="Times New Roman"/>
                <w:noProof/>
                <w:webHidden/>
                <w:color w:val="295A4D" w:themeColor="accent1"/>
                <w:sz w:val="22"/>
                <w:szCs w:val="22"/>
              </w:rPr>
              <w:t>11</w:t>
            </w:r>
            <w:r w:rsidR="006B238A" w:rsidRPr="00673CB9">
              <w:rPr>
                <w:rFonts w:ascii="Times New Roman" w:hAnsi="Times New Roman" w:cs="Times New Roman"/>
                <w:noProof/>
                <w:webHidden/>
                <w:color w:val="295A4D" w:themeColor="accent1"/>
                <w:sz w:val="22"/>
                <w:szCs w:val="22"/>
              </w:rPr>
              <w:fldChar w:fldCharType="end"/>
            </w:r>
          </w:hyperlink>
        </w:p>
        <w:p w14:paraId="168217CE" w14:textId="4FE29C5E" w:rsidR="006B238A" w:rsidRPr="00673CB9" w:rsidRDefault="0079473B" w:rsidP="00C16DCD">
          <w:pPr>
            <w:pStyle w:val="TOC1"/>
            <w:rPr>
              <w:rFonts w:ascii="Times New Roman" w:eastAsiaTheme="minorEastAsia" w:hAnsi="Times New Roman" w:cs="Times New Roman"/>
              <w:caps/>
              <w:lang w:val="hr-HR" w:eastAsia="hr-HR"/>
            </w:rPr>
          </w:pPr>
          <w:hyperlink w:anchor="_Toc192075440" w:history="1">
            <w:r w:rsidRPr="00673CB9">
              <w:rPr>
                <w:rStyle w:val="Hyperlink"/>
                <w:rFonts w:ascii="Times New Roman" w:hAnsi="Times New Roman" w:cs="Times New Roman"/>
                <w:caps/>
                <w:color w:val="295A4D" w:themeColor="accent1"/>
                <w:lang w:bidi="ru-RU"/>
              </w:rPr>
              <w:t>2.</w:t>
            </w:r>
            <w:r w:rsidRPr="00673CB9">
              <w:rPr>
                <w:rFonts w:ascii="Times New Roman" w:eastAsiaTheme="minorEastAsia" w:hAnsi="Times New Roman" w:cs="Times New Roman"/>
                <w:caps/>
                <w:lang w:val="hr-HR" w:eastAsia="hr-HR"/>
              </w:rPr>
              <w:tab/>
            </w:r>
            <w:r w:rsidRPr="00673CB9">
              <w:rPr>
                <w:rStyle w:val="Hyperlink"/>
                <w:rFonts w:ascii="Times New Roman" w:hAnsi="Times New Roman" w:cs="Times New Roman"/>
                <w:caps/>
                <w:color w:val="295A4D" w:themeColor="accent1"/>
                <w:lang w:bidi="ru-RU"/>
              </w:rPr>
              <w:t>GRANT AWARD PROCESS</w:t>
            </w:r>
            <w:r w:rsidRPr="00673CB9">
              <w:rPr>
                <w:rFonts w:ascii="Times New Roman" w:hAnsi="Times New Roman" w:cs="Times New Roman"/>
                <w:caps/>
                <w:webHidden/>
              </w:rPr>
              <w:tab/>
            </w:r>
            <w:r w:rsidR="006B238A" w:rsidRPr="00673CB9">
              <w:rPr>
                <w:rFonts w:ascii="Times New Roman" w:hAnsi="Times New Roman" w:cs="Times New Roman"/>
                <w:webHidden/>
              </w:rPr>
              <w:fldChar w:fldCharType="begin"/>
            </w:r>
            <w:r w:rsidR="006B238A" w:rsidRPr="00673CB9">
              <w:rPr>
                <w:rFonts w:ascii="Times New Roman" w:hAnsi="Times New Roman" w:cs="Times New Roman"/>
                <w:webHidden/>
              </w:rPr>
              <w:instrText xml:space="preserve"> PAGEREF _Toc192075440 \h </w:instrText>
            </w:r>
            <w:r w:rsidR="006B238A" w:rsidRPr="00673CB9">
              <w:rPr>
                <w:rFonts w:ascii="Times New Roman" w:hAnsi="Times New Roman" w:cs="Times New Roman"/>
                <w:webHidden/>
              </w:rPr>
            </w:r>
            <w:r w:rsidR="006B238A" w:rsidRPr="00673CB9">
              <w:rPr>
                <w:rFonts w:ascii="Times New Roman" w:hAnsi="Times New Roman" w:cs="Times New Roman"/>
                <w:webHidden/>
              </w:rPr>
              <w:fldChar w:fldCharType="separate"/>
            </w:r>
            <w:r w:rsidR="00544CD1">
              <w:rPr>
                <w:rFonts w:ascii="Times New Roman" w:hAnsi="Times New Roman" w:cs="Times New Roman"/>
                <w:webHidden/>
              </w:rPr>
              <w:t>13</w:t>
            </w:r>
            <w:r w:rsidR="006B238A" w:rsidRPr="00673CB9">
              <w:rPr>
                <w:rFonts w:ascii="Times New Roman" w:hAnsi="Times New Roman" w:cs="Times New Roman"/>
                <w:webHidden/>
              </w:rPr>
              <w:fldChar w:fldCharType="end"/>
            </w:r>
          </w:hyperlink>
        </w:p>
        <w:p w14:paraId="17D80631" w14:textId="07A08507" w:rsidR="006B238A" w:rsidRPr="00673CB9" w:rsidRDefault="0079473B" w:rsidP="0079473B">
          <w:pPr>
            <w:pStyle w:val="TOC2"/>
            <w:rPr>
              <w:rFonts w:ascii="Times New Roman" w:eastAsiaTheme="minorEastAsia" w:hAnsi="Times New Roman" w:cs="Times New Roman"/>
              <w:smallCaps w:val="0"/>
              <w:noProof/>
              <w:color w:val="295A4D" w:themeColor="accent1"/>
              <w:sz w:val="22"/>
              <w:szCs w:val="22"/>
              <w:lang w:val="hr-HR" w:eastAsia="hr-HR"/>
            </w:rPr>
          </w:pPr>
          <w:hyperlink w:anchor="_Toc192075441" w:history="1">
            <w:r w:rsidRPr="00673CB9">
              <w:rPr>
                <w:rStyle w:val="Hyperlink"/>
                <w:rFonts w:ascii="Times New Roman" w:hAnsi="Times New Roman" w:cs="Times New Roman"/>
                <w:noProof/>
                <w:color w:val="295A4D" w:themeColor="accent1"/>
                <w:sz w:val="22"/>
                <w:szCs w:val="22"/>
              </w:rPr>
              <w:t>2.1.</w:t>
            </w:r>
            <w:r w:rsidRPr="00673CB9">
              <w:rPr>
                <w:rFonts w:ascii="Times New Roman" w:eastAsiaTheme="minorEastAsia" w:hAnsi="Times New Roman" w:cs="Times New Roman"/>
                <w:smallCaps w:val="0"/>
                <w:noProof/>
                <w:color w:val="295A4D" w:themeColor="accent1"/>
                <w:sz w:val="22"/>
                <w:szCs w:val="22"/>
                <w:lang w:val="hr-HR" w:eastAsia="hr-HR"/>
              </w:rPr>
              <w:tab/>
            </w:r>
            <w:r w:rsidRPr="00673CB9">
              <w:rPr>
                <w:rStyle w:val="Hyperlink"/>
                <w:rFonts w:ascii="Times New Roman" w:hAnsi="Times New Roman" w:cs="Times New Roman"/>
                <w:noProof/>
                <w:color w:val="295A4D" w:themeColor="accent1"/>
                <w:sz w:val="22"/>
                <w:szCs w:val="22"/>
              </w:rPr>
              <w:t>SUBMISSION OF PROJECT PROPOSALS</w:t>
            </w:r>
            <w:r w:rsidRPr="00673CB9">
              <w:rPr>
                <w:rFonts w:ascii="Times New Roman" w:hAnsi="Times New Roman" w:cs="Times New Roman"/>
                <w:noProof/>
                <w:webHidden/>
                <w:color w:val="295A4D" w:themeColor="accent1"/>
                <w:sz w:val="22"/>
                <w:szCs w:val="22"/>
              </w:rPr>
              <w:tab/>
            </w:r>
            <w:r w:rsidR="006B238A" w:rsidRPr="00673CB9">
              <w:rPr>
                <w:rFonts w:ascii="Times New Roman" w:hAnsi="Times New Roman" w:cs="Times New Roman"/>
                <w:noProof/>
                <w:webHidden/>
                <w:color w:val="295A4D" w:themeColor="accent1"/>
                <w:sz w:val="22"/>
                <w:szCs w:val="22"/>
              </w:rPr>
              <w:fldChar w:fldCharType="begin"/>
            </w:r>
            <w:r w:rsidR="006B238A" w:rsidRPr="00673CB9">
              <w:rPr>
                <w:rFonts w:ascii="Times New Roman" w:hAnsi="Times New Roman" w:cs="Times New Roman"/>
                <w:noProof/>
                <w:webHidden/>
                <w:color w:val="295A4D" w:themeColor="accent1"/>
                <w:sz w:val="22"/>
                <w:szCs w:val="22"/>
              </w:rPr>
              <w:instrText xml:space="preserve"> PAGEREF _Toc192075441 \h </w:instrText>
            </w:r>
            <w:r w:rsidR="006B238A" w:rsidRPr="00673CB9">
              <w:rPr>
                <w:rFonts w:ascii="Times New Roman" w:hAnsi="Times New Roman" w:cs="Times New Roman"/>
                <w:noProof/>
                <w:webHidden/>
                <w:color w:val="295A4D" w:themeColor="accent1"/>
                <w:sz w:val="22"/>
                <w:szCs w:val="22"/>
              </w:rPr>
            </w:r>
            <w:r w:rsidR="006B238A" w:rsidRPr="00673CB9">
              <w:rPr>
                <w:rFonts w:ascii="Times New Roman" w:hAnsi="Times New Roman" w:cs="Times New Roman"/>
                <w:noProof/>
                <w:webHidden/>
                <w:color w:val="295A4D" w:themeColor="accent1"/>
                <w:sz w:val="22"/>
                <w:szCs w:val="22"/>
              </w:rPr>
              <w:fldChar w:fldCharType="separate"/>
            </w:r>
            <w:r w:rsidR="00544CD1">
              <w:rPr>
                <w:rFonts w:ascii="Times New Roman" w:hAnsi="Times New Roman" w:cs="Times New Roman"/>
                <w:noProof/>
                <w:webHidden/>
                <w:color w:val="295A4D" w:themeColor="accent1"/>
                <w:sz w:val="22"/>
                <w:szCs w:val="22"/>
              </w:rPr>
              <w:t>13</w:t>
            </w:r>
            <w:r w:rsidR="006B238A" w:rsidRPr="00673CB9">
              <w:rPr>
                <w:rFonts w:ascii="Times New Roman" w:hAnsi="Times New Roman" w:cs="Times New Roman"/>
                <w:noProof/>
                <w:webHidden/>
                <w:color w:val="295A4D" w:themeColor="accent1"/>
                <w:sz w:val="22"/>
                <w:szCs w:val="22"/>
              </w:rPr>
              <w:fldChar w:fldCharType="end"/>
            </w:r>
          </w:hyperlink>
        </w:p>
        <w:p w14:paraId="55723CCC" w14:textId="36BA413F" w:rsidR="006B238A" w:rsidRPr="00673CB9" w:rsidRDefault="0079473B" w:rsidP="0079473B">
          <w:pPr>
            <w:pStyle w:val="TOC2"/>
            <w:rPr>
              <w:rFonts w:ascii="Times New Roman" w:eastAsiaTheme="minorEastAsia" w:hAnsi="Times New Roman" w:cs="Times New Roman"/>
              <w:smallCaps w:val="0"/>
              <w:noProof/>
              <w:color w:val="295A4D" w:themeColor="accent1"/>
              <w:sz w:val="22"/>
              <w:szCs w:val="22"/>
              <w:lang w:val="hr-HR" w:eastAsia="hr-HR"/>
            </w:rPr>
          </w:pPr>
          <w:hyperlink w:anchor="_Toc192075442" w:history="1">
            <w:r w:rsidRPr="00673CB9">
              <w:rPr>
                <w:rStyle w:val="Hyperlink"/>
                <w:rFonts w:ascii="Times New Roman" w:hAnsi="Times New Roman" w:cs="Times New Roman"/>
                <w:noProof/>
                <w:color w:val="295A4D" w:themeColor="accent1"/>
                <w:sz w:val="22"/>
                <w:szCs w:val="22"/>
              </w:rPr>
              <w:t>2.2.</w:t>
            </w:r>
            <w:r w:rsidRPr="00673CB9">
              <w:rPr>
                <w:rFonts w:ascii="Times New Roman" w:eastAsiaTheme="minorEastAsia" w:hAnsi="Times New Roman" w:cs="Times New Roman"/>
                <w:smallCaps w:val="0"/>
                <w:noProof/>
                <w:color w:val="295A4D" w:themeColor="accent1"/>
                <w:sz w:val="22"/>
                <w:szCs w:val="22"/>
                <w:lang w:val="hr-HR" w:eastAsia="hr-HR"/>
              </w:rPr>
              <w:tab/>
            </w:r>
            <w:r w:rsidRPr="00673CB9">
              <w:rPr>
                <w:rStyle w:val="Hyperlink"/>
                <w:rFonts w:ascii="Times New Roman" w:hAnsi="Times New Roman" w:cs="Times New Roman"/>
                <w:noProof/>
                <w:color w:val="295A4D" w:themeColor="accent1"/>
                <w:sz w:val="22"/>
                <w:szCs w:val="22"/>
              </w:rPr>
              <w:t>ASSESSMENT PROCESS</w:t>
            </w:r>
            <w:r w:rsidRPr="00673CB9">
              <w:rPr>
                <w:rFonts w:ascii="Times New Roman" w:hAnsi="Times New Roman" w:cs="Times New Roman"/>
                <w:noProof/>
                <w:webHidden/>
                <w:color w:val="295A4D" w:themeColor="accent1"/>
                <w:sz w:val="22"/>
                <w:szCs w:val="22"/>
              </w:rPr>
              <w:tab/>
            </w:r>
            <w:r w:rsidR="006B238A" w:rsidRPr="00673CB9">
              <w:rPr>
                <w:rFonts w:ascii="Times New Roman" w:hAnsi="Times New Roman" w:cs="Times New Roman"/>
                <w:noProof/>
                <w:webHidden/>
                <w:color w:val="295A4D" w:themeColor="accent1"/>
                <w:sz w:val="22"/>
                <w:szCs w:val="22"/>
              </w:rPr>
              <w:fldChar w:fldCharType="begin"/>
            </w:r>
            <w:r w:rsidR="006B238A" w:rsidRPr="00673CB9">
              <w:rPr>
                <w:rFonts w:ascii="Times New Roman" w:hAnsi="Times New Roman" w:cs="Times New Roman"/>
                <w:noProof/>
                <w:webHidden/>
                <w:color w:val="295A4D" w:themeColor="accent1"/>
                <w:sz w:val="22"/>
                <w:szCs w:val="22"/>
              </w:rPr>
              <w:instrText xml:space="preserve"> PAGEREF _Toc192075442 \h </w:instrText>
            </w:r>
            <w:r w:rsidR="006B238A" w:rsidRPr="00673CB9">
              <w:rPr>
                <w:rFonts w:ascii="Times New Roman" w:hAnsi="Times New Roman" w:cs="Times New Roman"/>
                <w:noProof/>
                <w:webHidden/>
                <w:color w:val="295A4D" w:themeColor="accent1"/>
                <w:sz w:val="22"/>
                <w:szCs w:val="22"/>
              </w:rPr>
            </w:r>
            <w:r w:rsidR="006B238A" w:rsidRPr="00673CB9">
              <w:rPr>
                <w:rFonts w:ascii="Times New Roman" w:hAnsi="Times New Roman" w:cs="Times New Roman"/>
                <w:noProof/>
                <w:webHidden/>
                <w:color w:val="295A4D" w:themeColor="accent1"/>
                <w:sz w:val="22"/>
                <w:szCs w:val="22"/>
              </w:rPr>
              <w:fldChar w:fldCharType="separate"/>
            </w:r>
            <w:r w:rsidR="00544CD1">
              <w:rPr>
                <w:rFonts w:ascii="Times New Roman" w:hAnsi="Times New Roman" w:cs="Times New Roman"/>
                <w:noProof/>
                <w:webHidden/>
                <w:color w:val="295A4D" w:themeColor="accent1"/>
                <w:sz w:val="22"/>
                <w:szCs w:val="22"/>
              </w:rPr>
              <w:t>13</w:t>
            </w:r>
            <w:r w:rsidR="006B238A" w:rsidRPr="00673CB9">
              <w:rPr>
                <w:rFonts w:ascii="Times New Roman" w:hAnsi="Times New Roman" w:cs="Times New Roman"/>
                <w:noProof/>
                <w:webHidden/>
                <w:color w:val="295A4D" w:themeColor="accent1"/>
                <w:sz w:val="22"/>
                <w:szCs w:val="22"/>
              </w:rPr>
              <w:fldChar w:fldCharType="end"/>
            </w:r>
          </w:hyperlink>
        </w:p>
        <w:p w14:paraId="1A934464" w14:textId="2B8A8321" w:rsidR="006B238A" w:rsidRPr="00673CB9" w:rsidRDefault="0079473B" w:rsidP="0079473B">
          <w:pPr>
            <w:pStyle w:val="TOC2"/>
            <w:rPr>
              <w:rFonts w:ascii="Times New Roman" w:eastAsiaTheme="minorEastAsia" w:hAnsi="Times New Roman" w:cs="Times New Roman"/>
              <w:smallCaps w:val="0"/>
              <w:noProof/>
              <w:color w:val="295A4D" w:themeColor="accent1"/>
              <w:sz w:val="22"/>
              <w:szCs w:val="22"/>
              <w:lang w:val="hr-HR" w:eastAsia="hr-HR"/>
            </w:rPr>
          </w:pPr>
          <w:hyperlink w:anchor="_Toc192075443" w:history="1">
            <w:r w:rsidRPr="00673CB9">
              <w:rPr>
                <w:rStyle w:val="Hyperlink"/>
                <w:rFonts w:ascii="Times New Roman" w:hAnsi="Times New Roman" w:cs="Times New Roman"/>
                <w:noProof/>
                <w:color w:val="295A4D" w:themeColor="accent1"/>
                <w:sz w:val="22"/>
                <w:szCs w:val="22"/>
              </w:rPr>
              <w:t>2.3.</w:t>
            </w:r>
            <w:r w:rsidRPr="00673CB9">
              <w:rPr>
                <w:rFonts w:ascii="Times New Roman" w:eastAsiaTheme="minorEastAsia" w:hAnsi="Times New Roman" w:cs="Times New Roman"/>
                <w:smallCaps w:val="0"/>
                <w:noProof/>
                <w:color w:val="295A4D" w:themeColor="accent1"/>
                <w:sz w:val="22"/>
                <w:szCs w:val="22"/>
                <w:lang w:val="hr-HR" w:eastAsia="hr-HR"/>
              </w:rPr>
              <w:tab/>
            </w:r>
            <w:r w:rsidRPr="00673CB9">
              <w:rPr>
                <w:rStyle w:val="Hyperlink"/>
                <w:rFonts w:ascii="Times New Roman" w:hAnsi="Times New Roman" w:cs="Times New Roman"/>
                <w:noProof/>
                <w:color w:val="295A4D" w:themeColor="accent1"/>
                <w:sz w:val="22"/>
                <w:szCs w:val="22"/>
              </w:rPr>
              <w:t>GRANT AGREEMENT SIGNING</w:t>
            </w:r>
            <w:r w:rsidRPr="00673CB9">
              <w:rPr>
                <w:rFonts w:ascii="Times New Roman" w:hAnsi="Times New Roman" w:cs="Times New Roman"/>
                <w:noProof/>
                <w:webHidden/>
                <w:color w:val="295A4D" w:themeColor="accent1"/>
                <w:sz w:val="22"/>
                <w:szCs w:val="22"/>
              </w:rPr>
              <w:tab/>
            </w:r>
            <w:r w:rsidR="006B238A" w:rsidRPr="00673CB9">
              <w:rPr>
                <w:rFonts w:ascii="Times New Roman" w:hAnsi="Times New Roman" w:cs="Times New Roman"/>
                <w:noProof/>
                <w:webHidden/>
                <w:color w:val="295A4D" w:themeColor="accent1"/>
                <w:sz w:val="22"/>
                <w:szCs w:val="22"/>
              </w:rPr>
              <w:fldChar w:fldCharType="begin"/>
            </w:r>
            <w:r w:rsidR="006B238A" w:rsidRPr="00673CB9">
              <w:rPr>
                <w:rFonts w:ascii="Times New Roman" w:hAnsi="Times New Roman" w:cs="Times New Roman"/>
                <w:noProof/>
                <w:webHidden/>
                <w:color w:val="295A4D" w:themeColor="accent1"/>
                <w:sz w:val="22"/>
                <w:szCs w:val="22"/>
              </w:rPr>
              <w:instrText xml:space="preserve"> PAGEREF _Toc192075443 \h </w:instrText>
            </w:r>
            <w:r w:rsidR="006B238A" w:rsidRPr="00673CB9">
              <w:rPr>
                <w:rFonts w:ascii="Times New Roman" w:hAnsi="Times New Roman" w:cs="Times New Roman"/>
                <w:noProof/>
                <w:webHidden/>
                <w:color w:val="295A4D" w:themeColor="accent1"/>
                <w:sz w:val="22"/>
                <w:szCs w:val="22"/>
              </w:rPr>
            </w:r>
            <w:r w:rsidR="006B238A" w:rsidRPr="00673CB9">
              <w:rPr>
                <w:rFonts w:ascii="Times New Roman" w:hAnsi="Times New Roman" w:cs="Times New Roman"/>
                <w:noProof/>
                <w:webHidden/>
                <w:color w:val="295A4D" w:themeColor="accent1"/>
                <w:sz w:val="22"/>
                <w:szCs w:val="22"/>
              </w:rPr>
              <w:fldChar w:fldCharType="separate"/>
            </w:r>
            <w:r w:rsidR="00544CD1">
              <w:rPr>
                <w:rFonts w:ascii="Times New Roman" w:hAnsi="Times New Roman" w:cs="Times New Roman"/>
                <w:noProof/>
                <w:webHidden/>
                <w:color w:val="295A4D" w:themeColor="accent1"/>
                <w:sz w:val="22"/>
                <w:szCs w:val="22"/>
              </w:rPr>
              <w:t>19</w:t>
            </w:r>
            <w:r w:rsidR="006B238A" w:rsidRPr="00673CB9">
              <w:rPr>
                <w:rFonts w:ascii="Times New Roman" w:hAnsi="Times New Roman" w:cs="Times New Roman"/>
                <w:noProof/>
                <w:webHidden/>
                <w:color w:val="295A4D" w:themeColor="accent1"/>
                <w:sz w:val="22"/>
                <w:szCs w:val="22"/>
              </w:rPr>
              <w:fldChar w:fldCharType="end"/>
            </w:r>
          </w:hyperlink>
        </w:p>
        <w:p w14:paraId="1EB3617C" w14:textId="1BEED474" w:rsidR="006B238A" w:rsidRPr="00673CB9" w:rsidRDefault="0079473B" w:rsidP="00C16DCD">
          <w:pPr>
            <w:pStyle w:val="TOC1"/>
            <w:rPr>
              <w:rFonts w:ascii="Times New Roman" w:eastAsiaTheme="minorEastAsia" w:hAnsi="Times New Roman" w:cs="Times New Roman"/>
              <w:caps/>
              <w:lang w:val="hr-HR" w:eastAsia="hr-HR"/>
            </w:rPr>
          </w:pPr>
          <w:hyperlink w:anchor="_Toc192075444" w:history="1">
            <w:r w:rsidRPr="00673CB9">
              <w:rPr>
                <w:rStyle w:val="Hyperlink"/>
                <w:rFonts w:ascii="Times New Roman" w:hAnsi="Times New Roman" w:cs="Times New Roman"/>
                <w:caps/>
                <w:color w:val="295A4D" w:themeColor="accent1"/>
              </w:rPr>
              <w:t>3.</w:t>
            </w:r>
            <w:r w:rsidRPr="00673CB9">
              <w:rPr>
                <w:rFonts w:ascii="Times New Roman" w:eastAsiaTheme="minorEastAsia" w:hAnsi="Times New Roman" w:cs="Times New Roman"/>
                <w:caps/>
                <w:lang w:val="hr-HR" w:eastAsia="hr-HR"/>
              </w:rPr>
              <w:tab/>
            </w:r>
            <w:r w:rsidRPr="00673CB9">
              <w:rPr>
                <w:rStyle w:val="Hyperlink"/>
                <w:rFonts w:ascii="Times New Roman" w:hAnsi="Times New Roman" w:cs="Times New Roman"/>
                <w:caps/>
                <w:color w:val="295A4D" w:themeColor="accent1"/>
              </w:rPr>
              <w:t>PROCEDURES OF PROJECT IMPLEMENTATION MANAGEMENT</w:t>
            </w:r>
            <w:r w:rsidRPr="00673CB9">
              <w:rPr>
                <w:rFonts w:ascii="Times New Roman" w:hAnsi="Times New Roman" w:cs="Times New Roman"/>
                <w:caps/>
                <w:webHidden/>
              </w:rPr>
              <w:tab/>
            </w:r>
            <w:r w:rsidR="006B238A" w:rsidRPr="00673CB9">
              <w:rPr>
                <w:rFonts w:ascii="Times New Roman" w:hAnsi="Times New Roman" w:cs="Times New Roman"/>
                <w:webHidden/>
              </w:rPr>
              <w:fldChar w:fldCharType="begin"/>
            </w:r>
            <w:r w:rsidR="006B238A" w:rsidRPr="00673CB9">
              <w:rPr>
                <w:rFonts w:ascii="Times New Roman" w:hAnsi="Times New Roman" w:cs="Times New Roman"/>
                <w:webHidden/>
              </w:rPr>
              <w:instrText xml:space="preserve"> PAGEREF _Toc192075444 \h </w:instrText>
            </w:r>
            <w:r w:rsidR="006B238A" w:rsidRPr="00673CB9">
              <w:rPr>
                <w:rFonts w:ascii="Times New Roman" w:hAnsi="Times New Roman" w:cs="Times New Roman"/>
                <w:webHidden/>
              </w:rPr>
            </w:r>
            <w:r w:rsidR="006B238A" w:rsidRPr="00673CB9">
              <w:rPr>
                <w:rFonts w:ascii="Times New Roman" w:hAnsi="Times New Roman" w:cs="Times New Roman"/>
                <w:webHidden/>
              </w:rPr>
              <w:fldChar w:fldCharType="separate"/>
            </w:r>
            <w:r w:rsidR="00544CD1">
              <w:rPr>
                <w:rFonts w:ascii="Times New Roman" w:hAnsi="Times New Roman" w:cs="Times New Roman"/>
                <w:webHidden/>
              </w:rPr>
              <w:t>20</w:t>
            </w:r>
            <w:r w:rsidR="006B238A" w:rsidRPr="00673CB9">
              <w:rPr>
                <w:rFonts w:ascii="Times New Roman" w:hAnsi="Times New Roman" w:cs="Times New Roman"/>
                <w:webHidden/>
              </w:rPr>
              <w:fldChar w:fldCharType="end"/>
            </w:r>
          </w:hyperlink>
        </w:p>
        <w:p w14:paraId="62AF8B84" w14:textId="5CA981F2" w:rsidR="006B238A" w:rsidRPr="00673CB9" w:rsidRDefault="0079473B" w:rsidP="0079473B">
          <w:pPr>
            <w:pStyle w:val="TOC2"/>
            <w:rPr>
              <w:rFonts w:ascii="Times New Roman" w:eastAsiaTheme="minorEastAsia" w:hAnsi="Times New Roman" w:cs="Times New Roman"/>
              <w:smallCaps w:val="0"/>
              <w:noProof/>
              <w:color w:val="295A4D" w:themeColor="accent1"/>
              <w:sz w:val="22"/>
              <w:szCs w:val="22"/>
              <w:lang w:val="hr-HR" w:eastAsia="hr-HR"/>
            </w:rPr>
          </w:pPr>
          <w:hyperlink w:anchor="_Toc192075445" w:history="1">
            <w:r w:rsidRPr="00673CB9">
              <w:rPr>
                <w:rStyle w:val="Hyperlink"/>
                <w:rFonts w:ascii="Times New Roman" w:hAnsi="Times New Roman" w:cs="Times New Roman"/>
                <w:noProof/>
                <w:color w:val="295A4D" w:themeColor="accent1"/>
                <w:sz w:val="22"/>
                <w:szCs w:val="22"/>
              </w:rPr>
              <w:t>3.1.</w:t>
            </w:r>
            <w:r w:rsidRPr="00673CB9">
              <w:rPr>
                <w:rFonts w:ascii="Times New Roman" w:eastAsiaTheme="minorEastAsia" w:hAnsi="Times New Roman" w:cs="Times New Roman"/>
                <w:smallCaps w:val="0"/>
                <w:noProof/>
                <w:color w:val="295A4D" w:themeColor="accent1"/>
                <w:sz w:val="22"/>
                <w:szCs w:val="22"/>
                <w:lang w:val="hr-HR" w:eastAsia="hr-HR"/>
              </w:rPr>
              <w:tab/>
            </w:r>
            <w:r w:rsidRPr="00673CB9">
              <w:rPr>
                <w:rStyle w:val="Hyperlink"/>
                <w:rFonts w:ascii="Times New Roman" w:hAnsi="Times New Roman" w:cs="Times New Roman"/>
                <w:noProof/>
                <w:color w:val="295A4D" w:themeColor="accent1"/>
                <w:sz w:val="22"/>
                <w:szCs w:val="22"/>
              </w:rPr>
              <w:t>MONITORING DURING PROJECT IMPLEMENTATION</w:t>
            </w:r>
            <w:r w:rsidRPr="00673CB9">
              <w:rPr>
                <w:rFonts w:ascii="Times New Roman" w:hAnsi="Times New Roman" w:cs="Times New Roman"/>
                <w:noProof/>
                <w:webHidden/>
                <w:color w:val="295A4D" w:themeColor="accent1"/>
                <w:sz w:val="22"/>
                <w:szCs w:val="22"/>
              </w:rPr>
              <w:tab/>
            </w:r>
            <w:r w:rsidR="006B238A" w:rsidRPr="00673CB9">
              <w:rPr>
                <w:rFonts w:ascii="Times New Roman" w:hAnsi="Times New Roman" w:cs="Times New Roman"/>
                <w:noProof/>
                <w:webHidden/>
                <w:color w:val="295A4D" w:themeColor="accent1"/>
                <w:sz w:val="22"/>
                <w:szCs w:val="22"/>
              </w:rPr>
              <w:fldChar w:fldCharType="begin"/>
            </w:r>
            <w:r w:rsidR="006B238A" w:rsidRPr="00673CB9">
              <w:rPr>
                <w:rFonts w:ascii="Times New Roman" w:hAnsi="Times New Roman" w:cs="Times New Roman"/>
                <w:noProof/>
                <w:webHidden/>
                <w:color w:val="295A4D" w:themeColor="accent1"/>
                <w:sz w:val="22"/>
                <w:szCs w:val="22"/>
              </w:rPr>
              <w:instrText xml:space="preserve"> PAGEREF _Toc192075445 \h </w:instrText>
            </w:r>
            <w:r w:rsidR="006B238A" w:rsidRPr="00673CB9">
              <w:rPr>
                <w:rFonts w:ascii="Times New Roman" w:hAnsi="Times New Roman" w:cs="Times New Roman"/>
                <w:noProof/>
                <w:webHidden/>
                <w:color w:val="295A4D" w:themeColor="accent1"/>
                <w:sz w:val="22"/>
                <w:szCs w:val="22"/>
              </w:rPr>
            </w:r>
            <w:r w:rsidR="006B238A" w:rsidRPr="00673CB9">
              <w:rPr>
                <w:rFonts w:ascii="Times New Roman" w:hAnsi="Times New Roman" w:cs="Times New Roman"/>
                <w:noProof/>
                <w:webHidden/>
                <w:color w:val="295A4D" w:themeColor="accent1"/>
                <w:sz w:val="22"/>
                <w:szCs w:val="22"/>
              </w:rPr>
              <w:fldChar w:fldCharType="separate"/>
            </w:r>
            <w:r w:rsidR="00544CD1">
              <w:rPr>
                <w:rFonts w:ascii="Times New Roman" w:hAnsi="Times New Roman" w:cs="Times New Roman"/>
                <w:noProof/>
                <w:webHidden/>
                <w:color w:val="295A4D" w:themeColor="accent1"/>
                <w:sz w:val="22"/>
                <w:szCs w:val="22"/>
              </w:rPr>
              <w:t>20</w:t>
            </w:r>
            <w:r w:rsidR="006B238A" w:rsidRPr="00673CB9">
              <w:rPr>
                <w:rFonts w:ascii="Times New Roman" w:hAnsi="Times New Roman" w:cs="Times New Roman"/>
                <w:noProof/>
                <w:webHidden/>
                <w:color w:val="295A4D" w:themeColor="accent1"/>
                <w:sz w:val="22"/>
                <w:szCs w:val="22"/>
              </w:rPr>
              <w:fldChar w:fldCharType="end"/>
            </w:r>
          </w:hyperlink>
        </w:p>
        <w:p w14:paraId="03882D02" w14:textId="6F35C872" w:rsidR="006B238A" w:rsidRPr="00673CB9" w:rsidRDefault="0079473B" w:rsidP="0079473B">
          <w:pPr>
            <w:pStyle w:val="TOC2"/>
            <w:rPr>
              <w:rFonts w:ascii="Times New Roman" w:eastAsiaTheme="minorEastAsia" w:hAnsi="Times New Roman" w:cs="Times New Roman"/>
              <w:smallCaps w:val="0"/>
              <w:noProof/>
              <w:color w:val="295A4D" w:themeColor="accent1"/>
              <w:sz w:val="22"/>
              <w:szCs w:val="22"/>
              <w:lang w:val="hr-HR" w:eastAsia="hr-HR"/>
            </w:rPr>
          </w:pPr>
          <w:hyperlink w:anchor="_Toc192075446" w:history="1">
            <w:r w:rsidRPr="00673CB9">
              <w:rPr>
                <w:rStyle w:val="Hyperlink"/>
                <w:rFonts w:ascii="Times New Roman" w:hAnsi="Times New Roman" w:cs="Times New Roman"/>
                <w:noProof/>
                <w:color w:val="295A4D" w:themeColor="accent1"/>
                <w:sz w:val="22"/>
                <w:szCs w:val="22"/>
              </w:rPr>
              <w:t>3.2.</w:t>
            </w:r>
            <w:r w:rsidRPr="00673CB9">
              <w:rPr>
                <w:rFonts w:ascii="Times New Roman" w:eastAsiaTheme="minorEastAsia" w:hAnsi="Times New Roman" w:cs="Times New Roman"/>
                <w:smallCaps w:val="0"/>
                <w:noProof/>
                <w:color w:val="295A4D" w:themeColor="accent1"/>
                <w:sz w:val="22"/>
                <w:szCs w:val="22"/>
                <w:lang w:val="hr-HR" w:eastAsia="hr-HR"/>
              </w:rPr>
              <w:tab/>
            </w:r>
            <w:r w:rsidRPr="00673CB9">
              <w:rPr>
                <w:rStyle w:val="Hyperlink"/>
                <w:rFonts w:ascii="Times New Roman" w:hAnsi="Times New Roman" w:cs="Times New Roman"/>
                <w:noProof/>
                <w:color w:val="295A4D" w:themeColor="accent1"/>
                <w:sz w:val="22"/>
                <w:szCs w:val="22"/>
              </w:rPr>
              <w:t>PROCUREMENT</w:t>
            </w:r>
            <w:r w:rsidRPr="00673CB9">
              <w:rPr>
                <w:rFonts w:ascii="Times New Roman" w:hAnsi="Times New Roman" w:cs="Times New Roman"/>
                <w:noProof/>
                <w:webHidden/>
                <w:color w:val="295A4D" w:themeColor="accent1"/>
                <w:sz w:val="22"/>
                <w:szCs w:val="22"/>
              </w:rPr>
              <w:tab/>
            </w:r>
            <w:r w:rsidR="006B238A" w:rsidRPr="00673CB9">
              <w:rPr>
                <w:rFonts w:ascii="Times New Roman" w:hAnsi="Times New Roman" w:cs="Times New Roman"/>
                <w:noProof/>
                <w:webHidden/>
                <w:color w:val="295A4D" w:themeColor="accent1"/>
                <w:sz w:val="22"/>
                <w:szCs w:val="22"/>
              </w:rPr>
              <w:fldChar w:fldCharType="begin"/>
            </w:r>
            <w:r w:rsidR="006B238A" w:rsidRPr="00673CB9">
              <w:rPr>
                <w:rFonts w:ascii="Times New Roman" w:hAnsi="Times New Roman" w:cs="Times New Roman"/>
                <w:noProof/>
                <w:webHidden/>
                <w:color w:val="295A4D" w:themeColor="accent1"/>
                <w:sz w:val="22"/>
                <w:szCs w:val="22"/>
              </w:rPr>
              <w:instrText xml:space="preserve"> PAGEREF _Toc192075446 \h </w:instrText>
            </w:r>
            <w:r w:rsidR="006B238A" w:rsidRPr="00673CB9">
              <w:rPr>
                <w:rFonts w:ascii="Times New Roman" w:hAnsi="Times New Roman" w:cs="Times New Roman"/>
                <w:noProof/>
                <w:webHidden/>
                <w:color w:val="295A4D" w:themeColor="accent1"/>
                <w:sz w:val="22"/>
                <w:szCs w:val="22"/>
              </w:rPr>
            </w:r>
            <w:r w:rsidR="006B238A" w:rsidRPr="00673CB9">
              <w:rPr>
                <w:rFonts w:ascii="Times New Roman" w:hAnsi="Times New Roman" w:cs="Times New Roman"/>
                <w:noProof/>
                <w:webHidden/>
                <w:color w:val="295A4D" w:themeColor="accent1"/>
                <w:sz w:val="22"/>
                <w:szCs w:val="22"/>
              </w:rPr>
              <w:fldChar w:fldCharType="separate"/>
            </w:r>
            <w:r w:rsidR="00544CD1">
              <w:rPr>
                <w:rFonts w:ascii="Times New Roman" w:hAnsi="Times New Roman" w:cs="Times New Roman"/>
                <w:noProof/>
                <w:webHidden/>
                <w:color w:val="295A4D" w:themeColor="accent1"/>
                <w:sz w:val="22"/>
                <w:szCs w:val="22"/>
              </w:rPr>
              <w:t>20</w:t>
            </w:r>
            <w:r w:rsidR="006B238A" w:rsidRPr="00673CB9">
              <w:rPr>
                <w:rFonts w:ascii="Times New Roman" w:hAnsi="Times New Roman" w:cs="Times New Roman"/>
                <w:noProof/>
                <w:webHidden/>
                <w:color w:val="295A4D" w:themeColor="accent1"/>
                <w:sz w:val="22"/>
                <w:szCs w:val="22"/>
              </w:rPr>
              <w:fldChar w:fldCharType="end"/>
            </w:r>
          </w:hyperlink>
        </w:p>
        <w:p w14:paraId="1A336857" w14:textId="726601DE" w:rsidR="006B238A" w:rsidRPr="00673CB9" w:rsidRDefault="0079473B" w:rsidP="0079473B">
          <w:pPr>
            <w:pStyle w:val="TOC2"/>
            <w:rPr>
              <w:rFonts w:ascii="Times New Roman" w:eastAsiaTheme="minorEastAsia" w:hAnsi="Times New Roman" w:cs="Times New Roman"/>
              <w:smallCaps w:val="0"/>
              <w:noProof/>
              <w:color w:val="295A4D" w:themeColor="accent1"/>
              <w:sz w:val="22"/>
              <w:szCs w:val="22"/>
              <w:lang w:val="hr-HR" w:eastAsia="hr-HR"/>
            </w:rPr>
          </w:pPr>
          <w:hyperlink w:anchor="_Toc192075447" w:history="1">
            <w:r w:rsidRPr="00673CB9">
              <w:rPr>
                <w:rStyle w:val="Hyperlink"/>
                <w:rFonts w:ascii="Times New Roman" w:hAnsi="Times New Roman" w:cs="Times New Roman"/>
                <w:noProof/>
                <w:color w:val="295A4D" w:themeColor="accent1"/>
                <w:sz w:val="22"/>
                <w:szCs w:val="22"/>
              </w:rPr>
              <w:t>3.3.</w:t>
            </w:r>
            <w:r w:rsidRPr="00673CB9">
              <w:rPr>
                <w:rFonts w:ascii="Times New Roman" w:eastAsiaTheme="minorEastAsia" w:hAnsi="Times New Roman" w:cs="Times New Roman"/>
                <w:smallCaps w:val="0"/>
                <w:noProof/>
                <w:color w:val="295A4D" w:themeColor="accent1"/>
                <w:sz w:val="22"/>
                <w:szCs w:val="22"/>
                <w:lang w:val="hr-HR" w:eastAsia="hr-HR"/>
              </w:rPr>
              <w:tab/>
            </w:r>
            <w:r w:rsidRPr="00673CB9">
              <w:rPr>
                <w:rStyle w:val="Hyperlink"/>
                <w:rFonts w:ascii="Times New Roman" w:hAnsi="Times New Roman" w:cs="Times New Roman"/>
                <w:noProof/>
                <w:color w:val="295A4D" w:themeColor="accent1"/>
                <w:sz w:val="22"/>
                <w:szCs w:val="22"/>
              </w:rPr>
              <w:t>REPORTING, ON-SITE VISITS AND RECORD KEEPING</w:t>
            </w:r>
            <w:r w:rsidRPr="00673CB9">
              <w:rPr>
                <w:rFonts w:ascii="Times New Roman" w:hAnsi="Times New Roman" w:cs="Times New Roman"/>
                <w:noProof/>
                <w:webHidden/>
                <w:color w:val="295A4D" w:themeColor="accent1"/>
                <w:sz w:val="22"/>
                <w:szCs w:val="22"/>
              </w:rPr>
              <w:tab/>
            </w:r>
            <w:r w:rsidR="006B238A" w:rsidRPr="00673CB9">
              <w:rPr>
                <w:rFonts w:ascii="Times New Roman" w:hAnsi="Times New Roman" w:cs="Times New Roman"/>
                <w:noProof/>
                <w:webHidden/>
                <w:color w:val="295A4D" w:themeColor="accent1"/>
                <w:sz w:val="22"/>
                <w:szCs w:val="22"/>
              </w:rPr>
              <w:fldChar w:fldCharType="begin"/>
            </w:r>
            <w:r w:rsidR="006B238A" w:rsidRPr="00673CB9">
              <w:rPr>
                <w:rFonts w:ascii="Times New Roman" w:hAnsi="Times New Roman" w:cs="Times New Roman"/>
                <w:noProof/>
                <w:webHidden/>
                <w:color w:val="295A4D" w:themeColor="accent1"/>
                <w:sz w:val="22"/>
                <w:szCs w:val="22"/>
              </w:rPr>
              <w:instrText xml:space="preserve"> PAGEREF _Toc192075447 \h </w:instrText>
            </w:r>
            <w:r w:rsidR="006B238A" w:rsidRPr="00673CB9">
              <w:rPr>
                <w:rFonts w:ascii="Times New Roman" w:hAnsi="Times New Roman" w:cs="Times New Roman"/>
                <w:noProof/>
                <w:webHidden/>
                <w:color w:val="295A4D" w:themeColor="accent1"/>
                <w:sz w:val="22"/>
                <w:szCs w:val="22"/>
              </w:rPr>
            </w:r>
            <w:r w:rsidR="006B238A" w:rsidRPr="00673CB9">
              <w:rPr>
                <w:rFonts w:ascii="Times New Roman" w:hAnsi="Times New Roman" w:cs="Times New Roman"/>
                <w:noProof/>
                <w:webHidden/>
                <w:color w:val="295A4D" w:themeColor="accent1"/>
                <w:sz w:val="22"/>
                <w:szCs w:val="22"/>
              </w:rPr>
              <w:fldChar w:fldCharType="separate"/>
            </w:r>
            <w:r w:rsidR="00544CD1">
              <w:rPr>
                <w:rFonts w:ascii="Times New Roman" w:hAnsi="Times New Roman" w:cs="Times New Roman"/>
                <w:noProof/>
                <w:webHidden/>
                <w:color w:val="295A4D" w:themeColor="accent1"/>
                <w:sz w:val="22"/>
                <w:szCs w:val="22"/>
              </w:rPr>
              <w:t>21</w:t>
            </w:r>
            <w:r w:rsidR="006B238A" w:rsidRPr="00673CB9">
              <w:rPr>
                <w:rFonts w:ascii="Times New Roman" w:hAnsi="Times New Roman" w:cs="Times New Roman"/>
                <w:noProof/>
                <w:webHidden/>
                <w:color w:val="295A4D" w:themeColor="accent1"/>
                <w:sz w:val="22"/>
                <w:szCs w:val="22"/>
              </w:rPr>
              <w:fldChar w:fldCharType="end"/>
            </w:r>
          </w:hyperlink>
        </w:p>
        <w:p w14:paraId="41369770" w14:textId="2D0BFB91" w:rsidR="006B238A" w:rsidRPr="00673CB9" w:rsidRDefault="0079473B" w:rsidP="0079473B">
          <w:pPr>
            <w:pStyle w:val="TOC2"/>
            <w:rPr>
              <w:rFonts w:ascii="Times New Roman" w:eastAsiaTheme="minorEastAsia" w:hAnsi="Times New Roman" w:cs="Times New Roman"/>
              <w:smallCaps w:val="0"/>
              <w:noProof/>
              <w:color w:val="295A4D" w:themeColor="accent1"/>
              <w:sz w:val="22"/>
              <w:szCs w:val="22"/>
              <w:lang w:val="hr-HR" w:eastAsia="hr-HR"/>
            </w:rPr>
          </w:pPr>
          <w:hyperlink w:anchor="_Toc192075448" w:history="1">
            <w:r w:rsidRPr="00673CB9">
              <w:rPr>
                <w:rStyle w:val="Hyperlink"/>
                <w:rFonts w:ascii="Times New Roman" w:hAnsi="Times New Roman" w:cs="Times New Roman"/>
                <w:noProof/>
                <w:color w:val="295A4D" w:themeColor="accent1"/>
                <w:sz w:val="22"/>
                <w:szCs w:val="22"/>
              </w:rPr>
              <w:t>3.4.</w:t>
            </w:r>
            <w:r w:rsidRPr="00673CB9">
              <w:rPr>
                <w:rFonts w:ascii="Times New Roman" w:eastAsiaTheme="minorEastAsia" w:hAnsi="Times New Roman" w:cs="Times New Roman"/>
                <w:smallCaps w:val="0"/>
                <w:noProof/>
                <w:color w:val="295A4D" w:themeColor="accent1"/>
                <w:sz w:val="22"/>
                <w:szCs w:val="22"/>
                <w:lang w:val="hr-HR" w:eastAsia="hr-HR"/>
              </w:rPr>
              <w:tab/>
            </w:r>
            <w:r w:rsidRPr="00673CB9">
              <w:rPr>
                <w:rStyle w:val="Hyperlink"/>
                <w:rFonts w:ascii="Times New Roman" w:hAnsi="Times New Roman" w:cs="Times New Roman"/>
                <w:noProof/>
                <w:color w:val="295A4D" w:themeColor="accent1"/>
                <w:sz w:val="22"/>
                <w:szCs w:val="22"/>
              </w:rPr>
              <w:t>PAYMENTS OF PROJECT FUNDS</w:t>
            </w:r>
            <w:r w:rsidRPr="00673CB9">
              <w:rPr>
                <w:rFonts w:ascii="Times New Roman" w:hAnsi="Times New Roman" w:cs="Times New Roman"/>
                <w:noProof/>
                <w:webHidden/>
                <w:color w:val="295A4D" w:themeColor="accent1"/>
                <w:sz w:val="22"/>
                <w:szCs w:val="22"/>
              </w:rPr>
              <w:tab/>
            </w:r>
            <w:r w:rsidR="006B238A" w:rsidRPr="00673CB9">
              <w:rPr>
                <w:rFonts w:ascii="Times New Roman" w:hAnsi="Times New Roman" w:cs="Times New Roman"/>
                <w:noProof/>
                <w:webHidden/>
                <w:color w:val="295A4D" w:themeColor="accent1"/>
                <w:sz w:val="22"/>
                <w:szCs w:val="22"/>
              </w:rPr>
              <w:fldChar w:fldCharType="begin"/>
            </w:r>
            <w:r w:rsidR="006B238A" w:rsidRPr="00673CB9">
              <w:rPr>
                <w:rFonts w:ascii="Times New Roman" w:hAnsi="Times New Roman" w:cs="Times New Roman"/>
                <w:noProof/>
                <w:webHidden/>
                <w:color w:val="295A4D" w:themeColor="accent1"/>
                <w:sz w:val="22"/>
                <w:szCs w:val="22"/>
              </w:rPr>
              <w:instrText xml:space="preserve"> PAGEREF _Toc192075448 \h </w:instrText>
            </w:r>
            <w:r w:rsidR="006B238A" w:rsidRPr="00673CB9">
              <w:rPr>
                <w:rFonts w:ascii="Times New Roman" w:hAnsi="Times New Roman" w:cs="Times New Roman"/>
                <w:noProof/>
                <w:webHidden/>
                <w:color w:val="295A4D" w:themeColor="accent1"/>
                <w:sz w:val="22"/>
                <w:szCs w:val="22"/>
              </w:rPr>
            </w:r>
            <w:r w:rsidR="006B238A" w:rsidRPr="00673CB9">
              <w:rPr>
                <w:rFonts w:ascii="Times New Roman" w:hAnsi="Times New Roman" w:cs="Times New Roman"/>
                <w:noProof/>
                <w:webHidden/>
                <w:color w:val="295A4D" w:themeColor="accent1"/>
                <w:sz w:val="22"/>
                <w:szCs w:val="22"/>
              </w:rPr>
              <w:fldChar w:fldCharType="separate"/>
            </w:r>
            <w:r w:rsidR="00544CD1">
              <w:rPr>
                <w:rFonts w:ascii="Times New Roman" w:hAnsi="Times New Roman" w:cs="Times New Roman"/>
                <w:noProof/>
                <w:webHidden/>
                <w:color w:val="295A4D" w:themeColor="accent1"/>
                <w:sz w:val="22"/>
                <w:szCs w:val="22"/>
              </w:rPr>
              <w:t>22</w:t>
            </w:r>
            <w:r w:rsidR="006B238A" w:rsidRPr="00673CB9">
              <w:rPr>
                <w:rFonts w:ascii="Times New Roman" w:hAnsi="Times New Roman" w:cs="Times New Roman"/>
                <w:noProof/>
                <w:webHidden/>
                <w:color w:val="295A4D" w:themeColor="accent1"/>
                <w:sz w:val="22"/>
                <w:szCs w:val="22"/>
              </w:rPr>
              <w:fldChar w:fldCharType="end"/>
            </w:r>
          </w:hyperlink>
        </w:p>
        <w:p w14:paraId="665C889D" w14:textId="7D178A7B" w:rsidR="006B238A" w:rsidRPr="00673CB9" w:rsidRDefault="0079473B" w:rsidP="0079473B">
          <w:pPr>
            <w:pStyle w:val="TOC2"/>
            <w:rPr>
              <w:rFonts w:ascii="Times New Roman" w:eastAsiaTheme="minorEastAsia" w:hAnsi="Times New Roman" w:cs="Times New Roman"/>
              <w:smallCaps w:val="0"/>
              <w:noProof/>
              <w:color w:val="295A4D" w:themeColor="accent1"/>
              <w:sz w:val="22"/>
              <w:szCs w:val="22"/>
              <w:lang w:val="hr-HR" w:eastAsia="hr-HR"/>
            </w:rPr>
          </w:pPr>
          <w:hyperlink w:anchor="_Toc192075449" w:history="1">
            <w:r w:rsidRPr="00673CB9">
              <w:rPr>
                <w:rStyle w:val="Hyperlink"/>
                <w:rFonts w:ascii="Times New Roman" w:hAnsi="Times New Roman" w:cs="Times New Roman"/>
                <w:noProof/>
                <w:color w:val="295A4D" w:themeColor="accent1"/>
                <w:sz w:val="22"/>
                <w:szCs w:val="22"/>
              </w:rPr>
              <w:t>3.5.</w:t>
            </w:r>
            <w:r w:rsidRPr="00673CB9">
              <w:rPr>
                <w:rFonts w:ascii="Times New Roman" w:eastAsiaTheme="minorEastAsia" w:hAnsi="Times New Roman" w:cs="Times New Roman"/>
                <w:smallCaps w:val="0"/>
                <w:noProof/>
                <w:color w:val="295A4D" w:themeColor="accent1"/>
                <w:sz w:val="22"/>
                <w:szCs w:val="22"/>
                <w:lang w:val="hr-HR" w:eastAsia="hr-HR"/>
              </w:rPr>
              <w:tab/>
            </w:r>
            <w:r w:rsidRPr="00673CB9">
              <w:rPr>
                <w:rStyle w:val="Hyperlink"/>
                <w:rFonts w:ascii="Times New Roman" w:hAnsi="Times New Roman" w:cs="Times New Roman"/>
                <w:noProof/>
                <w:color w:val="295A4D" w:themeColor="accent1"/>
                <w:sz w:val="22"/>
                <w:szCs w:val="22"/>
              </w:rPr>
              <w:t>INFORMATION AND VISIBILITY OF PROJECT AND DISSEMINATION OF RESULTS</w:t>
            </w:r>
            <w:r w:rsidRPr="00673CB9">
              <w:rPr>
                <w:rFonts w:ascii="Times New Roman" w:hAnsi="Times New Roman" w:cs="Times New Roman"/>
                <w:noProof/>
                <w:webHidden/>
                <w:color w:val="295A4D" w:themeColor="accent1"/>
                <w:sz w:val="22"/>
                <w:szCs w:val="22"/>
              </w:rPr>
              <w:tab/>
            </w:r>
            <w:r w:rsidR="006B238A" w:rsidRPr="00673CB9">
              <w:rPr>
                <w:rFonts w:ascii="Times New Roman" w:hAnsi="Times New Roman" w:cs="Times New Roman"/>
                <w:noProof/>
                <w:webHidden/>
                <w:color w:val="295A4D" w:themeColor="accent1"/>
                <w:sz w:val="22"/>
                <w:szCs w:val="22"/>
              </w:rPr>
              <w:fldChar w:fldCharType="begin"/>
            </w:r>
            <w:r w:rsidR="006B238A" w:rsidRPr="00673CB9">
              <w:rPr>
                <w:rFonts w:ascii="Times New Roman" w:hAnsi="Times New Roman" w:cs="Times New Roman"/>
                <w:noProof/>
                <w:webHidden/>
                <w:color w:val="295A4D" w:themeColor="accent1"/>
                <w:sz w:val="22"/>
                <w:szCs w:val="22"/>
              </w:rPr>
              <w:instrText xml:space="preserve"> PAGEREF _Toc192075449 \h </w:instrText>
            </w:r>
            <w:r w:rsidR="006B238A" w:rsidRPr="00673CB9">
              <w:rPr>
                <w:rFonts w:ascii="Times New Roman" w:hAnsi="Times New Roman" w:cs="Times New Roman"/>
                <w:noProof/>
                <w:webHidden/>
                <w:color w:val="295A4D" w:themeColor="accent1"/>
                <w:sz w:val="22"/>
                <w:szCs w:val="22"/>
              </w:rPr>
            </w:r>
            <w:r w:rsidR="006B238A" w:rsidRPr="00673CB9">
              <w:rPr>
                <w:rFonts w:ascii="Times New Roman" w:hAnsi="Times New Roman" w:cs="Times New Roman"/>
                <w:noProof/>
                <w:webHidden/>
                <w:color w:val="295A4D" w:themeColor="accent1"/>
                <w:sz w:val="22"/>
                <w:szCs w:val="22"/>
              </w:rPr>
              <w:fldChar w:fldCharType="separate"/>
            </w:r>
            <w:r w:rsidR="00544CD1">
              <w:rPr>
                <w:rFonts w:ascii="Times New Roman" w:hAnsi="Times New Roman" w:cs="Times New Roman"/>
                <w:noProof/>
                <w:webHidden/>
                <w:color w:val="295A4D" w:themeColor="accent1"/>
                <w:sz w:val="22"/>
                <w:szCs w:val="22"/>
              </w:rPr>
              <w:t>23</w:t>
            </w:r>
            <w:r w:rsidR="006B238A" w:rsidRPr="00673CB9">
              <w:rPr>
                <w:rFonts w:ascii="Times New Roman" w:hAnsi="Times New Roman" w:cs="Times New Roman"/>
                <w:noProof/>
                <w:webHidden/>
                <w:color w:val="295A4D" w:themeColor="accent1"/>
                <w:sz w:val="22"/>
                <w:szCs w:val="22"/>
              </w:rPr>
              <w:fldChar w:fldCharType="end"/>
            </w:r>
          </w:hyperlink>
        </w:p>
        <w:p w14:paraId="06F1E294" w14:textId="62A9ABA5" w:rsidR="006B238A" w:rsidRPr="00673CB9" w:rsidRDefault="0079473B" w:rsidP="0079473B">
          <w:pPr>
            <w:pStyle w:val="TOC2"/>
            <w:rPr>
              <w:rFonts w:ascii="Times New Roman" w:eastAsiaTheme="minorEastAsia" w:hAnsi="Times New Roman" w:cs="Times New Roman"/>
              <w:smallCaps w:val="0"/>
              <w:noProof/>
              <w:color w:val="295A4D" w:themeColor="accent1"/>
              <w:sz w:val="22"/>
              <w:szCs w:val="22"/>
              <w:lang w:val="hr-HR" w:eastAsia="hr-HR"/>
            </w:rPr>
          </w:pPr>
          <w:hyperlink w:anchor="_Toc192075450" w:history="1">
            <w:r w:rsidRPr="00673CB9">
              <w:rPr>
                <w:rStyle w:val="Hyperlink"/>
                <w:rFonts w:ascii="Times New Roman" w:hAnsi="Times New Roman" w:cs="Times New Roman"/>
                <w:noProof/>
                <w:color w:val="295A4D" w:themeColor="accent1"/>
                <w:sz w:val="22"/>
                <w:szCs w:val="22"/>
              </w:rPr>
              <w:t>3.6.</w:t>
            </w:r>
            <w:r w:rsidRPr="00673CB9">
              <w:rPr>
                <w:rFonts w:ascii="Times New Roman" w:eastAsiaTheme="minorEastAsia" w:hAnsi="Times New Roman" w:cs="Times New Roman"/>
                <w:smallCaps w:val="0"/>
                <w:noProof/>
                <w:color w:val="295A4D" w:themeColor="accent1"/>
                <w:sz w:val="22"/>
                <w:szCs w:val="22"/>
                <w:lang w:val="hr-HR" w:eastAsia="hr-HR"/>
              </w:rPr>
              <w:tab/>
            </w:r>
            <w:r w:rsidRPr="00673CB9">
              <w:rPr>
                <w:rStyle w:val="Hyperlink"/>
                <w:rFonts w:ascii="Times New Roman" w:hAnsi="Times New Roman" w:cs="Times New Roman"/>
                <w:noProof/>
                <w:color w:val="295A4D" w:themeColor="accent1"/>
                <w:sz w:val="22"/>
                <w:szCs w:val="22"/>
              </w:rPr>
              <w:t>GRANT REFUNDS</w:t>
            </w:r>
            <w:r w:rsidRPr="00673CB9">
              <w:rPr>
                <w:rFonts w:ascii="Times New Roman" w:hAnsi="Times New Roman" w:cs="Times New Roman"/>
                <w:noProof/>
                <w:webHidden/>
                <w:color w:val="295A4D" w:themeColor="accent1"/>
                <w:sz w:val="22"/>
                <w:szCs w:val="22"/>
              </w:rPr>
              <w:tab/>
            </w:r>
            <w:r w:rsidR="006B238A" w:rsidRPr="00673CB9">
              <w:rPr>
                <w:rFonts w:ascii="Times New Roman" w:hAnsi="Times New Roman" w:cs="Times New Roman"/>
                <w:noProof/>
                <w:webHidden/>
                <w:color w:val="295A4D" w:themeColor="accent1"/>
                <w:sz w:val="22"/>
                <w:szCs w:val="22"/>
              </w:rPr>
              <w:fldChar w:fldCharType="begin"/>
            </w:r>
            <w:r w:rsidR="006B238A" w:rsidRPr="00673CB9">
              <w:rPr>
                <w:rFonts w:ascii="Times New Roman" w:hAnsi="Times New Roman" w:cs="Times New Roman"/>
                <w:noProof/>
                <w:webHidden/>
                <w:color w:val="295A4D" w:themeColor="accent1"/>
                <w:sz w:val="22"/>
                <w:szCs w:val="22"/>
              </w:rPr>
              <w:instrText xml:space="preserve"> PAGEREF _Toc192075450 \h </w:instrText>
            </w:r>
            <w:r w:rsidR="006B238A" w:rsidRPr="00673CB9">
              <w:rPr>
                <w:rFonts w:ascii="Times New Roman" w:hAnsi="Times New Roman" w:cs="Times New Roman"/>
                <w:noProof/>
                <w:webHidden/>
                <w:color w:val="295A4D" w:themeColor="accent1"/>
                <w:sz w:val="22"/>
                <w:szCs w:val="22"/>
              </w:rPr>
            </w:r>
            <w:r w:rsidR="006B238A" w:rsidRPr="00673CB9">
              <w:rPr>
                <w:rFonts w:ascii="Times New Roman" w:hAnsi="Times New Roman" w:cs="Times New Roman"/>
                <w:noProof/>
                <w:webHidden/>
                <w:color w:val="295A4D" w:themeColor="accent1"/>
                <w:sz w:val="22"/>
                <w:szCs w:val="22"/>
              </w:rPr>
              <w:fldChar w:fldCharType="separate"/>
            </w:r>
            <w:r w:rsidR="00544CD1">
              <w:rPr>
                <w:rFonts w:ascii="Times New Roman" w:hAnsi="Times New Roman" w:cs="Times New Roman"/>
                <w:noProof/>
                <w:webHidden/>
                <w:color w:val="295A4D" w:themeColor="accent1"/>
                <w:sz w:val="22"/>
                <w:szCs w:val="22"/>
              </w:rPr>
              <w:t>24</w:t>
            </w:r>
            <w:r w:rsidR="006B238A" w:rsidRPr="00673CB9">
              <w:rPr>
                <w:rFonts w:ascii="Times New Roman" w:hAnsi="Times New Roman" w:cs="Times New Roman"/>
                <w:noProof/>
                <w:webHidden/>
                <w:color w:val="295A4D" w:themeColor="accent1"/>
                <w:sz w:val="22"/>
                <w:szCs w:val="22"/>
              </w:rPr>
              <w:fldChar w:fldCharType="end"/>
            </w:r>
          </w:hyperlink>
        </w:p>
        <w:p w14:paraId="088DFEB1" w14:textId="5CD213E0" w:rsidR="006B238A" w:rsidRPr="00673CB9" w:rsidRDefault="0079473B" w:rsidP="00C16DCD">
          <w:pPr>
            <w:pStyle w:val="TOC1"/>
            <w:rPr>
              <w:rFonts w:ascii="Times New Roman" w:eastAsiaTheme="minorEastAsia" w:hAnsi="Times New Roman" w:cs="Times New Roman"/>
              <w:caps/>
              <w:lang w:val="hr-HR" w:eastAsia="hr-HR"/>
            </w:rPr>
          </w:pPr>
          <w:hyperlink w:anchor="_Toc192075451" w:history="1">
            <w:r w:rsidRPr="00673CB9">
              <w:rPr>
                <w:rStyle w:val="Hyperlink"/>
                <w:rFonts w:ascii="Times New Roman" w:hAnsi="Times New Roman" w:cs="Times New Roman"/>
                <w:caps/>
                <w:color w:val="295A4D" w:themeColor="accent1"/>
              </w:rPr>
              <w:t>4.</w:t>
            </w:r>
            <w:r w:rsidRPr="00673CB9">
              <w:rPr>
                <w:rFonts w:ascii="Times New Roman" w:eastAsiaTheme="minorEastAsia" w:hAnsi="Times New Roman" w:cs="Times New Roman"/>
                <w:caps/>
                <w:lang w:val="hr-HR" w:eastAsia="hr-HR"/>
              </w:rPr>
              <w:tab/>
            </w:r>
            <w:r w:rsidRPr="00673CB9">
              <w:rPr>
                <w:rStyle w:val="Hyperlink"/>
                <w:rFonts w:ascii="Times New Roman" w:hAnsi="Times New Roman" w:cs="Times New Roman"/>
                <w:caps/>
                <w:color w:val="295A4D" w:themeColor="accent1"/>
              </w:rPr>
              <w:t>ANNEXES</w:t>
            </w:r>
            <w:r w:rsidRPr="00673CB9">
              <w:rPr>
                <w:rFonts w:ascii="Times New Roman" w:hAnsi="Times New Roman" w:cs="Times New Roman"/>
                <w:caps/>
                <w:webHidden/>
              </w:rPr>
              <w:tab/>
            </w:r>
            <w:r w:rsidR="006B238A" w:rsidRPr="00673CB9">
              <w:rPr>
                <w:rFonts w:ascii="Times New Roman" w:hAnsi="Times New Roman" w:cs="Times New Roman"/>
                <w:webHidden/>
              </w:rPr>
              <w:fldChar w:fldCharType="begin"/>
            </w:r>
            <w:r w:rsidR="006B238A" w:rsidRPr="00673CB9">
              <w:rPr>
                <w:rFonts w:ascii="Times New Roman" w:hAnsi="Times New Roman" w:cs="Times New Roman"/>
                <w:webHidden/>
              </w:rPr>
              <w:instrText xml:space="preserve"> PAGEREF _Toc192075451 \h </w:instrText>
            </w:r>
            <w:r w:rsidR="006B238A" w:rsidRPr="00673CB9">
              <w:rPr>
                <w:rFonts w:ascii="Times New Roman" w:hAnsi="Times New Roman" w:cs="Times New Roman"/>
                <w:webHidden/>
              </w:rPr>
            </w:r>
            <w:r w:rsidR="006B238A" w:rsidRPr="00673CB9">
              <w:rPr>
                <w:rFonts w:ascii="Times New Roman" w:hAnsi="Times New Roman" w:cs="Times New Roman"/>
                <w:webHidden/>
              </w:rPr>
              <w:fldChar w:fldCharType="separate"/>
            </w:r>
            <w:r w:rsidR="00544CD1">
              <w:rPr>
                <w:rFonts w:ascii="Times New Roman" w:hAnsi="Times New Roman" w:cs="Times New Roman"/>
                <w:webHidden/>
              </w:rPr>
              <w:t>25</w:t>
            </w:r>
            <w:r w:rsidR="006B238A" w:rsidRPr="00673CB9">
              <w:rPr>
                <w:rFonts w:ascii="Times New Roman" w:hAnsi="Times New Roman" w:cs="Times New Roman"/>
                <w:webHidden/>
              </w:rPr>
              <w:fldChar w:fldCharType="end"/>
            </w:r>
          </w:hyperlink>
        </w:p>
        <w:p w14:paraId="4A70853F" w14:textId="420F17DF" w:rsidR="006B238A" w:rsidRPr="00673CB9" w:rsidRDefault="0079473B" w:rsidP="0079473B">
          <w:pPr>
            <w:pStyle w:val="TOC2"/>
            <w:rPr>
              <w:rFonts w:ascii="Times New Roman" w:eastAsiaTheme="minorEastAsia" w:hAnsi="Times New Roman" w:cs="Times New Roman"/>
              <w:smallCaps w:val="0"/>
              <w:noProof/>
              <w:color w:val="295A4D" w:themeColor="accent1"/>
              <w:sz w:val="22"/>
              <w:szCs w:val="22"/>
              <w:lang w:val="hr-HR" w:eastAsia="hr-HR"/>
            </w:rPr>
          </w:pPr>
          <w:hyperlink w:anchor="_Toc192075452" w:history="1">
            <w:r w:rsidRPr="00673CB9">
              <w:rPr>
                <w:rStyle w:val="Hyperlink"/>
                <w:rFonts w:ascii="Times New Roman" w:hAnsi="Times New Roman" w:cs="Times New Roman"/>
                <w:noProof/>
                <w:color w:val="295A4D" w:themeColor="accent1"/>
                <w:sz w:val="22"/>
                <w:szCs w:val="22"/>
              </w:rPr>
              <w:t>4.1.</w:t>
            </w:r>
            <w:r w:rsidRPr="00673CB9">
              <w:rPr>
                <w:rFonts w:ascii="Times New Roman" w:eastAsiaTheme="minorEastAsia" w:hAnsi="Times New Roman" w:cs="Times New Roman"/>
                <w:smallCaps w:val="0"/>
                <w:noProof/>
                <w:color w:val="295A4D" w:themeColor="accent1"/>
                <w:sz w:val="22"/>
                <w:szCs w:val="22"/>
                <w:lang w:val="hr-HR" w:eastAsia="hr-HR"/>
              </w:rPr>
              <w:tab/>
            </w:r>
            <w:r w:rsidRPr="00673CB9">
              <w:rPr>
                <w:rStyle w:val="Hyperlink"/>
                <w:rFonts w:ascii="Times New Roman" w:hAnsi="Times New Roman" w:cs="Times New Roman"/>
                <w:noProof/>
                <w:color w:val="295A4D" w:themeColor="accent1"/>
                <w:sz w:val="22"/>
                <w:szCs w:val="22"/>
              </w:rPr>
              <w:t>ANNEX A. TEMPLATE OF A GRANT AGREEMENT</w:t>
            </w:r>
            <w:r w:rsidRPr="00673CB9">
              <w:rPr>
                <w:rFonts w:ascii="Times New Roman" w:hAnsi="Times New Roman" w:cs="Times New Roman"/>
                <w:noProof/>
                <w:webHidden/>
                <w:color w:val="295A4D" w:themeColor="accent1"/>
                <w:sz w:val="22"/>
                <w:szCs w:val="22"/>
              </w:rPr>
              <w:tab/>
            </w:r>
            <w:r w:rsidR="006B238A" w:rsidRPr="00673CB9">
              <w:rPr>
                <w:rFonts w:ascii="Times New Roman" w:hAnsi="Times New Roman" w:cs="Times New Roman"/>
                <w:noProof/>
                <w:webHidden/>
                <w:color w:val="295A4D" w:themeColor="accent1"/>
                <w:sz w:val="22"/>
                <w:szCs w:val="22"/>
              </w:rPr>
              <w:fldChar w:fldCharType="begin"/>
            </w:r>
            <w:r w:rsidR="006B238A" w:rsidRPr="00673CB9">
              <w:rPr>
                <w:rFonts w:ascii="Times New Roman" w:hAnsi="Times New Roman" w:cs="Times New Roman"/>
                <w:noProof/>
                <w:webHidden/>
                <w:color w:val="295A4D" w:themeColor="accent1"/>
                <w:sz w:val="22"/>
                <w:szCs w:val="22"/>
              </w:rPr>
              <w:instrText xml:space="preserve"> PAGEREF _Toc192075452 \h </w:instrText>
            </w:r>
            <w:r w:rsidR="006B238A" w:rsidRPr="00673CB9">
              <w:rPr>
                <w:rFonts w:ascii="Times New Roman" w:hAnsi="Times New Roman" w:cs="Times New Roman"/>
                <w:noProof/>
                <w:webHidden/>
                <w:color w:val="295A4D" w:themeColor="accent1"/>
                <w:sz w:val="22"/>
                <w:szCs w:val="22"/>
              </w:rPr>
            </w:r>
            <w:r w:rsidR="006B238A" w:rsidRPr="00673CB9">
              <w:rPr>
                <w:rFonts w:ascii="Times New Roman" w:hAnsi="Times New Roman" w:cs="Times New Roman"/>
                <w:noProof/>
                <w:webHidden/>
                <w:color w:val="295A4D" w:themeColor="accent1"/>
                <w:sz w:val="22"/>
                <w:szCs w:val="22"/>
              </w:rPr>
              <w:fldChar w:fldCharType="separate"/>
            </w:r>
            <w:r w:rsidR="00544CD1">
              <w:rPr>
                <w:rFonts w:ascii="Times New Roman" w:hAnsi="Times New Roman" w:cs="Times New Roman"/>
                <w:noProof/>
                <w:webHidden/>
                <w:color w:val="295A4D" w:themeColor="accent1"/>
                <w:sz w:val="22"/>
                <w:szCs w:val="22"/>
              </w:rPr>
              <w:t>25</w:t>
            </w:r>
            <w:r w:rsidR="006B238A" w:rsidRPr="00673CB9">
              <w:rPr>
                <w:rFonts w:ascii="Times New Roman" w:hAnsi="Times New Roman" w:cs="Times New Roman"/>
                <w:noProof/>
                <w:webHidden/>
                <w:color w:val="295A4D" w:themeColor="accent1"/>
                <w:sz w:val="22"/>
                <w:szCs w:val="22"/>
              </w:rPr>
              <w:fldChar w:fldCharType="end"/>
            </w:r>
          </w:hyperlink>
        </w:p>
        <w:p w14:paraId="59B49D86" w14:textId="79D7CD36" w:rsidR="006B238A" w:rsidRPr="00673CB9" w:rsidRDefault="0079473B" w:rsidP="0079473B">
          <w:pPr>
            <w:pStyle w:val="TOC2"/>
            <w:rPr>
              <w:rFonts w:ascii="Times New Roman" w:eastAsiaTheme="minorEastAsia" w:hAnsi="Times New Roman" w:cs="Times New Roman"/>
              <w:smallCaps w:val="0"/>
              <w:noProof/>
              <w:color w:val="295A4D" w:themeColor="accent1"/>
              <w:sz w:val="22"/>
              <w:szCs w:val="22"/>
              <w:lang w:val="hr-HR" w:eastAsia="hr-HR"/>
            </w:rPr>
          </w:pPr>
          <w:hyperlink w:anchor="_Toc192075453" w:history="1">
            <w:r w:rsidRPr="00673CB9">
              <w:rPr>
                <w:rStyle w:val="Hyperlink"/>
                <w:rFonts w:ascii="Times New Roman" w:hAnsi="Times New Roman" w:cs="Times New Roman"/>
                <w:noProof/>
                <w:color w:val="295A4D" w:themeColor="accent1"/>
                <w:sz w:val="22"/>
                <w:szCs w:val="22"/>
              </w:rPr>
              <w:t>4.2.</w:t>
            </w:r>
            <w:r w:rsidRPr="00673CB9">
              <w:rPr>
                <w:rFonts w:ascii="Times New Roman" w:eastAsiaTheme="minorEastAsia" w:hAnsi="Times New Roman" w:cs="Times New Roman"/>
                <w:smallCaps w:val="0"/>
                <w:noProof/>
                <w:color w:val="295A4D" w:themeColor="accent1"/>
                <w:sz w:val="22"/>
                <w:szCs w:val="22"/>
                <w:lang w:val="hr-HR" w:eastAsia="hr-HR"/>
              </w:rPr>
              <w:tab/>
            </w:r>
            <w:r w:rsidRPr="00673CB9">
              <w:rPr>
                <w:rStyle w:val="Hyperlink"/>
                <w:rFonts w:ascii="Times New Roman" w:hAnsi="Times New Roman" w:cs="Times New Roman"/>
                <w:noProof/>
                <w:color w:val="295A4D" w:themeColor="accent1"/>
                <w:sz w:val="22"/>
                <w:szCs w:val="22"/>
              </w:rPr>
              <w:t>ANNEX B. RULES ON THE IMPLEMENTATION OF PROCUREMENT PROCEDURES FOR NON-OBLIGATORS OF THE LAW ON PUBLIC PROCUREMENT</w:t>
            </w:r>
            <w:r w:rsidRPr="00673CB9">
              <w:rPr>
                <w:rFonts w:ascii="Times New Roman" w:hAnsi="Times New Roman" w:cs="Times New Roman"/>
                <w:noProof/>
                <w:webHidden/>
                <w:color w:val="295A4D" w:themeColor="accent1"/>
                <w:sz w:val="22"/>
                <w:szCs w:val="22"/>
              </w:rPr>
              <w:tab/>
            </w:r>
            <w:r w:rsidR="006B238A" w:rsidRPr="00673CB9">
              <w:rPr>
                <w:rFonts w:ascii="Times New Roman" w:hAnsi="Times New Roman" w:cs="Times New Roman"/>
                <w:noProof/>
                <w:webHidden/>
                <w:color w:val="295A4D" w:themeColor="accent1"/>
                <w:sz w:val="22"/>
                <w:szCs w:val="22"/>
              </w:rPr>
              <w:fldChar w:fldCharType="begin"/>
            </w:r>
            <w:r w:rsidR="006B238A" w:rsidRPr="00673CB9">
              <w:rPr>
                <w:rFonts w:ascii="Times New Roman" w:hAnsi="Times New Roman" w:cs="Times New Roman"/>
                <w:noProof/>
                <w:webHidden/>
                <w:color w:val="295A4D" w:themeColor="accent1"/>
                <w:sz w:val="22"/>
                <w:szCs w:val="22"/>
              </w:rPr>
              <w:instrText xml:space="preserve"> PAGEREF _Toc192075453 \h </w:instrText>
            </w:r>
            <w:r w:rsidR="006B238A" w:rsidRPr="00673CB9">
              <w:rPr>
                <w:rFonts w:ascii="Times New Roman" w:hAnsi="Times New Roman" w:cs="Times New Roman"/>
                <w:noProof/>
                <w:webHidden/>
                <w:color w:val="295A4D" w:themeColor="accent1"/>
                <w:sz w:val="22"/>
                <w:szCs w:val="22"/>
              </w:rPr>
            </w:r>
            <w:r w:rsidR="006B238A" w:rsidRPr="00673CB9">
              <w:rPr>
                <w:rFonts w:ascii="Times New Roman" w:hAnsi="Times New Roman" w:cs="Times New Roman"/>
                <w:noProof/>
                <w:webHidden/>
                <w:color w:val="295A4D" w:themeColor="accent1"/>
                <w:sz w:val="22"/>
                <w:szCs w:val="22"/>
              </w:rPr>
              <w:fldChar w:fldCharType="separate"/>
            </w:r>
            <w:r w:rsidR="00544CD1">
              <w:rPr>
                <w:rFonts w:ascii="Times New Roman" w:hAnsi="Times New Roman" w:cs="Times New Roman"/>
                <w:noProof/>
                <w:webHidden/>
                <w:color w:val="295A4D" w:themeColor="accent1"/>
                <w:sz w:val="22"/>
                <w:szCs w:val="22"/>
              </w:rPr>
              <w:t>30</w:t>
            </w:r>
            <w:r w:rsidR="006B238A" w:rsidRPr="00673CB9">
              <w:rPr>
                <w:rFonts w:ascii="Times New Roman" w:hAnsi="Times New Roman" w:cs="Times New Roman"/>
                <w:noProof/>
                <w:webHidden/>
                <w:color w:val="295A4D" w:themeColor="accent1"/>
                <w:sz w:val="22"/>
                <w:szCs w:val="22"/>
              </w:rPr>
              <w:fldChar w:fldCharType="end"/>
            </w:r>
          </w:hyperlink>
        </w:p>
        <w:p w14:paraId="010BFD24" w14:textId="5D1F762D" w:rsidR="006B238A" w:rsidRPr="00673CB9" w:rsidRDefault="0079473B" w:rsidP="0079473B">
          <w:pPr>
            <w:pStyle w:val="TOC2"/>
            <w:rPr>
              <w:rFonts w:ascii="Times New Roman" w:eastAsiaTheme="minorEastAsia" w:hAnsi="Times New Roman" w:cs="Times New Roman"/>
              <w:smallCaps w:val="0"/>
              <w:noProof/>
              <w:color w:val="295A4D" w:themeColor="accent1"/>
              <w:sz w:val="22"/>
              <w:szCs w:val="22"/>
              <w:lang w:val="hr-HR" w:eastAsia="hr-HR"/>
            </w:rPr>
          </w:pPr>
          <w:hyperlink w:anchor="_Toc192075454" w:history="1">
            <w:r w:rsidRPr="00673CB9">
              <w:rPr>
                <w:rStyle w:val="Hyperlink"/>
                <w:rFonts w:ascii="Times New Roman" w:hAnsi="Times New Roman" w:cs="Times New Roman"/>
                <w:noProof/>
                <w:color w:val="295A4D" w:themeColor="accent1"/>
                <w:sz w:val="22"/>
                <w:szCs w:val="22"/>
              </w:rPr>
              <w:t>4.3.</w:t>
            </w:r>
            <w:r w:rsidRPr="00673CB9">
              <w:rPr>
                <w:rFonts w:ascii="Times New Roman" w:eastAsiaTheme="minorEastAsia" w:hAnsi="Times New Roman" w:cs="Times New Roman"/>
                <w:smallCaps w:val="0"/>
                <w:noProof/>
                <w:color w:val="295A4D" w:themeColor="accent1"/>
                <w:sz w:val="22"/>
                <w:szCs w:val="22"/>
                <w:lang w:val="hr-HR" w:eastAsia="hr-HR"/>
              </w:rPr>
              <w:tab/>
            </w:r>
            <w:r w:rsidRPr="00673CB9">
              <w:rPr>
                <w:rStyle w:val="Hyperlink"/>
                <w:rFonts w:ascii="Times New Roman" w:hAnsi="Times New Roman" w:cs="Times New Roman"/>
                <w:noProof/>
                <w:color w:val="295A4D" w:themeColor="accent1"/>
                <w:sz w:val="22"/>
                <w:szCs w:val="22"/>
              </w:rPr>
              <w:t>ANNEX C. LETTER OF ACCEPTANCE OF THE WORLD BANK’S ANTICORRUPTION GUIDELINES AND SANCTIONS FRAMEWORK</w:t>
            </w:r>
            <w:r w:rsidRPr="00673CB9">
              <w:rPr>
                <w:rFonts w:ascii="Times New Roman" w:hAnsi="Times New Roman" w:cs="Times New Roman"/>
                <w:noProof/>
                <w:webHidden/>
                <w:color w:val="295A4D" w:themeColor="accent1"/>
                <w:sz w:val="22"/>
                <w:szCs w:val="22"/>
              </w:rPr>
              <w:tab/>
            </w:r>
            <w:r w:rsidR="006B238A" w:rsidRPr="00673CB9">
              <w:rPr>
                <w:rFonts w:ascii="Times New Roman" w:hAnsi="Times New Roman" w:cs="Times New Roman"/>
                <w:noProof/>
                <w:webHidden/>
                <w:color w:val="295A4D" w:themeColor="accent1"/>
                <w:sz w:val="22"/>
                <w:szCs w:val="22"/>
              </w:rPr>
              <w:fldChar w:fldCharType="begin"/>
            </w:r>
            <w:r w:rsidR="006B238A" w:rsidRPr="00673CB9">
              <w:rPr>
                <w:rFonts w:ascii="Times New Roman" w:hAnsi="Times New Roman" w:cs="Times New Roman"/>
                <w:noProof/>
                <w:webHidden/>
                <w:color w:val="295A4D" w:themeColor="accent1"/>
                <w:sz w:val="22"/>
                <w:szCs w:val="22"/>
              </w:rPr>
              <w:instrText xml:space="preserve"> PAGEREF _Toc192075454 \h </w:instrText>
            </w:r>
            <w:r w:rsidR="006B238A" w:rsidRPr="00673CB9">
              <w:rPr>
                <w:rFonts w:ascii="Times New Roman" w:hAnsi="Times New Roman" w:cs="Times New Roman"/>
                <w:noProof/>
                <w:webHidden/>
                <w:color w:val="295A4D" w:themeColor="accent1"/>
                <w:sz w:val="22"/>
                <w:szCs w:val="22"/>
              </w:rPr>
            </w:r>
            <w:r w:rsidR="006B238A" w:rsidRPr="00673CB9">
              <w:rPr>
                <w:rFonts w:ascii="Times New Roman" w:hAnsi="Times New Roman" w:cs="Times New Roman"/>
                <w:noProof/>
                <w:webHidden/>
                <w:color w:val="295A4D" w:themeColor="accent1"/>
                <w:sz w:val="22"/>
                <w:szCs w:val="22"/>
              </w:rPr>
              <w:fldChar w:fldCharType="separate"/>
            </w:r>
            <w:r w:rsidR="00544CD1">
              <w:rPr>
                <w:rFonts w:ascii="Times New Roman" w:hAnsi="Times New Roman" w:cs="Times New Roman"/>
                <w:noProof/>
                <w:webHidden/>
                <w:color w:val="295A4D" w:themeColor="accent1"/>
                <w:sz w:val="22"/>
                <w:szCs w:val="22"/>
              </w:rPr>
              <w:t>42</w:t>
            </w:r>
            <w:r w:rsidR="006B238A" w:rsidRPr="00673CB9">
              <w:rPr>
                <w:rFonts w:ascii="Times New Roman" w:hAnsi="Times New Roman" w:cs="Times New Roman"/>
                <w:noProof/>
                <w:webHidden/>
                <w:color w:val="295A4D" w:themeColor="accent1"/>
                <w:sz w:val="22"/>
                <w:szCs w:val="22"/>
              </w:rPr>
              <w:fldChar w:fldCharType="end"/>
            </w:r>
          </w:hyperlink>
        </w:p>
        <w:p w14:paraId="3F226C77" w14:textId="32B35423" w:rsidR="000C57FF" w:rsidRPr="00673CB9" w:rsidRDefault="0079473B" w:rsidP="0079473B">
          <w:pPr>
            <w:pStyle w:val="TOC2"/>
            <w:rPr>
              <w:rFonts w:ascii="Times New Roman" w:hAnsi="Times New Roman" w:cs="Times New Roman"/>
              <w:color w:val="295A4D" w:themeColor="accent1"/>
              <w:sz w:val="24"/>
              <w:szCs w:val="24"/>
            </w:rPr>
          </w:pPr>
          <w:hyperlink w:anchor="_Toc192075455" w:history="1">
            <w:r w:rsidRPr="00673CB9">
              <w:rPr>
                <w:rStyle w:val="Hyperlink"/>
                <w:rFonts w:ascii="Times New Roman" w:hAnsi="Times New Roman" w:cs="Times New Roman"/>
                <w:noProof/>
                <w:color w:val="295A4D" w:themeColor="accent1"/>
                <w:sz w:val="22"/>
                <w:szCs w:val="22"/>
              </w:rPr>
              <w:t>4.4.</w:t>
            </w:r>
            <w:r w:rsidRPr="00673CB9">
              <w:rPr>
                <w:rFonts w:ascii="Times New Roman" w:eastAsiaTheme="minorEastAsia" w:hAnsi="Times New Roman" w:cs="Times New Roman"/>
                <w:smallCaps w:val="0"/>
                <w:noProof/>
                <w:color w:val="295A4D" w:themeColor="accent1"/>
                <w:sz w:val="22"/>
                <w:szCs w:val="22"/>
                <w:lang w:val="hr-HR" w:eastAsia="hr-HR"/>
              </w:rPr>
              <w:tab/>
            </w:r>
            <w:r w:rsidRPr="00673CB9">
              <w:rPr>
                <w:rStyle w:val="Hyperlink"/>
                <w:rFonts w:ascii="Times New Roman" w:hAnsi="Times New Roman" w:cs="Times New Roman"/>
                <w:noProof/>
                <w:color w:val="295A4D" w:themeColor="accent1"/>
                <w:sz w:val="22"/>
                <w:szCs w:val="22"/>
              </w:rPr>
              <w:t>ANNEX D. PROCUREMENT PLAN</w:t>
            </w:r>
            <w:r w:rsidRPr="00673CB9">
              <w:rPr>
                <w:rFonts w:ascii="Times New Roman" w:hAnsi="Times New Roman" w:cs="Times New Roman"/>
                <w:noProof/>
                <w:webHidden/>
                <w:color w:val="295A4D" w:themeColor="accent1"/>
                <w:sz w:val="22"/>
                <w:szCs w:val="22"/>
              </w:rPr>
              <w:tab/>
            </w:r>
            <w:r w:rsidR="006B238A" w:rsidRPr="00673CB9">
              <w:rPr>
                <w:rFonts w:ascii="Times New Roman" w:hAnsi="Times New Roman" w:cs="Times New Roman"/>
                <w:noProof/>
                <w:webHidden/>
                <w:color w:val="295A4D" w:themeColor="accent1"/>
                <w:sz w:val="22"/>
                <w:szCs w:val="22"/>
              </w:rPr>
              <w:fldChar w:fldCharType="begin"/>
            </w:r>
            <w:r w:rsidR="006B238A" w:rsidRPr="00673CB9">
              <w:rPr>
                <w:rFonts w:ascii="Times New Roman" w:hAnsi="Times New Roman" w:cs="Times New Roman"/>
                <w:noProof/>
                <w:webHidden/>
                <w:color w:val="295A4D" w:themeColor="accent1"/>
                <w:sz w:val="22"/>
                <w:szCs w:val="22"/>
              </w:rPr>
              <w:instrText xml:space="preserve"> PAGEREF _Toc192075455 \h </w:instrText>
            </w:r>
            <w:r w:rsidR="006B238A" w:rsidRPr="00673CB9">
              <w:rPr>
                <w:rFonts w:ascii="Times New Roman" w:hAnsi="Times New Roman" w:cs="Times New Roman"/>
                <w:noProof/>
                <w:webHidden/>
                <w:color w:val="295A4D" w:themeColor="accent1"/>
                <w:sz w:val="22"/>
                <w:szCs w:val="22"/>
              </w:rPr>
            </w:r>
            <w:r w:rsidR="006B238A" w:rsidRPr="00673CB9">
              <w:rPr>
                <w:rFonts w:ascii="Times New Roman" w:hAnsi="Times New Roman" w:cs="Times New Roman"/>
                <w:noProof/>
                <w:webHidden/>
                <w:color w:val="295A4D" w:themeColor="accent1"/>
                <w:sz w:val="22"/>
                <w:szCs w:val="22"/>
              </w:rPr>
              <w:fldChar w:fldCharType="separate"/>
            </w:r>
            <w:r w:rsidR="00544CD1">
              <w:rPr>
                <w:rFonts w:ascii="Times New Roman" w:hAnsi="Times New Roman" w:cs="Times New Roman"/>
                <w:noProof/>
                <w:webHidden/>
                <w:color w:val="295A4D" w:themeColor="accent1"/>
                <w:sz w:val="22"/>
                <w:szCs w:val="22"/>
              </w:rPr>
              <w:t>44</w:t>
            </w:r>
            <w:r w:rsidR="006B238A" w:rsidRPr="00673CB9">
              <w:rPr>
                <w:rFonts w:ascii="Times New Roman" w:hAnsi="Times New Roman" w:cs="Times New Roman"/>
                <w:noProof/>
                <w:webHidden/>
                <w:color w:val="295A4D" w:themeColor="accent1"/>
                <w:sz w:val="22"/>
                <w:szCs w:val="22"/>
              </w:rPr>
              <w:fldChar w:fldCharType="end"/>
            </w:r>
          </w:hyperlink>
          <w:r w:rsidR="00584654" w:rsidRPr="00673CB9">
            <w:rPr>
              <w:rFonts w:ascii="Times New Roman" w:hAnsi="Times New Roman" w:cs="Times New Roman"/>
              <w:bCs/>
              <w:color w:val="295A4D" w:themeColor="accent1"/>
              <w:sz w:val="24"/>
              <w:szCs w:val="24"/>
            </w:rPr>
            <w:fldChar w:fldCharType="end"/>
          </w:r>
        </w:p>
      </w:sdtContent>
    </w:sdt>
    <w:p w14:paraId="2357A80D" w14:textId="77777777" w:rsidR="000C57FF" w:rsidRPr="00673CB9" w:rsidRDefault="000C57FF" w:rsidP="000C57FF">
      <w:pPr>
        <w:rPr>
          <w:rFonts w:ascii="Times New Roman" w:hAnsi="Times New Roman" w:cs="Times New Roman"/>
        </w:rPr>
      </w:pPr>
    </w:p>
    <w:p w14:paraId="6CF66665" w14:textId="77777777" w:rsidR="000C57FF" w:rsidRPr="00673CB9" w:rsidRDefault="000C57FF" w:rsidP="000C57FF">
      <w:pPr>
        <w:rPr>
          <w:rFonts w:ascii="Times New Roman" w:hAnsi="Times New Roman" w:cs="Times New Roman"/>
        </w:rPr>
      </w:pPr>
    </w:p>
    <w:p w14:paraId="3077271D" w14:textId="77777777" w:rsidR="000C57FF" w:rsidRPr="00673CB9" w:rsidRDefault="000C57FF" w:rsidP="000C57FF">
      <w:pPr>
        <w:rPr>
          <w:rFonts w:ascii="Times New Roman" w:hAnsi="Times New Roman" w:cs="Times New Roman"/>
        </w:rPr>
      </w:pPr>
    </w:p>
    <w:p w14:paraId="1BB4A256" w14:textId="77777777" w:rsidR="000C57FF" w:rsidRPr="00673CB9" w:rsidRDefault="000C57FF" w:rsidP="00A56B3C">
      <w:pPr>
        <w:jc w:val="center"/>
        <w:rPr>
          <w:rFonts w:ascii="Times New Roman" w:hAnsi="Times New Roman" w:cs="Times New Roman"/>
        </w:rPr>
      </w:pPr>
    </w:p>
    <w:p w14:paraId="39EE76F9" w14:textId="77777777" w:rsidR="000C57FF" w:rsidRPr="00673CB9" w:rsidRDefault="000C57FF" w:rsidP="000C57FF">
      <w:pPr>
        <w:rPr>
          <w:rFonts w:ascii="Times New Roman" w:hAnsi="Times New Roman" w:cs="Times New Roman"/>
        </w:rPr>
      </w:pPr>
    </w:p>
    <w:p w14:paraId="156EB2C2" w14:textId="2DC4C855" w:rsidR="000C57FF" w:rsidRPr="00673CB9" w:rsidRDefault="000C57FF" w:rsidP="000C57FF">
      <w:pPr>
        <w:tabs>
          <w:tab w:val="left" w:pos="3594"/>
        </w:tabs>
        <w:rPr>
          <w:rFonts w:ascii="Times New Roman" w:hAnsi="Times New Roman" w:cs="Times New Roman"/>
        </w:rPr>
      </w:pPr>
      <w:r w:rsidRPr="00673CB9">
        <w:rPr>
          <w:rFonts w:ascii="Times New Roman" w:hAnsi="Times New Roman" w:cs="Times New Roman"/>
        </w:rPr>
        <w:tab/>
      </w:r>
    </w:p>
    <w:p w14:paraId="02141B37" w14:textId="5864CACC" w:rsidR="004042AB" w:rsidRPr="00673CB9" w:rsidRDefault="000C57FF" w:rsidP="000C57FF">
      <w:pPr>
        <w:tabs>
          <w:tab w:val="left" w:pos="3594"/>
        </w:tabs>
        <w:rPr>
          <w:rFonts w:ascii="Times New Roman" w:hAnsi="Times New Roman" w:cs="Times New Roman"/>
        </w:rPr>
        <w:sectPr w:rsidR="004042AB" w:rsidRPr="00673CB9" w:rsidSect="00804EA3">
          <w:pgSz w:w="11900" w:h="16840"/>
          <w:pgMar w:top="1260" w:right="1440" w:bottom="1440" w:left="1440" w:header="708" w:footer="708" w:gutter="0"/>
          <w:cols w:space="708"/>
          <w:titlePg/>
          <w:docGrid w:linePitch="360"/>
        </w:sectPr>
      </w:pPr>
      <w:r w:rsidRPr="00673CB9">
        <w:rPr>
          <w:rFonts w:ascii="Times New Roman" w:hAnsi="Times New Roman" w:cs="Times New Roman"/>
        </w:rPr>
        <w:tab/>
      </w:r>
    </w:p>
    <w:p w14:paraId="26A7E959" w14:textId="77777777" w:rsidR="004042AB" w:rsidRPr="00673CB9" w:rsidRDefault="00BA095F" w:rsidP="0066395B">
      <w:pPr>
        <w:rPr>
          <w:rFonts w:ascii="Times New Roman" w:hAnsi="Times New Roman" w:cs="Times New Roman"/>
          <w:b/>
          <w:color w:val="295A4D" w:themeColor="accent1"/>
          <w:sz w:val="28"/>
          <w:szCs w:val="28"/>
        </w:rPr>
      </w:pPr>
      <w:r w:rsidRPr="00673CB9">
        <w:rPr>
          <w:rFonts w:ascii="Times New Roman" w:hAnsi="Times New Roman" w:cs="Times New Roman"/>
          <w:b/>
          <w:color w:val="295A4D" w:themeColor="accent1"/>
          <w:sz w:val="28"/>
          <w:szCs w:val="28"/>
        </w:rPr>
        <w:lastRenderedPageBreak/>
        <w:t>Abbreviations and Acronyms</w:t>
      </w:r>
    </w:p>
    <w:p w14:paraId="12AFC630" w14:textId="77777777" w:rsidR="00ED2B44" w:rsidRPr="00673CB9" w:rsidRDefault="00ED2B44" w:rsidP="00ED2B44">
      <w:pPr>
        <w:rPr>
          <w:rFonts w:ascii="Times New Roman" w:hAnsi="Times New Roman" w:cs="Times New Roman"/>
        </w:rPr>
      </w:pPr>
    </w:p>
    <w:tbl>
      <w:tblPr>
        <w:tblStyle w:val="GridTable5Dark-Accent3"/>
        <w:tblpPr w:leftFromText="180" w:rightFromText="180" w:vertAnchor="text" w:tblpY="1"/>
        <w:tblW w:w="9067" w:type="dxa"/>
        <w:tblBorders>
          <w:top w:val="single" w:sz="4" w:space="0" w:color="2E4841" w:themeColor="accent5" w:themeShade="40"/>
          <w:left w:val="single" w:sz="4" w:space="0" w:color="2E4841" w:themeColor="accent5" w:themeShade="40"/>
          <w:bottom w:val="single" w:sz="4" w:space="0" w:color="2E4841" w:themeColor="accent5" w:themeShade="40"/>
          <w:right w:val="single" w:sz="4" w:space="0" w:color="2E4841" w:themeColor="accent5" w:themeShade="40"/>
          <w:insideH w:val="single" w:sz="4" w:space="0" w:color="2E4841" w:themeColor="accent5" w:themeShade="40"/>
          <w:insideV w:val="single" w:sz="4" w:space="0" w:color="2E4841" w:themeColor="accent5" w:themeShade="40"/>
        </w:tblBorders>
        <w:tblLook w:val="0480" w:firstRow="0" w:lastRow="0" w:firstColumn="1" w:lastColumn="0" w:noHBand="0" w:noVBand="1"/>
      </w:tblPr>
      <w:tblGrid>
        <w:gridCol w:w="1980"/>
        <w:gridCol w:w="7087"/>
      </w:tblGrid>
      <w:tr w:rsidR="008A3167" w:rsidRPr="00673CB9" w14:paraId="41CC1CFB" w14:textId="77777777" w:rsidTr="00714BB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tcBorders>
            <w:shd w:val="clear" w:color="auto" w:fill="E9F1EF" w:themeFill="accent5"/>
          </w:tcPr>
          <w:p w14:paraId="6FB99DD0" w14:textId="65354AFD" w:rsidR="008A3167" w:rsidRPr="00673CB9" w:rsidRDefault="00714BBA" w:rsidP="008A3167">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AI</w:t>
            </w:r>
          </w:p>
        </w:tc>
        <w:tc>
          <w:tcPr>
            <w:tcW w:w="7087" w:type="dxa"/>
            <w:shd w:val="clear" w:color="auto" w:fill="FFFFFF" w:themeFill="background1"/>
          </w:tcPr>
          <w:p w14:paraId="499138F6" w14:textId="329690B0" w:rsidR="008A3167" w:rsidRPr="00673CB9" w:rsidRDefault="000E4997" w:rsidP="008A316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 xml:space="preserve">artificial intelligence </w:t>
            </w:r>
          </w:p>
        </w:tc>
      </w:tr>
      <w:tr w:rsidR="00714BBA" w:rsidRPr="00673CB9" w14:paraId="3D03DBD7" w14:textId="77777777" w:rsidTr="00714BBA">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512F4EE0" w14:textId="13209452"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CITES</w:t>
            </w:r>
          </w:p>
        </w:tc>
        <w:tc>
          <w:tcPr>
            <w:tcW w:w="7087" w:type="dxa"/>
            <w:shd w:val="clear" w:color="auto" w:fill="FFFFFF" w:themeFill="background1"/>
          </w:tcPr>
          <w:p w14:paraId="1EF1CAF5" w14:textId="63E6CD7A" w:rsidR="00714BBA" w:rsidRPr="00673CB9" w:rsidRDefault="00714BBA" w:rsidP="00714BB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73CB9">
              <w:rPr>
                <w:rFonts w:ascii="Times New Roman" w:hAnsi="Times New Roman" w:cs="Times New Roman"/>
                <w:sz w:val="20"/>
                <w:szCs w:val="20"/>
              </w:rPr>
              <w:t>Convention on International Trade in Endangered Species of Wild Fauna and Flora</w:t>
            </w:r>
          </w:p>
        </w:tc>
      </w:tr>
      <w:tr w:rsidR="00714BBA" w:rsidRPr="00673CB9" w14:paraId="54F3725B" w14:textId="77777777" w:rsidTr="00714BB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6DFACC69" w14:textId="6BF1481D"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CSF</w:t>
            </w:r>
          </w:p>
        </w:tc>
        <w:tc>
          <w:tcPr>
            <w:tcW w:w="7087" w:type="dxa"/>
            <w:shd w:val="clear" w:color="auto" w:fill="FFFFFF" w:themeFill="background1"/>
          </w:tcPr>
          <w:p w14:paraId="1CEACA1A" w14:textId="6CB29563" w:rsidR="00714BBA" w:rsidRPr="00673CB9" w:rsidRDefault="00714BBA" w:rsidP="00714BB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Croatian Science Foundation</w:t>
            </w:r>
          </w:p>
        </w:tc>
      </w:tr>
      <w:tr w:rsidR="00714BBA" w:rsidRPr="00673CB9" w14:paraId="01CC8C3D" w14:textId="77777777" w:rsidTr="00714BBA">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6F6E7AB3" w14:textId="226872F4"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DIGIT</w:t>
            </w:r>
          </w:p>
        </w:tc>
        <w:tc>
          <w:tcPr>
            <w:tcW w:w="7087" w:type="dxa"/>
            <w:shd w:val="clear" w:color="auto" w:fill="FFFFFF" w:themeFill="background1"/>
          </w:tcPr>
          <w:p w14:paraId="2C8C1001" w14:textId="1A19D8E6" w:rsidR="00714BBA" w:rsidRPr="00673CB9" w:rsidRDefault="00714BBA" w:rsidP="00714BB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Digital, Innovation, and Green Technology Project</w:t>
            </w:r>
          </w:p>
        </w:tc>
      </w:tr>
      <w:tr w:rsidR="00714BBA" w:rsidRPr="00673CB9" w14:paraId="35E05635" w14:textId="77777777" w:rsidTr="00714BB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734AD5CD" w14:textId="1C0EBC35"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E&amp;S</w:t>
            </w:r>
          </w:p>
        </w:tc>
        <w:tc>
          <w:tcPr>
            <w:tcW w:w="7087" w:type="dxa"/>
            <w:shd w:val="clear" w:color="auto" w:fill="FFFFFF" w:themeFill="background1"/>
          </w:tcPr>
          <w:p w14:paraId="2E512FAB" w14:textId="6CA2B29D" w:rsidR="00714BBA" w:rsidRPr="00673CB9" w:rsidRDefault="00714BBA" w:rsidP="00714BB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Environmental and Social</w:t>
            </w:r>
          </w:p>
        </w:tc>
      </w:tr>
      <w:tr w:rsidR="00714BBA" w:rsidRPr="00673CB9" w14:paraId="1F1EB048" w14:textId="77777777" w:rsidTr="00714BBA">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22F4064B" w14:textId="7C56EE41"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EC</w:t>
            </w:r>
          </w:p>
        </w:tc>
        <w:tc>
          <w:tcPr>
            <w:tcW w:w="7087" w:type="dxa"/>
            <w:shd w:val="clear" w:color="auto" w:fill="FFFFFF" w:themeFill="background1"/>
          </w:tcPr>
          <w:p w14:paraId="0A1467C1" w14:textId="38AB20AE" w:rsidR="00714BBA" w:rsidRPr="00673CB9" w:rsidRDefault="00714BBA" w:rsidP="00714BB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 xml:space="preserve">Evaluation Committee </w:t>
            </w:r>
          </w:p>
        </w:tc>
      </w:tr>
      <w:tr w:rsidR="00714BBA" w:rsidRPr="00673CB9" w14:paraId="7D4E5994" w14:textId="77777777" w:rsidTr="00714BB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161C7E63" w14:textId="2DFF2BE0"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EHSG</w:t>
            </w:r>
          </w:p>
        </w:tc>
        <w:tc>
          <w:tcPr>
            <w:tcW w:w="7087" w:type="dxa"/>
            <w:shd w:val="clear" w:color="auto" w:fill="FFFFFF" w:themeFill="background1"/>
          </w:tcPr>
          <w:p w14:paraId="78FA9F63" w14:textId="18117F91" w:rsidR="00714BBA" w:rsidRPr="00673CB9" w:rsidRDefault="00714BBA" w:rsidP="00714BB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Environment, Health and Safety Guidelines</w:t>
            </w:r>
          </w:p>
        </w:tc>
      </w:tr>
      <w:tr w:rsidR="00714BBA" w:rsidRPr="00673CB9" w14:paraId="5A24D4CE" w14:textId="77777777" w:rsidTr="00714BBA">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75742A35" w14:textId="3142F862"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ESCP</w:t>
            </w:r>
          </w:p>
        </w:tc>
        <w:tc>
          <w:tcPr>
            <w:tcW w:w="7087" w:type="dxa"/>
            <w:shd w:val="clear" w:color="auto" w:fill="FFFFFF" w:themeFill="background1"/>
          </w:tcPr>
          <w:p w14:paraId="3B2F1798" w14:textId="725794AC" w:rsidR="00714BBA" w:rsidRPr="00673CB9" w:rsidRDefault="00714BBA" w:rsidP="00714BB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Environmental and Social Commitment Plan</w:t>
            </w:r>
          </w:p>
        </w:tc>
      </w:tr>
      <w:tr w:rsidR="00714BBA" w:rsidRPr="00673CB9" w14:paraId="0A942EAE" w14:textId="77777777" w:rsidTr="00714BB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5BDFA20B" w14:textId="713F906E"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ESCOP</w:t>
            </w:r>
          </w:p>
        </w:tc>
        <w:tc>
          <w:tcPr>
            <w:tcW w:w="7087" w:type="dxa"/>
            <w:shd w:val="clear" w:color="auto" w:fill="FFFFFF" w:themeFill="background1"/>
          </w:tcPr>
          <w:p w14:paraId="23201C8D" w14:textId="24EF70C3" w:rsidR="00714BBA" w:rsidRPr="00673CB9" w:rsidRDefault="00714BBA" w:rsidP="00714BB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 xml:space="preserve">Environmental and Social Code of Practice </w:t>
            </w:r>
          </w:p>
        </w:tc>
      </w:tr>
      <w:tr w:rsidR="00714BBA" w:rsidRPr="00673CB9" w14:paraId="71D9B0A8" w14:textId="77777777" w:rsidTr="00714BBA">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3486355E" w14:textId="2E94BB15"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ESF</w:t>
            </w:r>
          </w:p>
        </w:tc>
        <w:tc>
          <w:tcPr>
            <w:tcW w:w="7087" w:type="dxa"/>
            <w:shd w:val="clear" w:color="auto" w:fill="FFFFFF" w:themeFill="background1"/>
          </w:tcPr>
          <w:p w14:paraId="2952BE9F" w14:textId="10C5C06F" w:rsidR="00714BBA" w:rsidRPr="00673CB9" w:rsidRDefault="00714BBA" w:rsidP="00714BB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Environmental and Social Framework</w:t>
            </w:r>
          </w:p>
        </w:tc>
      </w:tr>
      <w:tr w:rsidR="00714BBA" w:rsidRPr="00673CB9" w14:paraId="643CBD67" w14:textId="77777777" w:rsidTr="00714BB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504113BB" w14:textId="1AD9D67E"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ESMF</w:t>
            </w:r>
          </w:p>
        </w:tc>
        <w:tc>
          <w:tcPr>
            <w:tcW w:w="7087" w:type="dxa"/>
            <w:shd w:val="clear" w:color="auto" w:fill="FFFFFF" w:themeFill="background1"/>
          </w:tcPr>
          <w:p w14:paraId="3308D0A1" w14:textId="0D7422C4" w:rsidR="00714BBA" w:rsidRPr="00673CB9" w:rsidRDefault="00714BBA" w:rsidP="00714BB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Environmental and Social Management Framework</w:t>
            </w:r>
          </w:p>
        </w:tc>
      </w:tr>
      <w:tr w:rsidR="00714BBA" w:rsidRPr="00673CB9" w14:paraId="5582721A" w14:textId="77777777" w:rsidTr="00714BBA">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43D51BC4" w14:textId="32066CA7"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ESMP</w:t>
            </w:r>
          </w:p>
        </w:tc>
        <w:tc>
          <w:tcPr>
            <w:tcW w:w="7087" w:type="dxa"/>
            <w:shd w:val="clear" w:color="auto" w:fill="FFFFFF" w:themeFill="background1"/>
          </w:tcPr>
          <w:p w14:paraId="34345753" w14:textId="3B6674C6" w:rsidR="00714BBA" w:rsidRPr="00673CB9" w:rsidRDefault="00714BBA" w:rsidP="00714BB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Environmental and Social Management Plan</w:t>
            </w:r>
          </w:p>
        </w:tc>
      </w:tr>
      <w:tr w:rsidR="00714BBA" w:rsidRPr="00673CB9" w14:paraId="25D66A1B" w14:textId="77777777" w:rsidTr="00714BB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7C8383FD" w14:textId="3B830415"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ESSs</w:t>
            </w:r>
          </w:p>
        </w:tc>
        <w:tc>
          <w:tcPr>
            <w:tcW w:w="7087" w:type="dxa"/>
            <w:shd w:val="clear" w:color="auto" w:fill="FFFFFF" w:themeFill="background1"/>
          </w:tcPr>
          <w:p w14:paraId="3B8F1859" w14:textId="649A92EA" w:rsidR="00714BBA" w:rsidRPr="00673CB9" w:rsidRDefault="00714BBA" w:rsidP="00714BB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Environmental and Social Standards</w:t>
            </w:r>
          </w:p>
        </w:tc>
      </w:tr>
      <w:tr w:rsidR="00714BBA" w:rsidRPr="00673CB9" w14:paraId="6448FE94" w14:textId="77777777" w:rsidTr="00714BBA">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23450749" w14:textId="2C40630F"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ESSQ</w:t>
            </w:r>
          </w:p>
        </w:tc>
        <w:tc>
          <w:tcPr>
            <w:tcW w:w="7087" w:type="dxa"/>
            <w:shd w:val="clear" w:color="auto" w:fill="FFFFFF" w:themeFill="background1"/>
          </w:tcPr>
          <w:p w14:paraId="2444CEA1" w14:textId="190303AF" w:rsidR="00714BBA" w:rsidRPr="00673CB9" w:rsidRDefault="00714BBA" w:rsidP="00714BB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 xml:space="preserve">Environmental and Social Screening Questionnaire </w:t>
            </w:r>
          </w:p>
        </w:tc>
      </w:tr>
      <w:tr w:rsidR="00714BBA" w:rsidRPr="00673CB9" w14:paraId="571C055C" w14:textId="77777777" w:rsidTr="00714BB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5652D30E" w14:textId="3D251097"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EU</w:t>
            </w:r>
          </w:p>
        </w:tc>
        <w:tc>
          <w:tcPr>
            <w:tcW w:w="7087" w:type="dxa"/>
            <w:shd w:val="clear" w:color="auto" w:fill="FFFFFF" w:themeFill="background1"/>
          </w:tcPr>
          <w:p w14:paraId="6750B6C7" w14:textId="23B120E6" w:rsidR="00714BBA" w:rsidRPr="00673CB9" w:rsidRDefault="00714BBA" w:rsidP="00714BB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European Union</w:t>
            </w:r>
          </w:p>
        </w:tc>
      </w:tr>
      <w:tr w:rsidR="00714BBA" w:rsidRPr="00673CB9" w14:paraId="1BFEB235" w14:textId="77777777" w:rsidTr="00714BBA">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050AA03A" w14:textId="51FA3809"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EUR</w:t>
            </w:r>
          </w:p>
        </w:tc>
        <w:tc>
          <w:tcPr>
            <w:tcW w:w="7087" w:type="dxa"/>
            <w:shd w:val="clear" w:color="auto" w:fill="FFFFFF" w:themeFill="background1"/>
          </w:tcPr>
          <w:p w14:paraId="53800AD8" w14:textId="5D47E69A" w:rsidR="00714BBA" w:rsidRPr="00673CB9" w:rsidRDefault="00714BBA" w:rsidP="00714BB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euro (currency)</w:t>
            </w:r>
          </w:p>
        </w:tc>
      </w:tr>
      <w:tr w:rsidR="00714BBA" w:rsidRPr="00673CB9" w14:paraId="086EE968" w14:textId="77777777" w:rsidTr="00714BB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4A2E77F0" w14:textId="0744A08B"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GIIP</w:t>
            </w:r>
          </w:p>
        </w:tc>
        <w:tc>
          <w:tcPr>
            <w:tcW w:w="7087" w:type="dxa"/>
            <w:shd w:val="clear" w:color="auto" w:fill="FFFFFF" w:themeFill="background1"/>
          </w:tcPr>
          <w:p w14:paraId="3CDFA476" w14:textId="2A6693FD" w:rsidR="00714BBA" w:rsidRPr="00673CB9" w:rsidRDefault="00714BBA" w:rsidP="00714BB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Good International Industrial Practice</w:t>
            </w:r>
          </w:p>
        </w:tc>
      </w:tr>
      <w:tr w:rsidR="00714BBA" w:rsidRPr="00673CB9" w14:paraId="7FD035C9" w14:textId="77777777" w:rsidTr="00714BBA">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12A17DA3" w14:textId="6ECF9DDB"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 xml:space="preserve">GOM </w:t>
            </w:r>
          </w:p>
        </w:tc>
        <w:tc>
          <w:tcPr>
            <w:tcW w:w="7087" w:type="dxa"/>
            <w:shd w:val="clear" w:color="auto" w:fill="FFFFFF" w:themeFill="background1"/>
          </w:tcPr>
          <w:p w14:paraId="3D77C754" w14:textId="3C4815EB" w:rsidR="00714BBA" w:rsidRPr="00673CB9" w:rsidRDefault="00714BBA" w:rsidP="00714BB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Grant Operations Manual</w:t>
            </w:r>
          </w:p>
        </w:tc>
      </w:tr>
      <w:tr w:rsidR="00714BBA" w:rsidRPr="00673CB9" w14:paraId="60A3ACE0" w14:textId="77777777" w:rsidTr="00714BB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18E80C6C" w14:textId="2DE7BE97"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GRM</w:t>
            </w:r>
          </w:p>
        </w:tc>
        <w:tc>
          <w:tcPr>
            <w:tcW w:w="7087" w:type="dxa"/>
            <w:shd w:val="clear" w:color="auto" w:fill="FFFFFF" w:themeFill="background1"/>
          </w:tcPr>
          <w:p w14:paraId="62BDB170" w14:textId="347DBD60" w:rsidR="00714BBA" w:rsidRPr="00673CB9" w:rsidRDefault="00714BBA" w:rsidP="00714BB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Grievance Redress Mechanism</w:t>
            </w:r>
          </w:p>
        </w:tc>
      </w:tr>
      <w:tr w:rsidR="00714BBA" w:rsidRPr="00673CB9" w14:paraId="570F2653" w14:textId="77777777" w:rsidTr="00714BBA">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129E4E04" w14:textId="2E876D37"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IBRD</w:t>
            </w:r>
          </w:p>
        </w:tc>
        <w:tc>
          <w:tcPr>
            <w:tcW w:w="7087" w:type="dxa"/>
            <w:shd w:val="clear" w:color="auto" w:fill="FFFFFF" w:themeFill="background1"/>
          </w:tcPr>
          <w:p w14:paraId="7EB5C6E1" w14:textId="56D6E005" w:rsidR="00714BBA" w:rsidRPr="00673CB9" w:rsidRDefault="00714BBA" w:rsidP="00714BB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International Bank for Reconstruction and Development</w:t>
            </w:r>
          </w:p>
        </w:tc>
      </w:tr>
      <w:tr w:rsidR="00714BBA" w:rsidRPr="00673CB9" w14:paraId="1A68EE16" w14:textId="77777777" w:rsidTr="00714BB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1781DDE5" w14:textId="1C759FF7"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IFC</w:t>
            </w:r>
          </w:p>
        </w:tc>
        <w:tc>
          <w:tcPr>
            <w:tcW w:w="7087" w:type="dxa"/>
            <w:shd w:val="clear" w:color="auto" w:fill="FFFFFF" w:themeFill="background1"/>
          </w:tcPr>
          <w:p w14:paraId="5650883E" w14:textId="0C5CF8FC" w:rsidR="00714BBA" w:rsidRPr="00673CB9" w:rsidRDefault="00714BBA" w:rsidP="00714BB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International Finance Corporation</w:t>
            </w:r>
          </w:p>
        </w:tc>
      </w:tr>
      <w:tr w:rsidR="00714BBA" w:rsidRPr="00673CB9" w14:paraId="4C3E81D4" w14:textId="77777777" w:rsidTr="00714BBA">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30708E15" w14:textId="6786770F"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MSEY</w:t>
            </w:r>
          </w:p>
        </w:tc>
        <w:tc>
          <w:tcPr>
            <w:tcW w:w="7087" w:type="dxa"/>
            <w:shd w:val="clear" w:color="auto" w:fill="FFFFFF" w:themeFill="background1"/>
          </w:tcPr>
          <w:p w14:paraId="6E3770E9" w14:textId="65C894DD" w:rsidR="00714BBA" w:rsidRPr="00673CB9" w:rsidRDefault="00714BBA" w:rsidP="00714BB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Ministry of Science, Education and Youth</w:t>
            </w:r>
          </w:p>
        </w:tc>
      </w:tr>
      <w:tr w:rsidR="00EC450D" w:rsidRPr="00673CB9" w14:paraId="4CB39CDA" w14:textId="77777777" w:rsidTr="009E617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00E16D45" w14:textId="35EC5E75" w:rsidR="00EC450D" w:rsidRPr="00673CB9" w:rsidRDefault="00EC450D"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NRRP</w:t>
            </w:r>
          </w:p>
        </w:tc>
        <w:tc>
          <w:tcPr>
            <w:tcW w:w="7087" w:type="dxa"/>
            <w:shd w:val="clear" w:color="auto" w:fill="FFFFFF" w:themeFill="background1"/>
          </w:tcPr>
          <w:p w14:paraId="6329912F" w14:textId="2BA320EC" w:rsidR="00EC450D" w:rsidRPr="00673CB9" w:rsidRDefault="00EC450D" w:rsidP="00714BB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73CB9">
              <w:rPr>
                <w:rFonts w:ascii="Times New Roman" w:hAnsi="Times New Roman" w:cs="Times New Roman"/>
                <w:sz w:val="20"/>
                <w:szCs w:val="20"/>
              </w:rPr>
              <w:t>National Recovery and Resilience Plan 2021-2026</w:t>
            </w:r>
          </w:p>
        </w:tc>
      </w:tr>
      <w:tr w:rsidR="00714BBA" w:rsidRPr="00673CB9" w14:paraId="7C296163" w14:textId="77777777" w:rsidTr="00714BBA">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595BAEF4" w14:textId="1CC1C32A" w:rsidR="00714BBA" w:rsidRPr="00673CB9" w:rsidRDefault="00714BBA" w:rsidP="00714BBA">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OHS</w:t>
            </w:r>
          </w:p>
        </w:tc>
        <w:tc>
          <w:tcPr>
            <w:tcW w:w="7087" w:type="dxa"/>
            <w:shd w:val="clear" w:color="auto" w:fill="FFFFFF" w:themeFill="background1"/>
          </w:tcPr>
          <w:p w14:paraId="2D539FE2" w14:textId="69B32705" w:rsidR="00714BBA" w:rsidRPr="00673CB9" w:rsidRDefault="00714BBA" w:rsidP="00714BB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73CB9">
              <w:rPr>
                <w:rFonts w:ascii="Times New Roman" w:hAnsi="Times New Roman" w:cs="Times New Roman"/>
                <w:sz w:val="20"/>
                <w:szCs w:val="20"/>
              </w:rPr>
              <w:t>occupational health and safety</w:t>
            </w:r>
          </w:p>
        </w:tc>
      </w:tr>
      <w:tr w:rsidR="00947663" w:rsidRPr="00673CB9" w14:paraId="07A902FC" w14:textId="77777777" w:rsidTr="0094766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47C3874F" w14:textId="340AEB98" w:rsidR="00947663" w:rsidRPr="00673CB9" w:rsidRDefault="00947663" w:rsidP="00947663">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OPCC</w:t>
            </w:r>
          </w:p>
        </w:tc>
        <w:tc>
          <w:tcPr>
            <w:tcW w:w="7087" w:type="dxa"/>
            <w:shd w:val="clear" w:color="auto" w:fill="FFFFFF" w:themeFill="background1"/>
          </w:tcPr>
          <w:p w14:paraId="332AAFDA" w14:textId="21FD08C0" w:rsidR="00947663" w:rsidRPr="00673CB9" w:rsidRDefault="00947663" w:rsidP="0094766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73CB9">
              <w:rPr>
                <w:rFonts w:ascii="Times New Roman" w:hAnsi="Times New Roman" w:cs="Times New Roman"/>
                <w:sz w:val="20"/>
                <w:szCs w:val="20"/>
              </w:rPr>
              <w:t xml:space="preserve">Operational </w:t>
            </w:r>
            <w:proofErr w:type="spellStart"/>
            <w:r w:rsidRPr="00673CB9">
              <w:rPr>
                <w:rFonts w:ascii="Times New Roman" w:hAnsi="Times New Roman" w:cs="Times New Roman"/>
                <w:sz w:val="20"/>
                <w:szCs w:val="20"/>
              </w:rPr>
              <w:t>Programme</w:t>
            </w:r>
            <w:proofErr w:type="spellEnd"/>
            <w:r w:rsidRPr="00673CB9">
              <w:rPr>
                <w:rFonts w:ascii="Times New Roman" w:hAnsi="Times New Roman" w:cs="Times New Roman"/>
                <w:sz w:val="20"/>
                <w:szCs w:val="20"/>
              </w:rPr>
              <w:t xml:space="preserve"> Competitiveness and Cohesion 2014-2020</w:t>
            </w:r>
          </w:p>
        </w:tc>
      </w:tr>
      <w:tr w:rsidR="00EC450D" w:rsidRPr="00673CB9" w14:paraId="538B8B6F" w14:textId="77777777" w:rsidTr="009E6173">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4D68A404" w14:textId="34E986EE" w:rsidR="00EC450D" w:rsidRPr="00673CB9" w:rsidRDefault="00EC450D" w:rsidP="00EC450D">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PCC</w:t>
            </w:r>
          </w:p>
        </w:tc>
        <w:tc>
          <w:tcPr>
            <w:tcW w:w="7087" w:type="dxa"/>
            <w:shd w:val="clear" w:color="auto" w:fill="FFFFFF" w:themeFill="background1"/>
          </w:tcPr>
          <w:p w14:paraId="42690FAF" w14:textId="2FC5F37E" w:rsidR="00EC450D" w:rsidRPr="00673CB9" w:rsidRDefault="00EC450D" w:rsidP="00EC450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73CB9">
              <w:rPr>
                <w:rFonts w:ascii="Times New Roman" w:hAnsi="Times New Roman" w:cs="Times New Roman"/>
                <w:sz w:val="20"/>
                <w:szCs w:val="20"/>
              </w:rPr>
              <w:t>Programme</w:t>
            </w:r>
            <w:proofErr w:type="spellEnd"/>
            <w:r w:rsidRPr="00673CB9">
              <w:rPr>
                <w:rFonts w:ascii="Times New Roman" w:hAnsi="Times New Roman" w:cs="Times New Roman"/>
                <w:sz w:val="20"/>
                <w:szCs w:val="20"/>
              </w:rPr>
              <w:t xml:space="preserve"> Competitiveness and Cohesion 2021-2027</w:t>
            </w:r>
          </w:p>
        </w:tc>
      </w:tr>
      <w:tr w:rsidR="00EC450D" w:rsidRPr="00673CB9" w14:paraId="498B0673" w14:textId="77777777" w:rsidTr="00714BB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63CCE4F4" w14:textId="2C925A5C" w:rsidR="00EC450D" w:rsidRPr="00673CB9" w:rsidRDefault="00EC450D" w:rsidP="00EC450D">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PIU</w:t>
            </w:r>
          </w:p>
        </w:tc>
        <w:tc>
          <w:tcPr>
            <w:tcW w:w="7087" w:type="dxa"/>
            <w:shd w:val="clear" w:color="auto" w:fill="FFFFFF" w:themeFill="background1"/>
          </w:tcPr>
          <w:p w14:paraId="1D0D053D" w14:textId="5B03E0C3" w:rsidR="00EC450D" w:rsidRPr="00673CB9" w:rsidRDefault="00EC450D" w:rsidP="00EC450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Project Implementation Unit</w:t>
            </w:r>
          </w:p>
        </w:tc>
      </w:tr>
      <w:tr w:rsidR="00EC450D" w:rsidRPr="00673CB9" w14:paraId="6E12E715" w14:textId="77777777" w:rsidTr="00714BBA">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0F77758C" w14:textId="05A14215" w:rsidR="00EC450D" w:rsidRPr="00673CB9" w:rsidRDefault="00EC450D" w:rsidP="00EC450D">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RDI</w:t>
            </w:r>
          </w:p>
        </w:tc>
        <w:tc>
          <w:tcPr>
            <w:tcW w:w="7087" w:type="dxa"/>
            <w:shd w:val="clear" w:color="auto" w:fill="FFFFFF" w:themeFill="background1"/>
          </w:tcPr>
          <w:p w14:paraId="576F60CF" w14:textId="3ED28A0F" w:rsidR="00EC450D" w:rsidRPr="00673CB9" w:rsidRDefault="00EC450D" w:rsidP="00EC450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research, development and innovation</w:t>
            </w:r>
          </w:p>
        </w:tc>
      </w:tr>
      <w:tr w:rsidR="00EC450D" w:rsidRPr="00673CB9" w14:paraId="1ACA5A0F" w14:textId="77777777" w:rsidTr="009E617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4B2A9DA2" w14:textId="0C254719" w:rsidR="00EC450D" w:rsidRPr="00673CB9" w:rsidRDefault="00EC450D" w:rsidP="00EC450D">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RRF</w:t>
            </w:r>
          </w:p>
        </w:tc>
        <w:tc>
          <w:tcPr>
            <w:tcW w:w="7087" w:type="dxa"/>
            <w:shd w:val="clear" w:color="auto" w:fill="FFFFFF" w:themeFill="background1"/>
          </w:tcPr>
          <w:p w14:paraId="3CEE3DEC" w14:textId="6A6D5C69" w:rsidR="00EC450D" w:rsidRPr="00673CB9" w:rsidRDefault="00EC450D" w:rsidP="00EC450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73CB9">
              <w:rPr>
                <w:rFonts w:ascii="Times New Roman" w:hAnsi="Times New Roman" w:cs="Times New Roman"/>
                <w:sz w:val="20"/>
                <w:szCs w:val="20"/>
              </w:rPr>
              <w:t>Recovery and Resilience Facility</w:t>
            </w:r>
          </w:p>
        </w:tc>
      </w:tr>
      <w:tr w:rsidR="00EC450D" w:rsidRPr="00673CB9" w14:paraId="4B4D654C" w14:textId="77777777" w:rsidTr="00947663">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5CC475BE" w14:textId="647D24D7" w:rsidR="00EC450D" w:rsidRPr="00673CB9" w:rsidRDefault="00EC450D" w:rsidP="00EC450D">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ROCP</w:t>
            </w:r>
          </w:p>
        </w:tc>
        <w:tc>
          <w:tcPr>
            <w:tcW w:w="7087" w:type="dxa"/>
            <w:shd w:val="clear" w:color="auto" w:fill="FFFFFF" w:themeFill="background1"/>
          </w:tcPr>
          <w:p w14:paraId="77E5F0A2" w14:textId="2FFB37B4" w:rsidR="00EC450D" w:rsidRPr="00673CB9" w:rsidRDefault="00EC450D" w:rsidP="00EC450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73CB9">
              <w:rPr>
                <w:rFonts w:ascii="Times New Roman" w:hAnsi="Times New Roman" w:cs="Times New Roman"/>
                <w:sz w:val="20"/>
                <w:szCs w:val="20"/>
              </w:rPr>
              <w:t xml:space="preserve">Operational </w:t>
            </w:r>
            <w:proofErr w:type="spellStart"/>
            <w:r w:rsidRPr="00673CB9">
              <w:rPr>
                <w:rFonts w:ascii="Times New Roman" w:hAnsi="Times New Roman" w:cs="Times New Roman"/>
                <w:sz w:val="20"/>
                <w:szCs w:val="20"/>
              </w:rPr>
              <w:t>Programme</w:t>
            </w:r>
            <w:proofErr w:type="spellEnd"/>
            <w:r w:rsidRPr="00673CB9">
              <w:rPr>
                <w:rFonts w:ascii="Times New Roman" w:hAnsi="Times New Roman" w:cs="Times New Roman"/>
                <w:sz w:val="20"/>
                <w:szCs w:val="20"/>
              </w:rPr>
              <w:t xml:space="preserve"> Regional Competitiveness 2007-2013</w:t>
            </w:r>
          </w:p>
        </w:tc>
      </w:tr>
      <w:tr w:rsidR="00EC450D" w:rsidRPr="00673CB9" w14:paraId="5E396903" w14:textId="77777777" w:rsidTr="00714BB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1778465D" w14:textId="1670DE1F" w:rsidR="00EC450D" w:rsidRPr="00673CB9" w:rsidRDefault="00EC450D" w:rsidP="00EC450D">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SEP</w:t>
            </w:r>
          </w:p>
        </w:tc>
        <w:tc>
          <w:tcPr>
            <w:tcW w:w="7087" w:type="dxa"/>
            <w:shd w:val="clear" w:color="auto" w:fill="FFFFFF" w:themeFill="background1"/>
          </w:tcPr>
          <w:p w14:paraId="7D11984F" w14:textId="2E072689" w:rsidR="00EC450D" w:rsidRPr="00673CB9" w:rsidRDefault="00EC450D" w:rsidP="00EC450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Stakeholder Engagement Plan</w:t>
            </w:r>
          </w:p>
        </w:tc>
      </w:tr>
      <w:tr w:rsidR="00EC450D" w:rsidRPr="00673CB9" w14:paraId="0A0824DD" w14:textId="77777777" w:rsidTr="00714BBA">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5F1DDA74" w14:textId="03061179" w:rsidR="00EC450D" w:rsidRPr="00673CB9" w:rsidRDefault="00EC450D" w:rsidP="00EC450D">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US$</w:t>
            </w:r>
          </w:p>
        </w:tc>
        <w:tc>
          <w:tcPr>
            <w:tcW w:w="7087" w:type="dxa"/>
            <w:shd w:val="clear" w:color="auto" w:fill="FFFFFF" w:themeFill="background1"/>
          </w:tcPr>
          <w:p w14:paraId="3CD610A9" w14:textId="635E1B60" w:rsidR="00EC450D" w:rsidRPr="00673CB9" w:rsidRDefault="00EC450D" w:rsidP="00EC450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United States dollar</w:t>
            </w:r>
          </w:p>
        </w:tc>
      </w:tr>
      <w:tr w:rsidR="00EC450D" w:rsidRPr="00673CB9" w14:paraId="3785A7B3" w14:textId="77777777" w:rsidTr="00714BB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hemeFill="accent5"/>
          </w:tcPr>
          <w:p w14:paraId="522972A5" w14:textId="1AD90A01" w:rsidR="00EC450D" w:rsidRPr="00673CB9" w:rsidRDefault="00EC450D" w:rsidP="00EC450D">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VAT</w:t>
            </w:r>
          </w:p>
        </w:tc>
        <w:tc>
          <w:tcPr>
            <w:tcW w:w="7087" w:type="dxa"/>
            <w:shd w:val="clear" w:color="auto" w:fill="FFFFFF" w:themeFill="background1"/>
          </w:tcPr>
          <w:p w14:paraId="5F9BE2F1" w14:textId="2C4D2843" w:rsidR="00EC450D" w:rsidRPr="00673CB9" w:rsidRDefault="00EC450D" w:rsidP="00EC450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value added tax</w:t>
            </w:r>
          </w:p>
        </w:tc>
      </w:tr>
      <w:tr w:rsidR="00EC450D" w:rsidRPr="00673CB9" w14:paraId="3C12FB5F" w14:textId="77777777" w:rsidTr="00714BBA">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bottom w:val="none" w:sz="0" w:space="0" w:color="auto"/>
            </w:tcBorders>
            <w:shd w:val="clear" w:color="auto" w:fill="E9F1EF" w:themeFill="accent5"/>
          </w:tcPr>
          <w:p w14:paraId="3779DAC2" w14:textId="136180F1" w:rsidR="00EC450D" w:rsidRPr="00673CB9" w:rsidRDefault="00EC450D" w:rsidP="00EC450D">
            <w:pPr>
              <w:spacing w:line="276" w:lineRule="auto"/>
              <w:rPr>
                <w:rFonts w:ascii="Times New Roman" w:hAnsi="Times New Roman" w:cs="Times New Roman"/>
                <w:color w:val="295A4D" w:themeColor="accent1"/>
                <w:sz w:val="20"/>
                <w:szCs w:val="20"/>
              </w:rPr>
            </w:pPr>
            <w:r w:rsidRPr="00673CB9">
              <w:rPr>
                <w:rFonts w:ascii="Times New Roman" w:hAnsi="Times New Roman" w:cs="Times New Roman"/>
                <w:color w:val="295A4D" w:themeColor="accent1"/>
                <w:sz w:val="20"/>
                <w:szCs w:val="20"/>
              </w:rPr>
              <w:t>WB</w:t>
            </w:r>
          </w:p>
        </w:tc>
        <w:tc>
          <w:tcPr>
            <w:tcW w:w="7087" w:type="dxa"/>
            <w:shd w:val="clear" w:color="auto" w:fill="FFFFFF" w:themeFill="background1"/>
          </w:tcPr>
          <w:p w14:paraId="09C78D39" w14:textId="270E6BE2" w:rsidR="00EC450D" w:rsidRPr="00673CB9" w:rsidRDefault="00EC450D" w:rsidP="00EC450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themeColor="accent1"/>
                <w:sz w:val="20"/>
                <w:szCs w:val="20"/>
              </w:rPr>
            </w:pPr>
            <w:r w:rsidRPr="00673CB9">
              <w:rPr>
                <w:rFonts w:ascii="Times New Roman" w:hAnsi="Times New Roman" w:cs="Times New Roman"/>
                <w:sz w:val="20"/>
                <w:szCs w:val="20"/>
              </w:rPr>
              <w:t>World Bank</w:t>
            </w:r>
          </w:p>
        </w:tc>
      </w:tr>
    </w:tbl>
    <w:p w14:paraId="00E2CEE2" w14:textId="77777777" w:rsidR="000B1DA5" w:rsidRPr="00673CB9" w:rsidRDefault="000B1DA5" w:rsidP="000B1DA5">
      <w:pPr>
        <w:rPr>
          <w:rFonts w:ascii="Times New Roman" w:hAnsi="Times New Roman" w:cs="Times New Roman"/>
        </w:rPr>
      </w:pPr>
    </w:p>
    <w:p w14:paraId="18277089" w14:textId="77777777" w:rsidR="00886D1F" w:rsidRPr="00673CB9" w:rsidRDefault="00886D1F" w:rsidP="000B1DA5">
      <w:pPr>
        <w:rPr>
          <w:rFonts w:ascii="Times New Roman" w:hAnsi="Times New Roman" w:cs="Times New Roman"/>
        </w:rPr>
      </w:pPr>
    </w:p>
    <w:p w14:paraId="3C14EAFC" w14:textId="77777777" w:rsidR="00886D1F" w:rsidRPr="00673CB9" w:rsidRDefault="00886D1F" w:rsidP="000B1DA5">
      <w:pPr>
        <w:rPr>
          <w:rFonts w:ascii="Times New Roman" w:hAnsi="Times New Roman" w:cs="Times New Roman"/>
        </w:rPr>
      </w:pPr>
    </w:p>
    <w:p w14:paraId="09879D84" w14:textId="77777777" w:rsidR="007A641F" w:rsidRPr="00673CB9" w:rsidRDefault="007A641F" w:rsidP="000B1DA5">
      <w:pPr>
        <w:rPr>
          <w:rFonts w:ascii="Times New Roman" w:hAnsi="Times New Roman" w:cs="Times New Roman"/>
        </w:rPr>
        <w:sectPr w:rsidR="007A641F" w:rsidRPr="00673CB9" w:rsidSect="001229E3">
          <w:footerReference w:type="default" r:id="rId19"/>
          <w:pgSz w:w="11900" w:h="16840"/>
          <w:pgMar w:top="1418" w:right="1440" w:bottom="1440" w:left="1440" w:header="709" w:footer="709" w:gutter="0"/>
          <w:cols w:space="708"/>
          <w:docGrid w:linePitch="360"/>
        </w:sectPr>
      </w:pPr>
    </w:p>
    <w:p w14:paraId="7F7408C7" w14:textId="7D837508" w:rsidR="00BC3846" w:rsidRPr="00673CB9" w:rsidRDefault="008F3439" w:rsidP="008F3439">
      <w:pPr>
        <w:pStyle w:val="Heading1"/>
        <w:rPr>
          <w:rFonts w:ascii="Times New Roman" w:hAnsi="Times New Roman" w:cs="Times New Roman"/>
        </w:rPr>
      </w:pPr>
      <w:bookmarkStart w:id="0" w:name="_Toc161408251"/>
      <w:bookmarkStart w:id="1" w:name="_Toc161408252"/>
      <w:bookmarkStart w:id="2" w:name="_Toc161408253"/>
      <w:bookmarkStart w:id="3" w:name="_Toc161408332"/>
      <w:bookmarkStart w:id="4" w:name="_Toc161408333"/>
      <w:bookmarkStart w:id="5" w:name="_Toc161408334"/>
      <w:bookmarkStart w:id="6" w:name="_Toc161408335"/>
      <w:bookmarkStart w:id="7" w:name="_Toc161408336"/>
      <w:bookmarkStart w:id="8" w:name="_Toc161408337"/>
      <w:bookmarkStart w:id="9" w:name="_Toc161408338"/>
      <w:bookmarkStart w:id="10" w:name="_Toc161408339"/>
      <w:bookmarkStart w:id="11" w:name="_Toc161408340"/>
      <w:bookmarkStart w:id="12" w:name="_Toc163815897"/>
      <w:bookmarkStart w:id="13" w:name="_Toc165967038"/>
      <w:bookmarkStart w:id="14" w:name="_Toc165967832"/>
      <w:bookmarkStart w:id="15" w:name="_Toc165980119"/>
      <w:bookmarkEnd w:id="0"/>
      <w:bookmarkEnd w:id="1"/>
      <w:bookmarkEnd w:id="2"/>
      <w:bookmarkEnd w:id="3"/>
      <w:bookmarkEnd w:id="4"/>
      <w:bookmarkEnd w:id="5"/>
      <w:bookmarkEnd w:id="6"/>
      <w:bookmarkEnd w:id="7"/>
      <w:bookmarkEnd w:id="8"/>
      <w:bookmarkEnd w:id="9"/>
      <w:bookmarkEnd w:id="10"/>
      <w:bookmarkEnd w:id="11"/>
      <w:r w:rsidRPr="00673CB9">
        <w:rPr>
          <w:rFonts w:ascii="Times New Roman" w:hAnsi="Times New Roman" w:cs="Times New Roman"/>
        </w:rPr>
        <w:lastRenderedPageBreak/>
        <w:t xml:space="preserve"> </w:t>
      </w:r>
      <w:bookmarkStart w:id="16" w:name="_Toc192075434"/>
      <w:r w:rsidR="004230E1" w:rsidRPr="00673CB9">
        <w:rPr>
          <w:rFonts w:ascii="Times New Roman" w:hAnsi="Times New Roman" w:cs="Times New Roman"/>
        </w:rPr>
        <w:t xml:space="preserve">General requirements for </w:t>
      </w:r>
      <w:r w:rsidR="0023504F" w:rsidRPr="00673CB9">
        <w:rPr>
          <w:rFonts w:ascii="Times New Roman" w:hAnsi="Times New Roman" w:cs="Times New Roman"/>
        </w:rPr>
        <w:t>grant</w:t>
      </w:r>
      <w:r w:rsidR="004230E1" w:rsidRPr="00673CB9">
        <w:rPr>
          <w:rFonts w:ascii="Times New Roman" w:hAnsi="Times New Roman" w:cs="Times New Roman"/>
        </w:rPr>
        <w:t>s</w:t>
      </w:r>
      <w:bookmarkEnd w:id="12"/>
      <w:bookmarkEnd w:id="13"/>
      <w:bookmarkEnd w:id="14"/>
      <w:bookmarkEnd w:id="15"/>
      <w:bookmarkEnd w:id="16"/>
      <w:r w:rsidR="00B90E17" w:rsidRPr="00673CB9">
        <w:rPr>
          <w:rFonts w:ascii="Times New Roman" w:hAnsi="Times New Roman" w:cs="Times New Roman"/>
        </w:rPr>
        <w:t xml:space="preserve"> </w:t>
      </w:r>
    </w:p>
    <w:p w14:paraId="1F036895" w14:textId="6FB7A996" w:rsidR="0033213C" w:rsidRPr="00673CB9" w:rsidRDefault="00F623C5" w:rsidP="0033213C">
      <w:pPr>
        <w:spacing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The purpose of the general requirements for grants is to provide clear guidelines and standards to ensure that funds for projects under the DIGIT Project are used effectively and efficiently. This section outlines conditions related to exclusion situations, ineligible activities, eligibility of costs, compliance with horizontal principles, environmental and social management goals, and ethical standards</w:t>
      </w:r>
      <w:r w:rsidR="00710CFF" w:rsidRPr="00673CB9">
        <w:rPr>
          <w:rFonts w:ascii="Times New Roman" w:hAnsi="Times New Roman" w:cs="Times New Roman"/>
          <w:sz w:val="21"/>
          <w:szCs w:val="21"/>
        </w:rPr>
        <w:t xml:space="preserve">, </w:t>
      </w:r>
      <w:r w:rsidRPr="00673CB9">
        <w:rPr>
          <w:rFonts w:ascii="Times New Roman" w:hAnsi="Times New Roman" w:cs="Times New Roman"/>
          <w:sz w:val="21"/>
          <w:szCs w:val="21"/>
        </w:rPr>
        <w:t xml:space="preserve">all of which projects must adhere to. </w:t>
      </w:r>
    </w:p>
    <w:p w14:paraId="4A302B6D" w14:textId="77777777" w:rsidR="00121592" w:rsidRPr="00673CB9" w:rsidRDefault="00121592" w:rsidP="0066395B">
      <w:pPr>
        <w:pStyle w:val="Heading2"/>
        <w:shd w:val="clear" w:color="auto" w:fill="auto"/>
        <w:rPr>
          <w:rFonts w:ascii="Times New Roman" w:hAnsi="Times New Roman" w:cs="Times New Roman"/>
          <w:color w:val="295A4D" w:themeColor="accent1"/>
          <w:sz w:val="24"/>
          <w:szCs w:val="24"/>
        </w:rPr>
      </w:pPr>
      <w:bookmarkStart w:id="17" w:name="_Toc192075435"/>
      <w:r w:rsidRPr="00673CB9">
        <w:rPr>
          <w:rFonts w:ascii="Times New Roman" w:hAnsi="Times New Roman" w:cs="Times New Roman"/>
          <w:color w:val="295A4D" w:themeColor="accent1"/>
          <w:sz w:val="24"/>
          <w:szCs w:val="24"/>
        </w:rPr>
        <w:t>Exclusion situation</w:t>
      </w:r>
      <w:bookmarkEnd w:id="17"/>
    </w:p>
    <w:p w14:paraId="34FEDE53" w14:textId="6E6548E3" w:rsidR="0055677E" w:rsidRPr="00673CB9" w:rsidRDefault="0055677E" w:rsidP="0055677E">
      <w:pPr>
        <w:spacing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Under this Call</w:t>
      </w:r>
      <w:r w:rsidR="00484C06" w:rsidRPr="00673CB9">
        <w:rPr>
          <w:rFonts w:ascii="Times New Roman" w:hAnsi="Times New Roman" w:cs="Times New Roman"/>
          <w:sz w:val="21"/>
          <w:szCs w:val="21"/>
        </w:rPr>
        <w:t xml:space="preserve"> for proposal</w:t>
      </w:r>
      <w:r w:rsidR="006A1671" w:rsidRPr="00673CB9">
        <w:rPr>
          <w:rFonts w:ascii="Times New Roman" w:hAnsi="Times New Roman" w:cs="Times New Roman"/>
          <w:sz w:val="21"/>
          <w:szCs w:val="21"/>
        </w:rPr>
        <w:t>s</w:t>
      </w:r>
      <w:r w:rsidR="003D54D2" w:rsidRPr="00673CB9">
        <w:rPr>
          <w:rFonts w:ascii="Times New Roman" w:hAnsi="Times New Roman" w:cs="Times New Roman"/>
          <w:sz w:val="21"/>
          <w:szCs w:val="21"/>
        </w:rPr>
        <w:t xml:space="preserve"> (hereafter: Call</w:t>
      </w:r>
      <w:r w:rsidR="00484C06" w:rsidRPr="00673CB9">
        <w:rPr>
          <w:rFonts w:ascii="Times New Roman" w:hAnsi="Times New Roman" w:cs="Times New Roman"/>
          <w:sz w:val="21"/>
          <w:szCs w:val="21"/>
        </w:rPr>
        <w:t>)</w:t>
      </w:r>
      <w:r w:rsidRPr="00673CB9">
        <w:rPr>
          <w:rFonts w:ascii="Times New Roman" w:hAnsi="Times New Roman" w:cs="Times New Roman"/>
          <w:sz w:val="21"/>
          <w:szCs w:val="21"/>
        </w:rPr>
        <w:t xml:space="preserve">, </w:t>
      </w:r>
      <w:r w:rsidR="0023504F" w:rsidRPr="00673CB9">
        <w:rPr>
          <w:rFonts w:ascii="Times New Roman" w:hAnsi="Times New Roman" w:cs="Times New Roman"/>
          <w:sz w:val="21"/>
          <w:szCs w:val="21"/>
        </w:rPr>
        <w:t>grant</w:t>
      </w:r>
      <w:r w:rsidRPr="00673CB9">
        <w:rPr>
          <w:rFonts w:ascii="Times New Roman" w:hAnsi="Times New Roman" w:cs="Times New Roman"/>
          <w:sz w:val="21"/>
          <w:szCs w:val="21"/>
        </w:rPr>
        <w:t xml:space="preserve"> cannot be awarded to:</w:t>
      </w:r>
    </w:p>
    <w:p w14:paraId="371699D0" w14:textId="77777777" w:rsidR="008A3167" w:rsidRPr="00673CB9" w:rsidRDefault="008A3167" w:rsidP="003727F0">
      <w:pPr>
        <w:pStyle w:val="ListParagraph"/>
        <w:numPr>
          <w:ilvl w:val="0"/>
          <w:numId w:val="38"/>
        </w:numPr>
        <w:spacing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An applicant that is not a Croatian public higher education institution, public research institute, or other public research organization conducting research activities, as demonstrated in its statute or other relevant legal act;</w:t>
      </w:r>
    </w:p>
    <w:p w14:paraId="791787D1" w14:textId="77777777" w:rsidR="008A3167" w:rsidRPr="00673CB9" w:rsidRDefault="008A3167" w:rsidP="003727F0">
      <w:pPr>
        <w:pStyle w:val="ListParagraph"/>
        <w:numPr>
          <w:ilvl w:val="0"/>
          <w:numId w:val="38"/>
        </w:numPr>
        <w:spacing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A partner (if applicable) that is not a Croatian public or private higher education institution, and research institute, or other public research organization conducting research activities, as demonstrated in its statute or other relevant legal act;</w:t>
      </w:r>
    </w:p>
    <w:p w14:paraId="16C2532A" w14:textId="77777777" w:rsidR="008A3167" w:rsidRPr="00673CB9" w:rsidRDefault="008A3167" w:rsidP="003727F0">
      <w:pPr>
        <w:pStyle w:val="ListParagraph"/>
        <w:numPr>
          <w:ilvl w:val="0"/>
          <w:numId w:val="38"/>
        </w:numPr>
        <w:spacing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An applicant/partner (if applicable) who has not returned funds as per the decision of the competent authority, including cases where a refund has been requested due to previously received aid being declared unlawful or incompatible with the applicable regulations;</w:t>
      </w:r>
    </w:p>
    <w:p w14:paraId="37FD3E03" w14:textId="77777777" w:rsidR="008A3167" w:rsidRPr="00673CB9" w:rsidRDefault="008A3167" w:rsidP="003727F0">
      <w:pPr>
        <w:pStyle w:val="ListParagraph"/>
        <w:numPr>
          <w:ilvl w:val="0"/>
          <w:numId w:val="38"/>
        </w:numPr>
        <w:spacing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If the applicant/partner or a person legally authorized to represent the applicant/partner (persons who are members of the administrative, management, or supervisory body or have the authority to represent, make decisions, or supervise the economic entity) has been finally convicted of any of the following criminal offenses or equivalent offenses according to the laws of the country of the registered office or the country of which the person authorized to represent them is a citizen:</w:t>
      </w:r>
    </w:p>
    <w:p w14:paraId="0940C512" w14:textId="77777777" w:rsidR="008A3167" w:rsidRPr="00673CB9" w:rsidRDefault="008A3167" w:rsidP="003727F0">
      <w:pPr>
        <w:pStyle w:val="ListParagraph"/>
        <w:numPr>
          <w:ilvl w:val="1"/>
          <w:numId w:val="38"/>
        </w:numPr>
        <w:spacing w:after="240" w:line="276" w:lineRule="auto"/>
        <w:ind w:left="1134" w:hanging="283"/>
        <w:jc w:val="both"/>
        <w:rPr>
          <w:rFonts w:ascii="Times New Roman" w:hAnsi="Times New Roman" w:cs="Times New Roman"/>
          <w:sz w:val="21"/>
          <w:szCs w:val="21"/>
        </w:rPr>
      </w:pPr>
      <w:r w:rsidRPr="00673CB9">
        <w:rPr>
          <w:rFonts w:ascii="Times New Roman" w:hAnsi="Times New Roman" w:cs="Times New Roman"/>
          <w:sz w:val="21"/>
          <w:szCs w:val="21"/>
        </w:rPr>
        <w:t>Participation in a criminal organization, based on Article 328 (criminal association) and Article 329 (commission of a criminal offense within a criminal association) of the Criminal Code (Official Gazette (OG) 125/11, 144/12, 56/15, 61/15, 101/17, 118/18, 126/19, 84/21, 114/22, 114/23, 36/24), Article 333 (association for the commission of criminal offenses) of the Criminal Code (OG 110/97, 27/98, 50/00, 129/00, 51/01, 111/03, 190/03, 105/04, 84/05, 71/06, 110/07, 152/08, 57/11, 77/11, 143/12);</w:t>
      </w:r>
    </w:p>
    <w:p w14:paraId="14D4FE10" w14:textId="77777777" w:rsidR="008A3167" w:rsidRPr="00673CB9" w:rsidRDefault="008A3167" w:rsidP="003727F0">
      <w:pPr>
        <w:pStyle w:val="ListParagraph"/>
        <w:numPr>
          <w:ilvl w:val="1"/>
          <w:numId w:val="38"/>
        </w:numPr>
        <w:spacing w:after="240" w:line="276" w:lineRule="auto"/>
        <w:ind w:left="1134" w:hanging="283"/>
        <w:jc w:val="both"/>
        <w:rPr>
          <w:rFonts w:ascii="Times New Roman" w:hAnsi="Times New Roman" w:cs="Times New Roman"/>
          <w:sz w:val="21"/>
          <w:szCs w:val="21"/>
        </w:rPr>
      </w:pPr>
      <w:r w:rsidRPr="00673CB9">
        <w:rPr>
          <w:rFonts w:ascii="Times New Roman" w:hAnsi="Times New Roman" w:cs="Times New Roman"/>
          <w:sz w:val="21"/>
          <w:szCs w:val="21"/>
        </w:rPr>
        <w:t>Terrorism or criminal offenses related to terrorist activities, based on Article 97 (terrorism), Article 99 (public incitement to terrorism), Article 100 (recruitment for terrorism), Article 101 (training for terrorism), Article 101.a (travel for terrorism purposes), and Article 102 (terrorist association) of the Criminal Code (OG 125/11, 144/12, 56/15, 61/15, 101/17, 118/18, 126/19, 84/21, 114/22, 114/23, 36/24) and Article 169 (terrorism), Article 169.a (public incitement to terrorism), and Article 169.b (recruitment and training for terrorism) of the Criminal Code (OG 110/97, 27/98, 50/00, 129/00, 51/01, 111/03, 190/03, 105/04, 84/05, 71/06, 110/07, 152/08, 57/11, 77/11, 143/12);</w:t>
      </w:r>
    </w:p>
    <w:p w14:paraId="4A2359F8" w14:textId="77777777" w:rsidR="008A3167" w:rsidRPr="00673CB9" w:rsidRDefault="008A3167" w:rsidP="003727F0">
      <w:pPr>
        <w:pStyle w:val="ListParagraph"/>
        <w:numPr>
          <w:ilvl w:val="1"/>
          <w:numId w:val="38"/>
        </w:numPr>
        <w:spacing w:after="240" w:line="276" w:lineRule="auto"/>
        <w:ind w:left="1134" w:hanging="283"/>
        <w:jc w:val="both"/>
        <w:rPr>
          <w:rFonts w:ascii="Times New Roman" w:hAnsi="Times New Roman" w:cs="Times New Roman"/>
          <w:sz w:val="21"/>
          <w:szCs w:val="21"/>
        </w:rPr>
      </w:pPr>
      <w:r w:rsidRPr="00673CB9">
        <w:rPr>
          <w:rFonts w:ascii="Times New Roman" w:hAnsi="Times New Roman" w:cs="Times New Roman"/>
          <w:sz w:val="21"/>
          <w:szCs w:val="21"/>
        </w:rPr>
        <w:t>Money laundering or terrorist financing, based on Article 98 (terrorism financing) and Article 265 (money laundering) of the Criminal Code (OG 125/2011, 144/2012, 56/2015, 61/2015, 101/2017, 118/2018, 126/19, 84/21, 114/22, 114/23, 36/24) and Article 279 (money laundering) of the Criminal Code (OG 110/97, 27/98, 50/00, 129/00, 51/01, 111/03, 190/03, 105/04, 84/05, 71/06, 110/07, 152/08, 57/11, 77/11, 143/12);</w:t>
      </w:r>
    </w:p>
    <w:p w14:paraId="493F54BD" w14:textId="77777777" w:rsidR="008A3167" w:rsidRPr="00673CB9" w:rsidRDefault="008A3167" w:rsidP="003727F0">
      <w:pPr>
        <w:pStyle w:val="ListParagraph"/>
        <w:numPr>
          <w:ilvl w:val="1"/>
          <w:numId w:val="38"/>
        </w:numPr>
        <w:spacing w:after="240" w:line="276" w:lineRule="auto"/>
        <w:ind w:left="1134" w:hanging="283"/>
        <w:jc w:val="both"/>
        <w:rPr>
          <w:rFonts w:ascii="Times New Roman" w:hAnsi="Times New Roman" w:cs="Times New Roman"/>
          <w:sz w:val="21"/>
          <w:szCs w:val="21"/>
        </w:rPr>
      </w:pPr>
      <w:r w:rsidRPr="00673CB9">
        <w:rPr>
          <w:rFonts w:ascii="Times New Roman" w:hAnsi="Times New Roman" w:cs="Times New Roman"/>
          <w:sz w:val="21"/>
          <w:szCs w:val="21"/>
        </w:rPr>
        <w:t>Child labor or other forms of human trafficking, based on Article 106 (human trafficking) of the Criminal Code (OG 125/11, 144/12, 56/15, 61/15, 101/17, 118/18, 126/19, 84/21, 114/22, 114/23, 36/24) and Article 175 (human trafficking and slavery) of the Criminal Code (OG 110/97, 27/98, 50/00, 129/00, 51/01, 111/03, 190/03, 105/04, 84/05, 71/06, 110/07, 152/08, 57/11, 77/11, 143/12);</w:t>
      </w:r>
    </w:p>
    <w:p w14:paraId="1DA2A1BE" w14:textId="77777777" w:rsidR="008A3167" w:rsidRPr="00673CB9" w:rsidRDefault="008A3167" w:rsidP="003727F0">
      <w:pPr>
        <w:pStyle w:val="ListParagraph"/>
        <w:numPr>
          <w:ilvl w:val="1"/>
          <w:numId w:val="38"/>
        </w:numPr>
        <w:spacing w:after="240" w:line="276" w:lineRule="auto"/>
        <w:ind w:left="1134" w:hanging="283"/>
        <w:jc w:val="both"/>
        <w:rPr>
          <w:rFonts w:ascii="Times New Roman" w:hAnsi="Times New Roman" w:cs="Times New Roman"/>
          <w:sz w:val="21"/>
          <w:szCs w:val="21"/>
        </w:rPr>
      </w:pPr>
      <w:r w:rsidRPr="00673CB9">
        <w:rPr>
          <w:rFonts w:ascii="Times New Roman" w:hAnsi="Times New Roman" w:cs="Times New Roman"/>
          <w:sz w:val="21"/>
          <w:szCs w:val="21"/>
        </w:rPr>
        <w:lastRenderedPageBreak/>
        <w:t>Corruption, based on Article 252 (bribery in business operations), Article 253 (bribery in business operations), Article 254 (abuse in public procurement procedures), Article 291 (abuse of position and authority), Article 292 (illegal favoring), Article 293 (acceptance of bribes), Article 294 (offering of bribes), Article 295 (trading in influence), and Article 296 (offering bribes for trading in influence) of the Criminal Code (OG 125/11, 144/12, 56/15, 61/15, 101/17, 118/18, 126/19, 84/21, 114/22, 114/23, 36/24) and Article 294.a (acceptance of bribes in business operations), Article 294.b (offering bribes in business operations), Article 337 (abuse of position and authority), Article 338 (abuse of performing duties of state authority), Article 343 (illegal mediation), Article 347 (acceptance of bribes), and Article 348 (offering bribes) of the Criminal Code (OG 110/97, 27/98, 50/00, 129/00, 51/01, 111/03, 190/03, 105/04, 84/05, 71/06, 110/07, 152/08, 57/11, 77/11, 143/12);</w:t>
      </w:r>
    </w:p>
    <w:p w14:paraId="0323A9A7" w14:textId="77777777" w:rsidR="008A3167" w:rsidRPr="00673CB9" w:rsidRDefault="008A3167" w:rsidP="003727F0">
      <w:pPr>
        <w:pStyle w:val="ListParagraph"/>
        <w:numPr>
          <w:ilvl w:val="1"/>
          <w:numId w:val="38"/>
        </w:numPr>
        <w:spacing w:after="240" w:line="276" w:lineRule="auto"/>
        <w:ind w:left="1134" w:hanging="283"/>
        <w:jc w:val="both"/>
        <w:rPr>
          <w:rFonts w:ascii="Times New Roman" w:hAnsi="Times New Roman" w:cs="Times New Roman"/>
          <w:sz w:val="21"/>
          <w:szCs w:val="21"/>
        </w:rPr>
      </w:pPr>
      <w:r w:rsidRPr="00673CB9">
        <w:rPr>
          <w:rFonts w:ascii="Times New Roman" w:hAnsi="Times New Roman" w:cs="Times New Roman"/>
          <w:sz w:val="21"/>
          <w:szCs w:val="21"/>
        </w:rPr>
        <w:t>Fraud, based on Article 236 (fraud), Article 247 (fraud in business operations), Article 256 (tax or customs evasion), and Article 258 (subsidy fraud) of the Criminal Code (OG 125/11, 144/12, 56/15, 61/15, 101/17, 118/18, 126/19, 84/21, 114/22, 114/23, 36/24) and Article 224 (fraud), Article 293 (fraud in business operations), and Article 286 (tax and other levies evasion) of the Criminal Code (OG 110/97, 27/98, 50/00, 129/00, 51/01, 111/03, 190/03, 105/04, 84/05, 71/06, 110/07, 152/08, 57/11, 77/11, 143/12);</w:t>
      </w:r>
    </w:p>
    <w:p w14:paraId="0A3024EB" w14:textId="77777777" w:rsidR="008A3167" w:rsidRPr="00673CB9" w:rsidRDefault="008A3167" w:rsidP="003727F0">
      <w:pPr>
        <w:pStyle w:val="ListParagraph"/>
        <w:numPr>
          <w:ilvl w:val="0"/>
          <w:numId w:val="38"/>
        </w:numPr>
        <w:spacing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An applicant/partner in case the applicant/partner or a person legally authorized to represent the applicant/partner has been found guilty of a serious professional misconduct;</w:t>
      </w:r>
    </w:p>
    <w:p w14:paraId="7404F628" w14:textId="77777777" w:rsidR="008A3167" w:rsidRPr="00673CB9" w:rsidRDefault="008A3167" w:rsidP="003727F0">
      <w:pPr>
        <w:pStyle w:val="ListParagraph"/>
        <w:numPr>
          <w:ilvl w:val="0"/>
          <w:numId w:val="38"/>
        </w:numPr>
        <w:spacing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An applicant/partner who knew or should have known that they were in a conflict of interest in the subject grant award procedure;</w:t>
      </w:r>
    </w:p>
    <w:p w14:paraId="7D64427F" w14:textId="77777777" w:rsidR="008A3167" w:rsidRPr="00673CB9" w:rsidRDefault="008A3167" w:rsidP="003727F0">
      <w:pPr>
        <w:pStyle w:val="ListParagraph"/>
        <w:numPr>
          <w:ilvl w:val="0"/>
          <w:numId w:val="38"/>
        </w:numPr>
        <w:spacing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An applicant/partner who has not paid salaries to employees, made contributions for mandatory insurance (particularly health or pension), or paid taxes in accordance with regulations;</w:t>
      </w:r>
    </w:p>
    <w:p w14:paraId="1FF390A9" w14:textId="66FF69C7" w:rsidR="00121592" w:rsidRPr="00673CB9" w:rsidRDefault="008A3167" w:rsidP="003727F0">
      <w:pPr>
        <w:pStyle w:val="ListParagraph"/>
        <w:numPr>
          <w:ilvl w:val="0"/>
          <w:numId w:val="38"/>
        </w:numPr>
        <w:spacing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An applicant/partner who has provided false information within the project proposal.</w:t>
      </w:r>
    </w:p>
    <w:p w14:paraId="5E01713E" w14:textId="04560EBD" w:rsidR="00F43A89" w:rsidRPr="00673CB9" w:rsidRDefault="00442586" w:rsidP="00A672B5">
      <w:pPr>
        <w:pStyle w:val="Heading2"/>
        <w:shd w:val="clear" w:color="auto" w:fill="auto"/>
        <w:rPr>
          <w:rFonts w:ascii="Times New Roman" w:hAnsi="Times New Roman" w:cs="Times New Roman"/>
          <w:color w:val="295A4D" w:themeColor="accent1"/>
          <w:sz w:val="24"/>
          <w:szCs w:val="24"/>
        </w:rPr>
      </w:pPr>
      <w:bookmarkStart w:id="18" w:name="_Toc163815898"/>
      <w:bookmarkStart w:id="19" w:name="_Toc165967039"/>
      <w:bookmarkStart w:id="20" w:name="_Toc165967833"/>
      <w:bookmarkStart w:id="21" w:name="_Toc165980120"/>
      <w:bookmarkStart w:id="22" w:name="_Toc192075436"/>
      <w:r w:rsidRPr="00673CB9">
        <w:rPr>
          <w:rFonts w:ascii="Times New Roman" w:hAnsi="Times New Roman" w:cs="Times New Roman"/>
          <w:color w:val="295A4D" w:themeColor="accent1"/>
          <w:sz w:val="24"/>
          <w:szCs w:val="24"/>
        </w:rPr>
        <w:t>Ineligible activities</w:t>
      </w:r>
      <w:bookmarkEnd w:id="18"/>
      <w:bookmarkEnd w:id="19"/>
      <w:bookmarkEnd w:id="20"/>
      <w:bookmarkEnd w:id="21"/>
      <w:bookmarkEnd w:id="22"/>
    </w:p>
    <w:p w14:paraId="78624D28" w14:textId="3E6611BC" w:rsidR="00A070D3" w:rsidRPr="00673CB9" w:rsidRDefault="009370E7" w:rsidP="009370E7">
      <w:p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The following activities</w:t>
      </w:r>
      <w:r w:rsidR="00442586" w:rsidRPr="00673CB9">
        <w:rPr>
          <w:rFonts w:ascii="Times New Roman" w:hAnsi="Times New Roman" w:cs="Times New Roman"/>
          <w:sz w:val="21"/>
          <w:szCs w:val="21"/>
        </w:rPr>
        <w:t xml:space="preserve"> are ineligible and</w:t>
      </w:r>
      <w:r w:rsidRPr="00673CB9">
        <w:rPr>
          <w:rFonts w:ascii="Times New Roman" w:hAnsi="Times New Roman" w:cs="Times New Roman"/>
          <w:sz w:val="21"/>
          <w:szCs w:val="21"/>
        </w:rPr>
        <w:t xml:space="preserve"> will not be financed by </w:t>
      </w:r>
      <w:r w:rsidR="00EF7D33" w:rsidRPr="00673CB9">
        <w:rPr>
          <w:rFonts w:ascii="Times New Roman" w:hAnsi="Times New Roman" w:cs="Times New Roman"/>
          <w:sz w:val="21"/>
          <w:szCs w:val="21"/>
        </w:rPr>
        <w:t>project</w:t>
      </w:r>
      <w:r w:rsidRPr="00673CB9">
        <w:rPr>
          <w:rFonts w:ascii="Times New Roman" w:hAnsi="Times New Roman" w:cs="Times New Roman"/>
          <w:sz w:val="21"/>
          <w:szCs w:val="21"/>
        </w:rPr>
        <w:t>s</w:t>
      </w:r>
      <w:r w:rsidR="00A070D3" w:rsidRPr="00673CB9">
        <w:rPr>
          <w:rFonts w:ascii="Times New Roman" w:hAnsi="Times New Roman" w:cs="Times New Roman"/>
          <w:sz w:val="21"/>
          <w:szCs w:val="21"/>
        </w:rPr>
        <w:t>:</w:t>
      </w:r>
    </w:p>
    <w:p w14:paraId="73767163" w14:textId="665A66FA" w:rsidR="00857309" w:rsidRPr="00673CB9" w:rsidRDefault="00857309" w:rsidP="000813BF">
      <w:pPr>
        <w:spacing w:before="240" w:line="276" w:lineRule="auto"/>
        <w:jc w:val="both"/>
        <w:rPr>
          <w:rFonts w:ascii="Times New Roman" w:hAnsi="Times New Roman" w:cs="Times New Roman"/>
          <w:sz w:val="21"/>
          <w:szCs w:val="21"/>
          <w:u w:val="single"/>
        </w:rPr>
      </w:pPr>
      <w:r w:rsidRPr="00673CB9">
        <w:rPr>
          <w:rFonts w:ascii="Times New Roman" w:hAnsi="Times New Roman" w:cs="Times New Roman"/>
          <w:sz w:val="21"/>
          <w:szCs w:val="21"/>
          <w:u w:val="single"/>
        </w:rPr>
        <w:t xml:space="preserve">A. Activities listed in the </w:t>
      </w:r>
      <w:r w:rsidR="006E506D" w:rsidRPr="00673CB9">
        <w:rPr>
          <w:rFonts w:ascii="Times New Roman" w:hAnsi="Times New Roman" w:cs="Times New Roman"/>
          <w:sz w:val="21"/>
          <w:szCs w:val="21"/>
          <w:u w:val="single"/>
        </w:rPr>
        <w:t>International Finance Corporation (</w:t>
      </w:r>
      <w:r w:rsidRPr="00673CB9">
        <w:rPr>
          <w:rFonts w:ascii="Times New Roman" w:hAnsi="Times New Roman" w:cs="Times New Roman"/>
          <w:sz w:val="21"/>
          <w:szCs w:val="21"/>
          <w:u w:val="single"/>
        </w:rPr>
        <w:t>IFC</w:t>
      </w:r>
      <w:r w:rsidR="006E506D" w:rsidRPr="00673CB9">
        <w:rPr>
          <w:rFonts w:ascii="Times New Roman" w:hAnsi="Times New Roman" w:cs="Times New Roman"/>
          <w:sz w:val="21"/>
          <w:szCs w:val="21"/>
          <w:u w:val="single"/>
        </w:rPr>
        <w:t>)</w:t>
      </w:r>
      <w:r w:rsidRPr="00673CB9">
        <w:rPr>
          <w:rFonts w:ascii="Times New Roman" w:hAnsi="Times New Roman" w:cs="Times New Roman"/>
          <w:sz w:val="21"/>
          <w:szCs w:val="21"/>
          <w:u w:val="single"/>
        </w:rPr>
        <w:t xml:space="preserve"> Exclusion list:</w:t>
      </w:r>
    </w:p>
    <w:p w14:paraId="6E36FE7A" w14:textId="3F63D4D3" w:rsidR="00E215F7" w:rsidRPr="00673CB9" w:rsidRDefault="00E215F7" w:rsidP="003727F0">
      <w:pPr>
        <w:pStyle w:val="ListParagraph"/>
        <w:numPr>
          <w:ilvl w:val="0"/>
          <w:numId w:val="7"/>
        </w:num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Production or trade in any product or activity deemed illegal under host country laws or regulations or international conventions and agreements, or subject to international bans, such as pharmaceuticals, pesticides/herbicides, ozone depleting substances, </w:t>
      </w:r>
      <w:r w:rsidR="007C3939" w:rsidRPr="00673CB9">
        <w:rPr>
          <w:rFonts w:ascii="Times New Roman" w:hAnsi="Times New Roman" w:cs="Times New Roman"/>
          <w:sz w:val="21"/>
          <w:szCs w:val="21"/>
        </w:rPr>
        <w:t>polychlorinated biphenyls</w:t>
      </w:r>
      <w:r w:rsidRPr="00673CB9">
        <w:rPr>
          <w:rFonts w:ascii="Times New Roman" w:hAnsi="Times New Roman" w:cs="Times New Roman"/>
          <w:sz w:val="21"/>
          <w:szCs w:val="21"/>
        </w:rPr>
        <w:t>, wildlife or</w:t>
      </w:r>
      <w:r w:rsidR="00972A1B" w:rsidRPr="00673CB9">
        <w:rPr>
          <w:rFonts w:ascii="Times New Roman" w:hAnsi="Times New Roman" w:cs="Times New Roman"/>
          <w:sz w:val="21"/>
          <w:szCs w:val="21"/>
        </w:rPr>
        <w:t xml:space="preserve"> products regulated under </w:t>
      </w:r>
      <w:r w:rsidR="007A65BE" w:rsidRPr="00673CB9">
        <w:rPr>
          <w:rFonts w:ascii="Times New Roman" w:hAnsi="Times New Roman" w:cs="Times New Roman"/>
          <w:sz w:val="21"/>
          <w:szCs w:val="21"/>
        </w:rPr>
        <w:t>Convention on International Trade in Endangered Species of Wild Fauna and Flora (</w:t>
      </w:r>
      <w:r w:rsidR="00972A1B" w:rsidRPr="00673CB9">
        <w:rPr>
          <w:rFonts w:ascii="Times New Roman" w:hAnsi="Times New Roman" w:cs="Times New Roman"/>
          <w:sz w:val="21"/>
          <w:szCs w:val="21"/>
        </w:rPr>
        <w:t>CITES</w:t>
      </w:r>
      <w:r w:rsidR="007A65BE" w:rsidRPr="00673CB9">
        <w:rPr>
          <w:rFonts w:ascii="Times New Roman" w:hAnsi="Times New Roman" w:cs="Times New Roman"/>
          <w:sz w:val="21"/>
          <w:szCs w:val="21"/>
        </w:rPr>
        <w:t>)</w:t>
      </w:r>
      <w:r w:rsidR="00010530" w:rsidRPr="00673CB9">
        <w:rPr>
          <w:rFonts w:ascii="Times New Roman" w:hAnsi="Times New Roman" w:cs="Times New Roman"/>
          <w:sz w:val="21"/>
          <w:szCs w:val="21"/>
        </w:rPr>
        <w:t xml:space="preserve"> and other listed on the </w:t>
      </w:r>
      <w:r w:rsidR="00F20621" w:rsidRPr="00673CB9">
        <w:rPr>
          <w:rFonts w:ascii="Times New Roman" w:hAnsi="Times New Roman" w:cs="Times New Roman"/>
          <w:sz w:val="21"/>
          <w:szCs w:val="21"/>
        </w:rPr>
        <w:t xml:space="preserve">IFC </w:t>
      </w:r>
      <w:r w:rsidR="00010530" w:rsidRPr="00673CB9">
        <w:rPr>
          <w:rFonts w:ascii="Times New Roman" w:hAnsi="Times New Roman" w:cs="Times New Roman"/>
          <w:sz w:val="21"/>
          <w:szCs w:val="21"/>
        </w:rPr>
        <w:t>exclusion list</w:t>
      </w:r>
      <w:r w:rsidR="00A2295C" w:rsidRPr="00673CB9">
        <w:rPr>
          <w:rFonts w:ascii="Times New Roman" w:hAnsi="Times New Roman" w:cs="Times New Roman"/>
          <w:sz w:val="21"/>
          <w:szCs w:val="21"/>
        </w:rPr>
        <w:t xml:space="preserve"> (as follows)</w:t>
      </w:r>
      <w:r w:rsidR="00972A1B" w:rsidRPr="00673CB9">
        <w:rPr>
          <w:rFonts w:ascii="Times New Roman" w:hAnsi="Times New Roman" w:cs="Times New Roman"/>
          <w:sz w:val="21"/>
          <w:szCs w:val="21"/>
        </w:rPr>
        <w:t>;</w:t>
      </w:r>
    </w:p>
    <w:p w14:paraId="4ECD6D67" w14:textId="77777777" w:rsidR="00E215F7" w:rsidRPr="00673CB9" w:rsidRDefault="00E215F7" w:rsidP="003727F0">
      <w:pPr>
        <w:pStyle w:val="ListParagraph"/>
        <w:numPr>
          <w:ilvl w:val="0"/>
          <w:numId w:val="7"/>
        </w:num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Production or</w:t>
      </w:r>
      <w:r w:rsidR="00972A1B" w:rsidRPr="00673CB9">
        <w:rPr>
          <w:rFonts w:ascii="Times New Roman" w:hAnsi="Times New Roman" w:cs="Times New Roman"/>
          <w:sz w:val="21"/>
          <w:szCs w:val="21"/>
        </w:rPr>
        <w:t xml:space="preserve"> trade in weapons and munitions;</w:t>
      </w:r>
    </w:p>
    <w:p w14:paraId="39EAF597" w14:textId="77777777" w:rsidR="00E215F7" w:rsidRPr="00673CB9" w:rsidRDefault="00E215F7" w:rsidP="003727F0">
      <w:pPr>
        <w:pStyle w:val="ListParagraph"/>
        <w:numPr>
          <w:ilvl w:val="0"/>
          <w:numId w:val="7"/>
        </w:num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Production or trade in alcoholic beverages (exclu</w:t>
      </w:r>
      <w:r w:rsidR="00972A1B" w:rsidRPr="00673CB9">
        <w:rPr>
          <w:rFonts w:ascii="Times New Roman" w:hAnsi="Times New Roman" w:cs="Times New Roman"/>
          <w:sz w:val="21"/>
          <w:szCs w:val="21"/>
        </w:rPr>
        <w:t>ding beer and wine);</w:t>
      </w:r>
    </w:p>
    <w:p w14:paraId="05DC6E49" w14:textId="77777777" w:rsidR="00E215F7" w:rsidRPr="00673CB9" w:rsidRDefault="00972A1B" w:rsidP="003727F0">
      <w:pPr>
        <w:pStyle w:val="ListParagraph"/>
        <w:numPr>
          <w:ilvl w:val="0"/>
          <w:numId w:val="7"/>
        </w:num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Production or trade in tobacco;</w:t>
      </w:r>
    </w:p>
    <w:p w14:paraId="747FA47B" w14:textId="77777777" w:rsidR="00E215F7" w:rsidRPr="00673CB9" w:rsidRDefault="00E215F7" w:rsidP="003727F0">
      <w:pPr>
        <w:pStyle w:val="ListParagraph"/>
        <w:numPr>
          <w:ilvl w:val="0"/>
          <w:numId w:val="7"/>
        </w:num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Gambling, cas</w:t>
      </w:r>
      <w:r w:rsidR="00972A1B" w:rsidRPr="00673CB9">
        <w:rPr>
          <w:rFonts w:ascii="Times New Roman" w:hAnsi="Times New Roman" w:cs="Times New Roman"/>
          <w:sz w:val="21"/>
          <w:szCs w:val="21"/>
        </w:rPr>
        <w:t>inos and equivalent enterprises;</w:t>
      </w:r>
    </w:p>
    <w:p w14:paraId="5FD60B34" w14:textId="77777777" w:rsidR="00E215F7" w:rsidRPr="00673CB9" w:rsidRDefault="00E215F7" w:rsidP="003727F0">
      <w:pPr>
        <w:pStyle w:val="ListParagraph"/>
        <w:numPr>
          <w:ilvl w:val="0"/>
          <w:numId w:val="7"/>
        </w:num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Production or trade in radioactive materials. This does not apply to the purchase of medical equipment, quality control (measurement) equipment and any equipment where considers the radioactive source to be tri</w:t>
      </w:r>
      <w:r w:rsidR="00972A1B" w:rsidRPr="00673CB9">
        <w:rPr>
          <w:rFonts w:ascii="Times New Roman" w:hAnsi="Times New Roman" w:cs="Times New Roman"/>
          <w:sz w:val="21"/>
          <w:szCs w:val="21"/>
        </w:rPr>
        <w:t>vial and/or adequately shielded;</w:t>
      </w:r>
    </w:p>
    <w:p w14:paraId="3178A1EF" w14:textId="77777777" w:rsidR="00E215F7" w:rsidRPr="00673CB9" w:rsidRDefault="00E215F7" w:rsidP="003727F0">
      <w:pPr>
        <w:pStyle w:val="ListParagraph"/>
        <w:numPr>
          <w:ilvl w:val="0"/>
          <w:numId w:val="7"/>
        </w:num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Production or trade in </w:t>
      </w:r>
      <w:r w:rsidR="00972A1B" w:rsidRPr="00673CB9">
        <w:rPr>
          <w:rFonts w:ascii="Times New Roman" w:hAnsi="Times New Roman" w:cs="Times New Roman"/>
          <w:sz w:val="21"/>
          <w:szCs w:val="21"/>
        </w:rPr>
        <w:t>unbounded</w:t>
      </w:r>
      <w:r w:rsidRPr="00673CB9">
        <w:rPr>
          <w:rFonts w:ascii="Times New Roman" w:hAnsi="Times New Roman" w:cs="Times New Roman"/>
          <w:sz w:val="21"/>
          <w:szCs w:val="21"/>
        </w:rPr>
        <w:t xml:space="preserve"> asbestos fibers. This does not apply to purchase and use of bonded asbestos cement sheeting where the asbestos content is less than 20%</w:t>
      </w:r>
      <w:r w:rsidR="00972A1B" w:rsidRPr="00673CB9">
        <w:rPr>
          <w:rFonts w:ascii="Times New Roman" w:hAnsi="Times New Roman" w:cs="Times New Roman"/>
          <w:sz w:val="21"/>
          <w:szCs w:val="21"/>
        </w:rPr>
        <w:t>;</w:t>
      </w:r>
    </w:p>
    <w:p w14:paraId="7BE911B5" w14:textId="77777777" w:rsidR="00E215F7" w:rsidRPr="00673CB9" w:rsidRDefault="00E215F7" w:rsidP="003727F0">
      <w:pPr>
        <w:pStyle w:val="ListParagraph"/>
        <w:numPr>
          <w:ilvl w:val="0"/>
          <w:numId w:val="7"/>
        </w:num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Drift net fishing in the marine environment using nets</w:t>
      </w:r>
      <w:r w:rsidR="00972A1B" w:rsidRPr="00673CB9">
        <w:rPr>
          <w:rFonts w:ascii="Times New Roman" w:hAnsi="Times New Roman" w:cs="Times New Roman"/>
          <w:sz w:val="21"/>
          <w:szCs w:val="21"/>
        </w:rPr>
        <w:t xml:space="preserve"> in excess of 2.5 km in length;</w:t>
      </w:r>
    </w:p>
    <w:p w14:paraId="37593C53" w14:textId="77777777" w:rsidR="00E215F7" w:rsidRPr="00673CB9" w:rsidRDefault="00E215F7" w:rsidP="003727F0">
      <w:pPr>
        <w:pStyle w:val="ListParagraph"/>
        <w:numPr>
          <w:ilvl w:val="0"/>
          <w:numId w:val="7"/>
        </w:num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Production or activities involving harmful or exploitative forms of f</w:t>
      </w:r>
      <w:r w:rsidR="00972A1B" w:rsidRPr="00673CB9">
        <w:rPr>
          <w:rFonts w:ascii="Times New Roman" w:hAnsi="Times New Roman" w:cs="Times New Roman"/>
          <w:sz w:val="21"/>
          <w:szCs w:val="21"/>
        </w:rPr>
        <w:t>orced labor/harmful child labor;</w:t>
      </w:r>
    </w:p>
    <w:p w14:paraId="756C0175" w14:textId="77777777" w:rsidR="00E215F7" w:rsidRPr="00673CB9" w:rsidRDefault="00E215F7" w:rsidP="003727F0">
      <w:pPr>
        <w:pStyle w:val="ListParagraph"/>
        <w:numPr>
          <w:ilvl w:val="0"/>
          <w:numId w:val="7"/>
        </w:num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Commercial logging operations for use in primary tropical moist </w:t>
      </w:r>
      <w:r w:rsidR="00972A1B" w:rsidRPr="00673CB9">
        <w:rPr>
          <w:rFonts w:ascii="Times New Roman" w:hAnsi="Times New Roman" w:cs="Times New Roman"/>
          <w:sz w:val="21"/>
          <w:szCs w:val="21"/>
        </w:rPr>
        <w:t>forest;</w:t>
      </w:r>
    </w:p>
    <w:p w14:paraId="4B80E661" w14:textId="77777777" w:rsidR="00E215F7" w:rsidRPr="00673CB9" w:rsidRDefault="00E215F7" w:rsidP="003727F0">
      <w:pPr>
        <w:pStyle w:val="ListParagraph"/>
        <w:numPr>
          <w:ilvl w:val="0"/>
          <w:numId w:val="7"/>
        </w:num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Production or trade in wood or other forestry products other than f</w:t>
      </w:r>
      <w:r w:rsidR="00972A1B" w:rsidRPr="00673CB9">
        <w:rPr>
          <w:rFonts w:ascii="Times New Roman" w:hAnsi="Times New Roman" w:cs="Times New Roman"/>
          <w:sz w:val="21"/>
          <w:szCs w:val="21"/>
        </w:rPr>
        <w:t>rom sustainably managed forests;</w:t>
      </w:r>
      <w:r w:rsidRPr="00673CB9">
        <w:rPr>
          <w:rFonts w:ascii="Times New Roman" w:hAnsi="Times New Roman" w:cs="Times New Roman"/>
          <w:sz w:val="21"/>
          <w:szCs w:val="21"/>
        </w:rPr>
        <w:t xml:space="preserve"> </w:t>
      </w:r>
    </w:p>
    <w:p w14:paraId="2B130143" w14:textId="77777777" w:rsidR="00E215F7" w:rsidRPr="00673CB9" w:rsidRDefault="00E215F7" w:rsidP="003727F0">
      <w:pPr>
        <w:pStyle w:val="ListParagraph"/>
        <w:numPr>
          <w:ilvl w:val="0"/>
          <w:numId w:val="7"/>
        </w:num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lastRenderedPageBreak/>
        <w:t>Production, trade, storage, or transport of significant volumes of hazardous chemicals, or commercial scale usage of hazardous chemicals. Hazardous chemicals include gasoline, kerosen</w:t>
      </w:r>
      <w:r w:rsidR="00972A1B" w:rsidRPr="00673CB9">
        <w:rPr>
          <w:rFonts w:ascii="Times New Roman" w:hAnsi="Times New Roman" w:cs="Times New Roman"/>
          <w:sz w:val="21"/>
          <w:szCs w:val="21"/>
        </w:rPr>
        <w:t>e, and other petroleum products;</w:t>
      </w:r>
    </w:p>
    <w:p w14:paraId="13244202" w14:textId="05A64026" w:rsidR="00E215F7" w:rsidRPr="00673CB9" w:rsidRDefault="00E215F7" w:rsidP="003727F0">
      <w:pPr>
        <w:pStyle w:val="ListParagraph"/>
        <w:numPr>
          <w:ilvl w:val="0"/>
          <w:numId w:val="7"/>
        </w:num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Production or activities that impinge on the lands owned, or claimed under adjudication, by Indigenous Peoples, without full documented consent of such peoples</w:t>
      </w:r>
      <w:r w:rsidR="00462DA0" w:rsidRPr="00673CB9">
        <w:rPr>
          <w:rFonts w:ascii="Times New Roman" w:hAnsi="Times New Roman" w:cs="Times New Roman"/>
          <w:sz w:val="21"/>
          <w:szCs w:val="21"/>
        </w:rPr>
        <w:t xml:space="preserve"> (if applicable; in case of foreign partner/s)</w:t>
      </w:r>
      <w:r w:rsidR="00972A1B" w:rsidRPr="00673CB9">
        <w:rPr>
          <w:rFonts w:ascii="Times New Roman" w:hAnsi="Times New Roman" w:cs="Times New Roman"/>
          <w:sz w:val="21"/>
          <w:szCs w:val="21"/>
        </w:rPr>
        <w:t>;</w:t>
      </w:r>
      <w:r w:rsidRPr="00673CB9">
        <w:rPr>
          <w:rFonts w:ascii="Times New Roman" w:hAnsi="Times New Roman" w:cs="Times New Roman"/>
          <w:sz w:val="21"/>
          <w:szCs w:val="21"/>
        </w:rPr>
        <w:t xml:space="preserve"> </w:t>
      </w:r>
    </w:p>
    <w:p w14:paraId="7104F1F5" w14:textId="1DCD5EA8" w:rsidR="00E215F7" w:rsidRPr="00673CB9" w:rsidRDefault="00E215F7" w:rsidP="003727F0">
      <w:pPr>
        <w:pStyle w:val="ListParagraph"/>
        <w:numPr>
          <w:ilvl w:val="0"/>
          <w:numId w:val="7"/>
        </w:num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Activities that might cause land acquisition or involuntary resettlement wil</w:t>
      </w:r>
      <w:r w:rsidR="00857309" w:rsidRPr="00673CB9">
        <w:rPr>
          <w:rFonts w:ascii="Times New Roman" w:hAnsi="Times New Roman" w:cs="Times New Roman"/>
          <w:sz w:val="21"/>
          <w:szCs w:val="21"/>
        </w:rPr>
        <w:t>l not be eligible for financing.</w:t>
      </w:r>
    </w:p>
    <w:p w14:paraId="6AB5047B" w14:textId="2616322F" w:rsidR="00857309" w:rsidRPr="00673CB9" w:rsidRDefault="00857309" w:rsidP="00857309">
      <w:pPr>
        <w:spacing w:before="240" w:line="276" w:lineRule="auto"/>
        <w:jc w:val="both"/>
        <w:rPr>
          <w:rFonts w:ascii="Times New Roman" w:hAnsi="Times New Roman" w:cs="Times New Roman"/>
          <w:sz w:val="21"/>
          <w:szCs w:val="21"/>
          <w:u w:val="single"/>
        </w:rPr>
      </w:pPr>
      <w:r w:rsidRPr="00673CB9">
        <w:rPr>
          <w:rFonts w:ascii="Times New Roman" w:hAnsi="Times New Roman" w:cs="Times New Roman"/>
          <w:sz w:val="21"/>
          <w:szCs w:val="21"/>
          <w:u w:val="single"/>
        </w:rPr>
        <w:t xml:space="preserve">B. Other ineligible activities related to the DIGIT </w:t>
      </w:r>
      <w:r w:rsidR="000659F8" w:rsidRPr="00673CB9">
        <w:rPr>
          <w:rFonts w:ascii="Times New Roman" w:hAnsi="Times New Roman" w:cs="Times New Roman"/>
          <w:sz w:val="21"/>
          <w:szCs w:val="21"/>
          <w:u w:val="single"/>
        </w:rPr>
        <w:t>Project</w:t>
      </w:r>
      <w:r w:rsidRPr="00673CB9">
        <w:rPr>
          <w:rFonts w:ascii="Times New Roman" w:hAnsi="Times New Roman" w:cs="Times New Roman"/>
          <w:sz w:val="21"/>
          <w:szCs w:val="21"/>
          <w:u w:val="single"/>
        </w:rPr>
        <w:t>:</w:t>
      </w:r>
    </w:p>
    <w:p w14:paraId="070CD53C" w14:textId="77777777" w:rsidR="008A3167" w:rsidRPr="00673CB9" w:rsidRDefault="008A3167" w:rsidP="003727F0">
      <w:pPr>
        <w:pStyle w:val="ListParagraph"/>
        <w:numPr>
          <w:ilvl w:val="0"/>
          <w:numId w:val="7"/>
        </w:num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Activities involving consumption of fossil fuels, including innovation with potential lock in effects and entrapment risk;</w:t>
      </w:r>
    </w:p>
    <w:p w14:paraId="125D0709" w14:textId="77777777" w:rsidR="008A3167" w:rsidRPr="00673CB9" w:rsidRDefault="008A3167" w:rsidP="003727F0">
      <w:pPr>
        <w:pStyle w:val="ListParagraph"/>
        <w:numPr>
          <w:ilvl w:val="0"/>
          <w:numId w:val="7"/>
        </w:num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Activities within the framework of the EU emissions trading system (ETS) that achieve the predicted emissions of greenhouse gases that are not lower than the relevant reference values;</w:t>
      </w:r>
    </w:p>
    <w:p w14:paraId="15E3AC81" w14:textId="77777777" w:rsidR="008A3167" w:rsidRPr="00673CB9" w:rsidRDefault="008A3167" w:rsidP="003727F0">
      <w:pPr>
        <w:pStyle w:val="ListParagraph"/>
        <w:numPr>
          <w:ilvl w:val="0"/>
          <w:numId w:val="7"/>
        </w:num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Activities related to waste disposal sites, incinerators and facilities for mechanical biological treatment;</w:t>
      </w:r>
    </w:p>
    <w:p w14:paraId="5A5D883C" w14:textId="77777777" w:rsidR="008A3167" w:rsidRPr="00673CB9" w:rsidRDefault="008A3167" w:rsidP="003727F0">
      <w:pPr>
        <w:pStyle w:val="ListParagraph"/>
        <w:numPr>
          <w:ilvl w:val="0"/>
          <w:numId w:val="7"/>
        </w:num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Activities resulting in long-term waste disposal that harms the environment;</w:t>
      </w:r>
    </w:p>
    <w:p w14:paraId="5140488D" w14:textId="77777777" w:rsidR="008A3167" w:rsidRPr="00673CB9" w:rsidRDefault="008A3167" w:rsidP="003727F0">
      <w:pPr>
        <w:pStyle w:val="ListParagraph"/>
        <w:numPr>
          <w:ilvl w:val="0"/>
          <w:numId w:val="7"/>
        </w:num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Activities rated with substantial or high environmental and social (E&amp;S) risk according to World Bank (WB) E&amp;S policies;</w:t>
      </w:r>
    </w:p>
    <w:p w14:paraId="2A2C3280" w14:textId="77777777" w:rsidR="008A3167" w:rsidRPr="00673CB9" w:rsidRDefault="008A3167" w:rsidP="003727F0">
      <w:pPr>
        <w:pStyle w:val="ListParagraph"/>
        <w:numPr>
          <w:ilvl w:val="0"/>
          <w:numId w:val="7"/>
        </w:num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Purchase of large quantities of chemicals and hazardous materials (including agents, gases, equipment, liquids, etc.);</w:t>
      </w:r>
    </w:p>
    <w:p w14:paraId="7C9A13D7" w14:textId="740BD4E2" w:rsidR="008A3167" w:rsidRDefault="008A3167" w:rsidP="003727F0">
      <w:pPr>
        <w:pStyle w:val="ListParagraph"/>
        <w:numPr>
          <w:ilvl w:val="0"/>
          <w:numId w:val="7"/>
        </w:num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Procurement of pesticides;</w:t>
      </w:r>
    </w:p>
    <w:p w14:paraId="02CE3D2A" w14:textId="77777777" w:rsidR="00E21098" w:rsidRPr="000B3347" w:rsidRDefault="00E21098" w:rsidP="00E21098">
      <w:pPr>
        <w:pStyle w:val="ListParagraph"/>
        <w:numPr>
          <w:ilvl w:val="0"/>
          <w:numId w:val="7"/>
        </w:numPr>
        <w:spacing w:after="160" w:line="259" w:lineRule="auto"/>
        <w:jc w:val="both"/>
        <w:rPr>
          <w:rFonts w:ascii="Times New Roman" w:hAnsi="Times New Roman" w:cs="Times New Roman"/>
        </w:rPr>
      </w:pPr>
      <w:r w:rsidRPr="000B3347">
        <w:rPr>
          <w:rFonts w:ascii="Times New Roman" w:hAnsi="Times New Roman" w:cs="Times New Roman"/>
        </w:rPr>
        <w:t xml:space="preserve">Activities that </w:t>
      </w:r>
      <w:proofErr w:type="gramStart"/>
      <w:r w:rsidRPr="000B3347">
        <w:rPr>
          <w:rFonts w:ascii="Times New Roman" w:hAnsi="Times New Roman" w:cs="Times New Roman"/>
        </w:rPr>
        <w:t>include:</w:t>
      </w:r>
      <w:proofErr w:type="gramEnd"/>
      <w:r w:rsidRPr="000B3347">
        <w:rPr>
          <w:rFonts w:ascii="Times New Roman" w:hAnsi="Times New Roman" w:cs="Times New Roman"/>
        </w:rPr>
        <w:t xml:space="preserve"> testing on </w:t>
      </w:r>
      <w:r w:rsidRPr="000B3347">
        <w:rPr>
          <w:rFonts w:ascii="Times New Roman" w:hAnsi="Times New Roman" w:cs="Times New Roman"/>
          <w:highlight w:val="green"/>
        </w:rPr>
        <w:t>animals, except for testing on</w:t>
      </w:r>
      <w:r w:rsidRPr="000B3347">
        <w:rPr>
          <w:rFonts w:ascii="Times New Roman" w:hAnsi="Times New Roman" w:cs="Times New Roman"/>
        </w:rPr>
        <w:t xml:space="preserve"> invertebrates such as insects, small planktonic crustaceans (Daphnia and the like), and cnidarians (e.g., jellyfish), small rodents (mice and rats), and fish, </w:t>
      </w:r>
      <w:proofErr w:type="gramStart"/>
      <w:r w:rsidRPr="000B3347">
        <w:rPr>
          <w:rFonts w:ascii="Times New Roman" w:hAnsi="Times New Roman" w:cs="Times New Roman"/>
        </w:rPr>
        <w:t>provided that</w:t>
      </w:r>
      <w:proofErr w:type="gramEnd"/>
      <w:r w:rsidRPr="000B3347">
        <w:rPr>
          <w:rFonts w:ascii="Times New Roman" w:hAnsi="Times New Roman" w:cs="Times New Roman"/>
        </w:rPr>
        <w:t xml:space="preserve"> they are not endangered or protected species</w:t>
      </w:r>
      <w:proofErr w:type="gramStart"/>
      <w:r w:rsidRPr="000B3347">
        <w:rPr>
          <w:rFonts w:ascii="Times New Roman" w:hAnsi="Times New Roman" w:cs="Times New Roman"/>
          <w:strike/>
          <w:highlight w:val="green"/>
        </w:rPr>
        <w:t>;</w:t>
      </w:r>
      <w:r>
        <w:rPr>
          <w:rFonts w:ascii="Times New Roman" w:hAnsi="Times New Roman" w:cs="Times New Roman"/>
          <w:strike/>
          <w:highlight w:val="green"/>
        </w:rPr>
        <w:t xml:space="preserve"> </w:t>
      </w:r>
      <w:r w:rsidRPr="000B3347">
        <w:rPr>
          <w:rFonts w:ascii="Times New Roman" w:hAnsi="Times New Roman" w:cs="Times New Roman"/>
          <w:highlight w:val="green"/>
        </w:rPr>
        <w:t>.</w:t>
      </w:r>
      <w:proofErr w:type="gramEnd"/>
      <w:r w:rsidRPr="000B3347">
        <w:rPr>
          <w:rFonts w:ascii="Times New Roman" w:hAnsi="Times New Roman" w:cs="Times New Roman"/>
        </w:rPr>
        <w:t xml:space="preserve"> </w:t>
      </w:r>
      <w:r w:rsidRPr="000B3347">
        <w:rPr>
          <w:rFonts w:ascii="Times New Roman" w:hAnsi="Times New Roman" w:cs="Times New Roman"/>
          <w:highlight w:val="green"/>
        </w:rPr>
        <w:t>Testing on</w:t>
      </w:r>
      <w:r w:rsidRPr="000B3347">
        <w:rPr>
          <w:rFonts w:ascii="Times New Roman" w:hAnsi="Times New Roman" w:cs="Times New Roman"/>
        </w:rPr>
        <w:t xml:space="preserve"> all other </w:t>
      </w:r>
      <w:proofErr w:type="gramStart"/>
      <w:r w:rsidRPr="000B3347">
        <w:rPr>
          <w:rFonts w:ascii="Times New Roman" w:hAnsi="Times New Roman" w:cs="Times New Roman"/>
        </w:rPr>
        <w:t xml:space="preserve">animals </w:t>
      </w:r>
      <w:r w:rsidRPr="000B3347">
        <w:rPr>
          <w:rFonts w:ascii="Times New Roman" w:hAnsi="Times New Roman" w:cs="Times New Roman"/>
          <w:strike/>
          <w:highlight w:val="green"/>
        </w:rPr>
        <w:t>are</w:t>
      </w:r>
      <w:proofErr w:type="gramEnd"/>
      <w:r w:rsidRPr="000B3347">
        <w:rPr>
          <w:rFonts w:ascii="Times New Roman" w:hAnsi="Times New Roman" w:cs="Times New Roman"/>
        </w:rPr>
        <w:t xml:space="preserve"> </w:t>
      </w:r>
      <w:r w:rsidRPr="000B3347">
        <w:rPr>
          <w:rFonts w:ascii="Times New Roman" w:hAnsi="Times New Roman" w:cs="Times New Roman"/>
          <w:highlight w:val="green"/>
        </w:rPr>
        <w:t>is</w:t>
      </w:r>
      <w:r w:rsidRPr="000B3347">
        <w:rPr>
          <w:rFonts w:ascii="Times New Roman" w:hAnsi="Times New Roman" w:cs="Times New Roman"/>
        </w:rPr>
        <w:t xml:space="preserve"> explicitly excluded, including larger rodents (rabbits, hares, squirrels, etc.) and other mammals</w:t>
      </w:r>
      <w:r>
        <w:rPr>
          <w:rFonts w:ascii="Times New Roman" w:hAnsi="Times New Roman" w:cs="Times New Roman"/>
        </w:rPr>
        <w:t>;</w:t>
      </w:r>
    </w:p>
    <w:p w14:paraId="3D0D18C0" w14:textId="77777777" w:rsidR="00E21098" w:rsidRPr="000B3347" w:rsidRDefault="00E21098" w:rsidP="00E21098">
      <w:pPr>
        <w:pStyle w:val="ListParagraph"/>
        <w:numPr>
          <w:ilvl w:val="0"/>
          <w:numId w:val="7"/>
        </w:numPr>
        <w:spacing w:after="240" w:line="276" w:lineRule="auto"/>
        <w:jc w:val="both"/>
        <w:rPr>
          <w:rFonts w:ascii="Times New Roman" w:hAnsi="Times New Roman" w:cs="Times New Roman"/>
          <w:highlight w:val="green"/>
        </w:rPr>
      </w:pPr>
      <w:r w:rsidRPr="000B3347">
        <w:rPr>
          <w:rFonts w:ascii="Times New Roman" w:hAnsi="Times New Roman" w:cs="Times New Roman"/>
        </w:rPr>
        <w:t>Collecting samples from animals or humans, procuring/working on samples of animal or human tissue/cells/other body materials, for which the risk has been assessed as high or substantial by a subsequent E&amp;S screening procedure; high and substantial risks, among others, include:</w:t>
      </w:r>
      <w:r w:rsidRPr="000B3347">
        <w:rPr>
          <w:rFonts w:ascii="Times New Roman" w:hAnsi="Times New Roman" w:cs="Times New Roman"/>
          <w:highlight w:val="green"/>
        </w:rPr>
        <w:t xml:space="preserve"> </w:t>
      </w:r>
    </w:p>
    <w:p w14:paraId="3A7B42D6" w14:textId="77777777" w:rsidR="00E21098" w:rsidRPr="009F63BD" w:rsidRDefault="00E21098" w:rsidP="00E21098">
      <w:pPr>
        <w:pStyle w:val="ListParagraph"/>
        <w:numPr>
          <w:ilvl w:val="1"/>
          <w:numId w:val="7"/>
        </w:numPr>
        <w:spacing w:after="240" w:line="276" w:lineRule="auto"/>
        <w:jc w:val="both"/>
        <w:rPr>
          <w:rFonts w:ascii="Times New Roman" w:hAnsi="Times New Roman" w:cs="Times New Roman"/>
        </w:rPr>
      </w:pPr>
      <w:r w:rsidRPr="000B3347">
        <w:rPr>
          <w:rFonts w:ascii="Times New Roman" w:hAnsi="Times New Roman" w:cs="Times New Roman"/>
        </w:rPr>
        <w:t>conducting a clinical study using</w:t>
      </w:r>
      <w:r w:rsidRPr="009F63BD">
        <w:rPr>
          <w:rFonts w:ascii="Times New Roman" w:hAnsi="Times New Roman" w:cs="Times New Roman"/>
        </w:rPr>
        <w:t xml:space="preserve"> pharmaceuticals, biologicals, radiopharmaceuticals, or advanced therapy medicinal products,</w:t>
      </w:r>
    </w:p>
    <w:p w14:paraId="25BFE85B" w14:textId="77777777" w:rsidR="00E21098" w:rsidRPr="009F63BD" w:rsidRDefault="00E21098" w:rsidP="00E21098">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invasive techniques (e.g. surgical or medical interventions, invasive studies on the brain, TMS etc.),</w:t>
      </w:r>
    </w:p>
    <w:p w14:paraId="4E41B204" w14:textId="77777777" w:rsidR="00E21098" w:rsidRPr="009F63BD" w:rsidRDefault="00E21098" w:rsidP="00E21098">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 xml:space="preserve">activities involving children (or other </w:t>
      </w:r>
      <w:proofErr w:type="gramStart"/>
      <w:r w:rsidRPr="009F63BD">
        <w:rPr>
          <w:rFonts w:ascii="Times New Roman" w:hAnsi="Times New Roman" w:cs="Times New Roman"/>
        </w:rPr>
        <w:t>persons</w:t>
      </w:r>
      <w:proofErr w:type="gramEnd"/>
      <w:r w:rsidRPr="009F63BD">
        <w:rPr>
          <w:rFonts w:ascii="Times New Roman" w:hAnsi="Times New Roman" w:cs="Times New Roman"/>
        </w:rPr>
        <w:t xml:space="preserve"> unable to give consent),</w:t>
      </w:r>
    </w:p>
    <w:p w14:paraId="49571DD1" w14:textId="77777777" w:rsidR="00E21098" w:rsidRPr="009F63BD" w:rsidRDefault="00E21098" w:rsidP="00E21098">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activities involving human stem cells, embryonic stem cells (</w:t>
      </w:r>
      <w:proofErr w:type="spellStart"/>
      <w:r w:rsidRPr="009F63BD">
        <w:rPr>
          <w:rFonts w:ascii="Times New Roman" w:hAnsi="Times New Roman" w:cs="Times New Roman"/>
        </w:rPr>
        <w:t>hESCs</w:t>
      </w:r>
      <w:proofErr w:type="spellEnd"/>
      <w:r w:rsidRPr="009F63BD">
        <w:rPr>
          <w:rFonts w:ascii="Times New Roman" w:hAnsi="Times New Roman" w:cs="Times New Roman"/>
        </w:rPr>
        <w:t>) and human embryos (</w:t>
      </w:r>
      <w:proofErr w:type="spellStart"/>
      <w:r w:rsidRPr="009F63BD">
        <w:rPr>
          <w:rFonts w:ascii="Times New Roman" w:hAnsi="Times New Roman" w:cs="Times New Roman"/>
        </w:rPr>
        <w:t>hEs</w:t>
      </w:r>
      <w:proofErr w:type="spellEnd"/>
      <w:r w:rsidRPr="009F63BD">
        <w:rPr>
          <w:rFonts w:ascii="Times New Roman" w:hAnsi="Times New Roman" w:cs="Times New Roman"/>
        </w:rPr>
        <w:t>) and other human fetal or embryonic tissues or cells,</w:t>
      </w:r>
    </w:p>
    <w:p w14:paraId="2E1FB704" w14:textId="77777777" w:rsidR="00E21098" w:rsidRPr="009F63BD" w:rsidRDefault="00E21098" w:rsidP="00E21098">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activities intended to modify the genetic make-up of human beings that could make such changes heritable,</w:t>
      </w:r>
    </w:p>
    <w:p w14:paraId="11BCD100" w14:textId="77777777" w:rsidR="00E21098" w:rsidRPr="009F63BD" w:rsidRDefault="00E21098" w:rsidP="00E21098">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in vitro cultivation of human tissues and organs (bio-printing),</w:t>
      </w:r>
    </w:p>
    <w:p w14:paraId="13AA977D" w14:textId="77777777" w:rsidR="00E21098" w:rsidRPr="009F63BD" w:rsidRDefault="00E21098" w:rsidP="00E21098">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creation of human-animal hybrid organisms (chimeras), etc.;</w:t>
      </w:r>
    </w:p>
    <w:p w14:paraId="12824984" w14:textId="77777777" w:rsidR="00E21098" w:rsidRPr="009F63BD" w:rsidRDefault="00E21098" w:rsidP="00E21098">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Laboratories with biosafety level 3 (BSL-3) and 4 (BSL-4);</w:t>
      </w:r>
    </w:p>
    <w:p w14:paraId="50EB821F" w14:textId="52123708" w:rsidR="00857309" w:rsidRPr="00E21098" w:rsidRDefault="00E21098" w:rsidP="00E21098">
      <w:pPr>
        <w:pStyle w:val="ListParagraph"/>
        <w:numPr>
          <w:ilvl w:val="0"/>
          <w:numId w:val="7"/>
        </w:numPr>
        <w:spacing w:before="240" w:line="276" w:lineRule="auto"/>
        <w:jc w:val="both"/>
        <w:rPr>
          <w:rFonts w:ascii="Times New Roman" w:hAnsi="Times New Roman" w:cs="Times New Roman"/>
          <w:sz w:val="21"/>
          <w:szCs w:val="21"/>
        </w:rPr>
      </w:pPr>
      <w:r w:rsidRPr="009F63BD">
        <w:rPr>
          <w:rFonts w:ascii="Times New Roman" w:hAnsi="Times New Roman" w:cs="Times New Roman"/>
        </w:rPr>
        <w:t>Maritime industry (except maritime transport-research related to small vessels).</w:t>
      </w:r>
    </w:p>
    <w:p w14:paraId="750B9D94" w14:textId="387ADB17" w:rsidR="0068791B" w:rsidRPr="00673CB9" w:rsidRDefault="0068791B" w:rsidP="0068791B">
      <w:pPr>
        <w:spacing w:after="240" w:line="276" w:lineRule="auto"/>
        <w:jc w:val="both"/>
        <w:rPr>
          <w:rFonts w:ascii="Times New Roman" w:hAnsi="Times New Roman" w:cs="Times New Roman"/>
          <w:sz w:val="21"/>
          <w:szCs w:val="21"/>
        </w:rPr>
      </w:pPr>
    </w:p>
    <w:p w14:paraId="5C33DE0A" w14:textId="2CDD0EB6" w:rsidR="0068791B" w:rsidRPr="00673CB9" w:rsidRDefault="0068791B" w:rsidP="0068791B">
      <w:pPr>
        <w:spacing w:after="240" w:line="276" w:lineRule="auto"/>
        <w:jc w:val="both"/>
        <w:rPr>
          <w:rFonts w:ascii="Times New Roman" w:hAnsi="Times New Roman" w:cs="Times New Roman"/>
          <w:sz w:val="21"/>
          <w:szCs w:val="21"/>
        </w:rPr>
      </w:pPr>
    </w:p>
    <w:p w14:paraId="1AC151DB" w14:textId="77777777" w:rsidR="00F43A89" w:rsidRPr="00673CB9" w:rsidRDefault="00F43A89" w:rsidP="0066395B">
      <w:pPr>
        <w:pStyle w:val="Heading2"/>
        <w:shd w:val="clear" w:color="auto" w:fill="auto"/>
        <w:rPr>
          <w:rFonts w:ascii="Times New Roman" w:hAnsi="Times New Roman" w:cs="Times New Roman"/>
          <w:color w:val="295A4D" w:themeColor="accent1"/>
          <w:sz w:val="24"/>
          <w:szCs w:val="24"/>
        </w:rPr>
      </w:pPr>
      <w:bookmarkStart w:id="23" w:name="_Toc163815900"/>
      <w:bookmarkStart w:id="24" w:name="_Toc165967041"/>
      <w:bookmarkStart w:id="25" w:name="_Toc165967835"/>
      <w:bookmarkStart w:id="26" w:name="_Toc165980122"/>
      <w:bookmarkStart w:id="27" w:name="_Toc192075437"/>
      <w:r w:rsidRPr="00673CB9">
        <w:rPr>
          <w:rFonts w:ascii="Times New Roman" w:hAnsi="Times New Roman" w:cs="Times New Roman"/>
          <w:color w:val="295A4D" w:themeColor="accent1"/>
          <w:sz w:val="24"/>
          <w:szCs w:val="24"/>
        </w:rPr>
        <w:lastRenderedPageBreak/>
        <w:t>Horizontal principles</w:t>
      </w:r>
      <w:bookmarkEnd w:id="23"/>
      <w:bookmarkEnd w:id="24"/>
      <w:bookmarkEnd w:id="25"/>
      <w:bookmarkEnd w:id="26"/>
      <w:bookmarkEnd w:id="27"/>
    </w:p>
    <w:p w14:paraId="5F904932" w14:textId="5154C489" w:rsidR="00F623C5" w:rsidRPr="00673CB9" w:rsidRDefault="00F623C5">
      <w:p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Applicants are obliged to comply with legal provisions, which represent the minimum requirements for the implementation of horizontal policies. By adhering to these legal provisions, the project remains neutral </w:t>
      </w:r>
      <w:proofErr w:type="gramStart"/>
      <w:r w:rsidRPr="00673CB9">
        <w:rPr>
          <w:rFonts w:ascii="Times New Roman" w:hAnsi="Times New Roman" w:cs="Times New Roman"/>
          <w:sz w:val="21"/>
          <w:szCs w:val="21"/>
        </w:rPr>
        <w:t>with regard to</w:t>
      </w:r>
      <w:proofErr w:type="gramEnd"/>
      <w:r w:rsidRPr="00673CB9">
        <w:rPr>
          <w:rFonts w:ascii="Times New Roman" w:hAnsi="Times New Roman" w:cs="Times New Roman"/>
          <w:sz w:val="21"/>
          <w:szCs w:val="21"/>
        </w:rPr>
        <w:t xml:space="preserve"> horizontal policies, and associated expenditures and activities will not be considered a contribution to horizontal policies, but rather a fulfillment of a legal obligation. If the project includes additional activities that exceed the minimum compliance with legal provisions, </w:t>
      </w:r>
      <w:r w:rsidR="00F548E6" w:rsidRPr="00673CB9">
        <w:rPr>
          <w:rFonts w:ascii="Times New Roman" w:hAnsi="Times New Roman" w:cs="Times New Roman"/>
          <w:sz w:val="21"/>
          <w:szCs w:val="21"/>
        </w:rPr>
        <w:t>then the project promotes</w:t>
      </w:r>
      <w:r w:rsidRPr="00673CB9">
        <w:rPr>
          <w:rFonts w:ascii="Times New Roman" w:hAnsi="Times New Roman" w:cs="Times New Roman"/>
          <w:sz w:val="21"/>
          <w:szCs w:val="21"/>
        </w:rPr>
        <w:t xml:space="preserve"> horizontal policies. The following horizontal principles will be considered:</w:t>
      </w:r>
    </w:p>
    <w:p w14:paraId="66A5EC88" w14:textId="162A6160" w:rsidR="004865D3" w:rsidRPr="00673CB9" w:rsidRDefault="004865D3" w:rsidP="006A5F2D">
      <w:pPr>
        <w:pStyle w:val="ListParagraph"/>
        <w:numPr>
          <w:ilvl w:val="0"/>
          <w:numId w:val="3"/>
        </w:numPr>
        <w:spacing w:before="240" w:after="240" w:line="276" w:lineRule="auto"/>
        <w:jc w:val="both"/>
        <w:rPr>
          <w:rFonts w:ascii="Times New Roman" w:hAnsi="Times New Roman" w:cs="Times New Roman"/>
          <w:bCs/>
          <w:sz w:val="21"/>
          <w:szCs w:val="21"/>
        </w:rPr>
      </w:pPr>
      <w:r w:rsidRPr="00673CB9">
        <w:rPr>
          <w:rFonts w:ascii="Times New Roman" w:hAnsi="Times New Roman" w:cs="Times New Roman"/>
          <w:b/>
          <w:sz w:val="21"/>
          <w:szCs w:val="21"/>
        </w:rPr>
        <w:t>Sustainable development</w:t>
      </w:r>
      <w:r w:rsidRPr="00673CB9">
        <w:rPr>
          <w:rFonts w:ascii="Times New Roman" w:hAnsi="Times New Roman" w:cs="Times New Roman"/>
          <w:bCs/>
          <w:sz w:val="21"/>
          <w:szCs w:val="21"/>
        </w:rPr>
        <w:t xml:space="preserve"> </w:t>
      </w:r>
      <w:r w:rsidR="00D7287F" w:rsidRPr="00673CB9">
        <w:rPr>
          <w:rFonts w:ascii="Times New Roman" w:hAnsi="Times New Roman" w:cs="Times New Roman"/>
          <w:sz w:val="21"/>
          <w:szCs w:val="21"/>
        </w:rPr>
        <w:sym w:font="Symbol" w:char="F02D"/>
      </w:r>
      <w:r w:rsidR="00AB0D66" w:rsidRPr="00673CB9">
        <w:rPr>
          <w:rFonts w:ascii="Times New Roman" w:hAnsi="Times New Roman" w:cs="Times New Roman"/>
          <w:sz w:val="21"/>
          <w:szCs w:val="21"/>
        </w:rPr>
        <w:t xml:space="preserve"> </w:t>
      </w:r>
      <w:r w:rsidR="00AB0D66" w:rsidRPr="00673CB9">
        <w:rPr>
          <w:rFonts w:ascii="Times New Roman" w:hAnsi="Times New Roman" w:cs="Times New Roman"/>
          <w:bCs/>
          <w:sz w:val="21"/>
          <w:szCs w:val="21"/>
        </w:rPr>
        <w:t>t</w:t>
      </w:r>
      <w:r w:rsidR="00A73C04" w:rsidRPr="00673CB9">
        <w:rPr>
          <w:rFonts w:ascii="Times New Roman" w:hAnsi="Times New Roman" w:cs="Times New Roman"/>
          <w:bCs/>
          <w:sz w:val="21"/>
          <w:szCs w:val="21"/>
        </w:rPr>
        <w:t xml:space="preserve">he </w:t>
      </w:r>
      <w:r w:rsidRPr="00673CB9">
        <w:rPr>
          <w:rFonts w:ascii="Times New Roman" w:hAnsi="Times New Roman" w:cs="Times New Roman"/>
          <w:bCs/>
          <w:sz w:val="21"/>
          <w:szCs w:val="21"/>
        </w:rPr>
        <w:t>DIGIT</w:t>
      </w:r>
      <w:r w:rsidR="00A73C04" w:rsidRPr="00673CB9">
        <w:rPr>
          <w:rFonts w:ascii="Times New Roman" w:hAnsi="Times New Roman" w:cs="Times New Roman"/>
          <w:bCs/>
          <w:sz w:val="21"/>
          <w:szCs w:val="21"/>
        </w:rPr>
        <w:t xml:space="preserve"> Project</w:t>
      </w:r>
      <w:r w:rsidRPr="00673CB9">
        <w:rPr>
          <w:rFonts w:ascii="Times New Roman" w:hAnsi="Times New Roman" w:cs="Times New Roman"/>
          <w:bCs/>
          <w:sz w:val="21"/>
          <w:szCs w:val="21"/>
        </w:rPr>
        <w:t xml:space="preserve"> encourages the application of principles of sustainability to all aspects related to</w:t>
      </w:r>
      <w:r w:rsidR="0088790D" w:rsidRPr="00673CB9">
        <w:rPr>
          <w:rFonts w:ascii="Times New Roman" w:hAnsi="Times New Roman" w:cs="Times New Roman"/>
          <w:bCs/>
          <w:sz w:val="21"/>
          <w:szCs w:val="21"/>
        </w:rPr>
        <w:t xml:space="preserve"> </w:t>
      </w:r>
      <w:r w:rsidR="00EF7D33" w:rsidRPr="00673CB9">
        <w:rPr>
          <w:rFonts w:ascii="Times New Roman" w:hAnsi="Times New Roman" w:cs="Times New Roman"/>
          <w:bCs/>
          <w:sz w:val="21"/>
          <w:szCs w:val="21"/>
        </w:rPr>
        <w:t>project</w:t>
      </w:r>
      <w:r w:rsidRPr="00673CB9">
        <w:rPr>
          <w:rFonts w:ascii="Times New Roman" w:hAnsi="Times New Roman" w:cs="Times New Roman"/>
          <w:bCs/>
          <w:sz w:val="21"/>
          <w:szCs w:val="21"/>
        </w:rPr>
        <w:t xml:space="preserve"> implementation. </w:t>
      </w:r>
      <w:r w:rsidR="00F342BC" w:rsidRPr="00673CB9">
        <w:rPr>
          <w:rFonts w:ascii="Times New Roman" w:hAnsi="Times New Roman" w:cs="Times New Roman"/>
          <w:bCs/>
          <w:sz w:val="21"/>
          <w:szCs w:val="21"/>
        </w:rPr>
        <w:t>Applicants</w:t>
      </w:r>
      <w:r w:rsidRPr="00673CB9">
        <w:rPr>
          <w:rFonts w:ascii="Times New Roman" w:hAnsi="Times New Roman" w:cs="Times New Roman"/>
          <w:bCs/>
          <w:sz w:val="21"/>
          <w:szCs w:val="21"/>
        </w:rPr>
        <w:t xml:space="preserve"> will be asked to consider the most sustainable and nature-friendly use of all resources that are planned for implementing</w:t>
      </w:r>
      <w:r w:rsidR="0088790D" w:rsidRPr="00673CB9">
        <w:rPr>
          <w:rFonts w:ascii="Times New Roman" w:hAnsi="Times New Roman" w:cs="Times New Roman"/>
          <w:bCs/>
          <w:sz w:val="21"/>
          <w:szCs w:val="21"/>
        </w:rPr>
        <w:t xml:space="preserve"> </w:t>
      </w:r>
      <w:r w:rsidR="00EF7D33" w:rsidRPr="00673CB9">
        <w:rPr>
          <w:rFonts w:ascii="Times New Roman" w:hAnsi="Times New Roman" w:cs="Times New Roman"/>
          <w:bCs/>
          <w:sz w:val="21"/>
          <w:szCs w:val="21"/>
        </w:rPr>
        <w:t>project</w:t>
      </w:r>
      <w:r w:rsidR="00B91595" w:rsidRPr="00673CB9">
        <w:rPr>
          <w:rFonts w:ascii="Times New Roman" w:hAnsi="Times New Roman" w:cs="Times New Roman"/>
          <w:bCs/>
          <w:sz w:val="21"/>
          <w:szCs w:val="21"/>
        </w:rPr>
        <w:t>s</w:t>
      </w:r>
      <w:r w:rsidRPr="00673CB9">
        <w:rPr>
          <w:rFonts w:ascii="Times New Roman" w:hAnsi="Times New Roman" w:cs="Times New Roman"/>
          <w:bCs/>
          <w:sz w:val="21"/>
          <w:szCs w:val="21"/>
        </w:rPr>
        <w:t>. Sustainable development of the</w:t>
      </w:r>
      <w:r w:rsidR="0088790D" w:rsidRPr="00673CB9">
        <w:rPr>
          <w:rFonts w:ascii="Times New Roman" w:hAnsi="Times New Roman" w:cs="Times New Roman"/>
          <w:bCs/>
          <w:sz w:val="21"/>
          <w:szCs w:val="21"/>
        </w:rPr>
        <w:t xml:space="preserve"> </w:t>
      </w:r>
      <w:r w:rsidR="00EF7D33" w:rsidRPr="00673CB9">
        <w:rPr>
          <w:rFonts w:ascii="Times New Roman" w:hAnsi="Times New Roman" w:cs="Times New Roman"/>
          <w:bCs/>
          <w:sz w:val="21"/>
          <w:szCs w:val="21"/>
        </w:rPr>
        <w:t>project</w:t>
      </w:r>
      <w:r w:rsidRPr="00673CB9">
        <w:rPr>
          <w:rFonts w:ascii="Times New Roman" w:hAnsi="Times New Roman" w:cs="Times New Roman"/>
          <w:bCs/>
          <w:sz w:val="21"/>
          <w:szCs w:val="21"/>
        </w:rPr>
        <w:t xml:space="preserve"> also implies the dissemination </w:t>
      </w:r>
      <w:r w:rsidR="001D75FB" w:rsidRPr="00673CB9">
        <w:rPr>
          <w:rFonts w:ascii="Times New Roman" w:hAnsi="Times New Roman" w:cs="Times New Roman"/>
          <w:bCs/>
          <w:sz w:val="21"/>
          <w:szCs w:val="21"/>
        </w:rPr>
        <w:t xml:space="preserve">of </w:t>
      </w:r>
      <w:r w:rsidRPr="00673CB9">
        <w:rPr>
          <w:rFonts w:ascii="Times New Roman" w:hAnsi="Times New Roman" w:cs="Times New Roman"/>
          <w:bCs/>
          <w:sz w:val="21"/>
          <w:szCs w:val="21"/>
        </w:rPr>
        <w:t xml:space="preserve">materials, </w:t>
      </w:r>
      <w:r w:rsidR="000E144F" w:rsidRPr="00673CB9">
        <w:rPr>
          <w:rFonts w:ascii="Times New Roman" w:hAnsi="Times New Roman" w:cs="Times New Roman"/>
          <w:bCs/>
          <w:sz w:val="21"/>
          <w:szCs w:val="21"/>
        </w:rPr>
        <w:t>printouts</w:t>
      </w:r>
      <w:r w:rsidRPr="00673CB9">
        <w:rPr>
          <w:rFonts w:ascii="Times New Roman" w:hAnsi="Times New Roman" w:cs="Times New Roman"/>
          <w:bCs/>
          <w:sz w:val="21"/>
          <w:szCs w:val="21"/>
        </w:rPr>
        <w:t xml:space="preserve">, meetings, </w:t>
      </w:r>
      <w:r w:rsidR="000E144F" w:rsidRPr="00673CB9">
        <w:rPr>
          <w:rFonts w:ascii="Times New Roman" w:hAnsi="Times New Roman" w:cs="Times New Roman"/>
          <w:bCs/>
          <w:sz w:val="21"/>
          <w:szCs w:val="21"/>
        </w:rPr>
        <w:t xml:space="preserve">and </w:t>
      </w:r>
      <w:r w:rsidRPr="00673CB9">
        <w:rPr>
          <w:rFonts w:ascii="Times New Roman" w:hAnsi="Times New Roman" w:cs="Times New Roman"/>
          <w:bCs/>
          <w:sz w:val="21"/>
          <w:szCs w:val="21"/>
        </w:rPr>
        <w:t xml:space="preserve">modes of communication. The </w:t>
      </w:r>
      <w:r w:rsidR="00F342BC" w:rsidRPr="00673CB9">
        <w:rPr>
          <w:rFonts w:ascii="Times New Roman" w:hAnsi="Times New Roman" w:cs="Times New Roman"/>
          <w:bCs/>
          <w:sz w:val="21"/>
          <w:szCs w:val="21"/>
        </w:rPr>
        <w:t xml:space="preserve">applicants </w:t>
      </w:r>
      <w:r w:rsidRPr="00673CB9">
        <w:rPr>
          <w:rFonts w:ascii="Times New Roman" w:hAnsi="Times New Roman" w:cs="Times New Roman"/>
          <w:bCs/>
          <w:sz w:val="21"/>
          <w:szCs w:val="21"/>
        </w:rPr>
        <w:t xml:space="preserve">are encouraged to use more quality-related and lifecycle-based criteria when planning activities to minimize negative effects on the environment. When feasible, environmental (e.g. green public procurement criteria) and social considerations as well as innovative solutions should be </w:t>
      </w:r>
      <w:r w:rsidR="00F623C5" w:rsidRPr="00673CB9">
        <w:rPr>
          <w:rFonts w:ascii="Times New Roman" w:hAnsi="Times New Roman" w:cs="Times New Roman"/>
          <w:bCs/>
          <w:sz w:val="21"/>
          <w:szCs w:val="21"/>
        </w:rPr>
        <w:t>considered</w:t>
      </w:r>
      <w:r w:rsidRPr="00673CB9">
        <w:rPr>
          <w:rFonts w:ascii="Times New Roman" w:hAnsi="Times New Roman" w:cs="Times New Roman"/>
          <w:bCs/>
          <w:sz w:val="21"/>
          <w:szCs w:val="21"/>
        </w:rPr>
        <w:t xml:space="preserve">. </w:t>
      </w:r>
      <w:r w:rsidR="00EF7D33" w:rsidRPr="00673CB9">
        <w:rPr>
          <w:rFonts w:ascii="Times New Roman" w:hAnsi="Times New Roman" w:cs="Times New Roman"/>
          <w:bCs/>
          <w:sz w:val="21"/>
          <w:szCs w:val="21"/>
        </w:rPr>
        <w:t>Project</w:t>
      </w:r>
      <w:r w:rsidRPr="00673CB9">
        <w:rPr>
          <w:rFonts w:ascii="Times New Roman" w:hAnsi="Times New Roman" w:cs="Times New Roman"/>
          <w:bCs/>
          <w:sz w:val="21"/>
          <w:szCs w:val="21"/>
        </w:rPr>
        <w:t xml:space="preserve">s need to explain how </w:t>
      </w:r>
      <w:r w:rsidR="001D75FB" w:rsidRPr="00673CB9">
        <w:rPr>
          <w:rFonts w:ascii="Times New Roman" w:hAnsi="Times New Roman" w:cs="Times New Roman"/>
          <w:bCs/>
          <w:sz w:val="21"/>
          <w:szCs w:val="21"/>
        </w:rPr>
        <w:t>they</w:t>
      </w:r>
      <w:r w:rsidRPr="00673CB9">
        <w:rPr>
          <w:rFonts w:ascii="Times New Roman" w:hAnsi="Times New Roman" w:cs="Times New Roman"/>
          <w:bCs/>
          <w:sz w:val="21"/>
          <w:szCs w:val="21"/>
        </w:rPr>
        <w:t xml:space="preserve"> will prevent or mitigate the negative impact. </w:t>
      </w:r>
      <w:r w:rsidR="00EF7D33" w:rsidRPr="00673CB9">
        <w:rPr>
          <w:rFonts w:ascii="Times New Roman" w:hAnsi="Times New Roman" w:cs="Times New Roman"/>
          <w:bCs/>
          <w:sz w:val="21"/>
          <w:szCs w:val="21"/>
        </w:rPr>
        <w:t>Project</w:t>
      </w:r>
      <w:r w:rsidRPr="00673CB9">
        <w:rPr>
          <w:rFonts w:ascii="Times New Roman" w:hAnsi="Times New Roman" w:cs="Times New Roman"/>
          <w:bCs/>
          <w:sz w:val="21"/>
          <w:szCs w:val="21"/>
        </w:rPr>
        <w:t xml:space="preserve">s with </w:t>
      </w:r>
      <w:r w:rsidR="00AB0D66" w:rsidRPr="00673CB9">
        <w:rPr>
          <w:rFonts w:ascii="Times New Roman" w:hAnsi="Times New Roman" w:cs="Times New Roman"/>
          <w:bCs/>
          <w:sz w:val="21"/>
          <w:szCs w:val="21"/>
        </w:rPr>
        <w:t xml:space="preserve">a </w:t>
      </w:r>
      <w:r w:rsidRPr="00673CB9">
        <w:rPr>
          <w:rFonts w:ascii="Times New Roman" w:hAnsi="Times New Roman" w:cs="Times New Roman"/>
          <w:bCs/>
          <w:sz w:val="21"/>
          <w:szCs w:val="21"/>
        </w:rPr>
        <w:t>direct negative impact on the environment and sustainable development will not be funded.</w:t>
      </w:r>
    </w:p>
    <w:p w14:paraId="16355AF5" w14:textId="08DFC280" w:rsidR="004865D3" w:rsidRPr="00673CB9" w:rsidRDefault="004865D3" w:rsidP="00505767">
      <w:pPr>
        <w:pStyle w:val="ListParagraph"/>
        <w:numPr>
          <w:ilvl w:val="0"/>
          <w:numId w:val="3"/>
        </w:numPr>
        <w:spacing w:line="276" w:lineRule="auto"/>
        <w:jc w:val="both"/>
        <w:rPr>
          <w:rFonts w:ascii="Times New Roman" w:hAnsi="Times New Roman" w:cs="Times New Roman"/>
          <w:sz w:val="21"/>
          <w:szCs w:val="21"/>
        </w:rPr>
      </w:pPr>
      <w:r w:rsidRPr="00673CB9">
        <w:rPr>
          <w:rFonts w:ascii="Times New Roman" w:hAnsi="Times New Roman" w:cs="Times New Roman"/>
          <w:b/>
          <w:sz w:val="21"/>
          <w:szCs w:val="21"/>
        </w:rPr>
        <w:t>Equal opportunities and non-discrimination</w:t>
      </w:r>
      <w:r w:rsidRPr="00673CB9">
        <w:rPr>
          <w:rFonts w:ascii="Times New Roman" w:hAnsi="Times New Roman" w:cs="Times New Roman"/>
          <w:sz w:val="21"/>
          <w:szCs w:val="21"/>
        </w:rPr>
        <w:t xml:space="preserve"> </w:t>
      </w:r>
      <w:r w:rsidR="00D7287F" w:rsidRPr="00673CB9">
        <w:rPr>
          <w:rFonts w:ascii="Times New Roman" w:hAnsi="Times New Roman" w:cs="Times New Roman"/>
          <w:sz w:val="21"/>
          <w:szCs w:val="21"/>
        </w:rPr>
        <w:sym w:font="Symbol" w:char="F02D"/>
      </w:r>
      <w:r w:rsidR="00D7287F" w:rsidRPr="00673CB9">
        <w:rPr>
          <w:rFonts w:ascii="Times New Roman" w:hAnsi="Times New Roman" w:cs="Times New Roman"/>
          <w:sz w:val="21"/>
          <w:szCs w:val="21"/>
        </w:rPr>
        <w:t xml:space="preserve"> </w:t>
      </w:r>
      <w:r w:rsidRPr="00673CB9">
        <w:rPr>
          <w:rFonts w:ascii="Times New Roman" w:hAnsi="Times New Roman" w:cs="Times New Roman"/>
          <w:sz w:val="21"/>
          <w:szCs w:val="21"/>
        </w:rPr>
        <w:t>as a general approach, all</w:t>
      </w:r>
      <w:r w:rsidR="0088790D" w:rsidRPr="00673CB9">
        <w:rPr>
          <w:rFonts w:ascii="Times New Roman" w:hAnsi="Times New Roman" w:cs="Times New Roman"/>
          <w:sz w:val="21"/>
          <w:szCs w:val="21"/>
        </w:rPr>
        <w:t xml:space="preserve"> </w:t>
      </w:r>
      <w:r w:rsidR="00EF7D33" w:rsidRPr="00673CB9">
        <w:rPr>
          <w:rFonts w:ascii="Times New Roman" w:hAnsi="Times New Roman" w:cs="Times New Roman"/>
          <w:sz w:val="21"/>
          <w:szCs w:val="21"/>
        </w:rPr>
        <w:t>project</w:t>
      </w:r>
      <w:r w:rsidRPr="00673CB9">
        <w:rPr>
          <w:rFonts w:ascii="Times New Roman" w:hAnsi="Times New Roman" w:cs="Times New Roman"/>
          <w:sz w:val="21"/>
          <w:szCs w:val="21"/>
        </w:rPr>
        <w:t>s will be requested to integrate these horizontal issues in their activities or, at least, to consider the</w:t>
      </w:r>
      <w:r w:rsidR="0088790D" w:rsidRPr="00673CB9">
        <w:rPr>
          <w:rFonts w:ascii="Times New Roman" w:hAnsi="Times New Roman" w:cs="Times New Roman"/>
          <w:sz w:val="21"/>
          <w:szCs w:val="21"/>
        </w:rPr>
        <w:t xml:space="preserve"> </w:t>
      </w:r>
      <w:r w:rsidR="00EF7D33" w:rsidRPr="00673CB9">
        <w:rPr>
          <w:rFonts w:ascii="Times New Roman" w:hAnsi="Times New Roman" w:cs="Times New Roman"/>
          <w:sz w:val="21"/>
          <w:szCs w:val="21"/>
        </w:rPr>
        <w:t>project</w:t>
      </w:r>
      <w:r w:rsidRPr="00673CB9">
        <w:rPr>
          <w:rFonts w:ascii="Times New Roman" w:hAnsi="Times New Roman" w:cs="Times New Roman"/>
          <w:sz w:val="21"/>
          <w:szCs w:val="21"/>
        </w:rPr>
        <w:t xml:space="preserve">’s </w:t>
      </w:r>
      <w:r w:rsidR="00F623C5" w:rsidRPr="00673CB9">
        <w:rPr>
          <w:rFonts w:ascii="Times New Roman" w:hAnsi="Times New Roman" w:cs="Times New Roman"/>
          <w:sz w:val="21"/>
          <w:szCs w:val="21"/>
        </w:rPr>
        <w:t>potential impact on them</w:t>
      </w:r>
      <w:r w:rsidRPr="00673CB9">
        <w:rPr>
          <w:rFonts w:ascii="Times New Roman" w:hAnsi="Times New Roman" w:cs="Times New Roman"/>
          <w:sz w:val="21"/>
          <w:szCs w:val="21"/>
        </w:rPr>
        <w:t xml:space="preserve">. </w:t>
      </w:r>
      <w:r w:rsidR="00EF7D33" w:rsidRPr="00673CB9">
        <w:rPr>
          <w:rFonts w:ascii="Times New Roman" w:hAnsi="Times New Roman" w:cs="Times New Roman"/>
          <w:sz w:val="21"/>
          <w:szCs w:val="21"/>
        </w:rPr>
        <w:t>Project</w:t>
      </w:r>
      <w:r w:rsidRPr="00673CB9">
        <w:rPr>
          <w:rFonts w:ascii="Times New Roman" w:hAnsi="Times New Roman" w:cs="Times New Roman"/>
          <w:sz w:val="21"/>
          <w:szCs w:val="21"/>
        </w:rPr>
        <w:t>s with a direct negative impact on equal opportunities and non-discrimination will not be approved.</w:t>
      </w:r>
    </w:p>
    <w:p w14:paraId="17EF3608" w14:textId="20EBA82F" w:rsidR="004865D3" w:rsidRPr="00673CB9" w:rsidRDefault="00B91595" w:rsidP="00B91595">
      <w:pPr>
        <w:pStyle w:val="ListParagraph"/>
        <w:numPr>
          <w:ilvl w:val="0"/>
          <w:numId w:val="3"/>
        </w:numPr>
        <w:spacing w:after="240" w:line="276" w:lineRule="auto"/>
        <w:jc w:val="both"/>
        <w:rPr>
          <w:rFonts w:ascii="Times New Roman" w:hAnsi="Times New Roman" w:cs="Times New Roman"/>
          <w:sz w:val="21"/>
          <w:szCs w:val="21"/>
        </w:rPr>
      </w:pPr>
      <w:r w:rsidRPr="00673CB9">
        <w:rPr>
          <w:rFonts w:ascii="Times New Roman" w:hAnsi="Times New Roman" w:cs="Times New Roman"/>
          <w:b/>
          <w:sz w:val="21"/>
          <w:szCs w:val="21"/>
        </w:rPr>
        <w:t xml:space="preserve">Gender equality </w:t>
      </w:r>
      <w:r w:rsidR="00D7287F" w:rsidRPr="00673CB9">
        <w:rPr>
          <w:rFonts w:ascii="Times New Roman" w:hAnsi="Times New Roman" w:cs="Times New Roman"/>
          <w:sz w:val="21"/>
          <w:szCs w:val="21"/>
        </w:rPr>
        <w:sym w:font="Symbol" w:char="F02D"/>
      </w:r>
      <w:r w:rsidR="00D7287F" w:rsidRPr="00673CB9">
        <w:rPr>
          <w:rFonts w:ascii="Times New Roman" w:hAnsi="Times New Roman" w:cs="Times New Roman"/>
          <w:sz w:val="21"/>
          <w:szCs w:val="21"/>
        </w:rPr>
        <w:t xml:space="preserve"> </w:t>
      </w:r>
      <w:r w:rsidRPr="00673CB9">
        <w:rPr>
          <w:rFonts w:ascii="Times New Roman" w:hAnsi="Times New Roman" w:cs="Times New Roman"/>
          <w:sz w:val="21"/>
          <w:szCs w:val="21"/>
        </w:rPr>
        <w:t xml:space="preserve">beyond the general principle of non-discrimination, the DIGIT </w:t>
      </w:r>
      <w:r w:rsidR="00C11F5B" w:rsidRPr="00673CB9">
        <w:rPr>
          <w:rFonts w:ascii="Times New Roman" w:hAnsi="Times New Roman" w:cs="Times New Roman"/>
          <w:sz w:val="21"/>
          <w:szCs w:val="21"/>
        </w:rPr>
        <w:t xml:space="preserve">Project </w:t>
      </w:r>
      <w:r w:rsidR="0023504F" w:rsidRPr="00673CB9">
        <w:rPr>
          <w:rFonts w:ascii="Times New Roman" w:hAnsi="Times New Roman" w:cs="Times New Roman"/>
          <w:sz w:val="21"/>
          <w:szCs w:val="21"/>
        </w:rPr>
        <w:t>grant</w:t>
      </w:r>
      <w:r w:rsidRPr="00673CB9">
        <w:rPr>
          <w:rFonts w:ascii="Times New Roman" w:hAnsi="Times New Roman" w:cs="Times New Roman"/>
          <w:sz w:val="21"/>
          <w:szCs w:val="21"/>
        </w:rPr>
        <w:t xml:space="preserve"> scheme will specifically focus on gender equality. Projects that negatively impact gender equality will not be approved</w:t>
      </w:r>
      <w:r w:rsidR="004865D3" w:rsidRPr="00673CB9">
        <w:rPr>
          <w:rFonts w:ascii="Times New Roman" w:hAnsi="Times New Roman" w:cs="Times New Roman"/>
          <w:sz w:val="21"/>
          <w:szCs w:val="21"/>
        </w:rPr>
        <w:t>.</w:t>
      </w:r>
    </w:p>
    <w:p w14:paraId="4EF8A041" w14:textId="1F77116A" w:rsidR="00D32551" w:rsidRPr="00673CB9" w:rsidRDefault="00D32551" w:rsidP="0066395B">
      <w:pPr>
        <w:pStyle w:val="Heading2"/>
        <w:shd w:val="clear" w:color="auto" w:fill="auto"/>
        <w:rPr>
          <w:rFonts w:ascii="Times New Roman" w:hAnsi="Times New Roman" w:cs="Times New Roman"/>
          <w:color w:val="295A4D" w:themeColor="accent1"/>
          <w:sz w:val="24"/>
          <w:szCs w:val="24"/>
        </w:rPr>
      </w:pPr>
      <w:bookmarkStart w:id="28" w:name="_Toc155951551"/>
      <w:bookmarkStart w:id="29" w:name="_Toc155951667"/>
      <w:bookmarkStart w:id="30" w:name="_Toc155951903"/>
      <w:bookmarkStart w:id="31" w:name="_Toc163815901"/>
      <w:bookmarkStart w:id="32" w:name="_Toc165967042"/>
      <w:bookmarkStart w:id="33" w:name="_Toc165967836"/>
      <w:bookmarkStart w:id="34" w:name="_Toc165980123"/>
      <w:bookmarkStart w:id="35" w:name="_Toc192075438"/>
      <w:bookmarkEnd w:id="28"/>
      <w:bookmarkEnd w:id="29"/>
      <w:bookmarkEnd w:id="30"/>
      <w:r w:rsidRPr="00673CB9">
        <w:rPr>
          <w:rFonts w:ascii="Times New Roman" w:hAnsi="Times New Roman" w:cs="Times New Roman"/>
          <w:color w:val="295A4D" w:themeColor="accent1"/>
          <w:sz w:val="24"/>
          <w:szCs w:val="24"/>
        </w:rPr>
        <w:t>Environmental</w:t>
      </w:r>
      <w:r w:rsidR="001E7B52" w:rsidRPr="00673CB9">
        <w:rPr>
          <w:rFonts w:ascii="Times New Roman" w:hAnsi="Times New Roman" w:cs="Times New Roman"/>
          <w:color w:val="295A4D" w:themeColor="accent1"/>
          <w:sz w:val="24"/>
          <w:szCs w:val="24"/>
        </w:rPr>
        <w:t xml:space="preserve"> a</w:t>
      </w:r>
      <w:r w:rsidR="00BC6613" w:rsidRPr="00673CB9">
        <w:rPr>
          <w:rFonts w:ascii="Times New Roman" w:hAnsi="Times New Roman" w:cs="Times New Roman"/>
          <w:color w:val="295A4D" w:themeColor="accent1"/>
          <w:sz w:val="24"/>
          <w:szCs w:val="24"/>
        </w:rPr>
        <w:t>n</w:t>
      </w:r>
      <w:r w:rsidR="001E7B52" w:rsidRPr="00673CB9">
        <w:rPr>
          <w:rFonts w:ascii="Times New Roman" w:hAnsi="Times New Roman" w:cs="Times New Roman"/>
          <w:color w:val="295A4D" w:themeColor="accent1"/>
          <w:sz w:val="24"/>
          <w:szCs w:val="24"/>
        </w:rPr>
        <w:t>d social</w:t>
      </w:r>
      <w:r w:rsidRPr="00673CB9">
        <w:rPr>
          <w:rFonts w:ascii="Times New Roman" w:hAnsi="Times New Roman" w:cs="Times New Roman"/>
          <w:color w:val="295A4D" w:themeColor="accent1"/>
          <w:sz w:val="24"/>
          <w:szCs w:val="24"/>
        </w:rPr>
        <w:t xml:space="preserve"> </w:t>
      </w:r>
      <w:r w:rsidR="00531860" w:rsidRPr="00673CB9">
        <w:rPr>
          <w:rFonts w:ascii="Times New Roman" w:hAnsi="Times New Roman" w:cs="Times New Roman"/>
          <w:color w:val="295A4D" w:themeColor="accent1"/>
          <w:sz w:val="24"/>
          <w:szCs w:val="24"/>
        </w:rPr>
        <w:t>management</w:t>
      </w:r>
      <w:r w:rsidR="001E7B52" w:rsidRPr="00673CB9">
        <w:rPr>
          <w:rFonts w:ascii="Times New Roman" w:hAnsi="Times New Roman" w:cs="Times New Roman"/>
          <w:color w:val="295A4D" w:themeColor="accent1"/>
          <w:sz w:val="24"/>
          <w:szCs w:val="24"/>
        </w:rPr>
        <w:t xml:space="preserve"> </w:t>
      </w:r>
      <w:bookmarkEnd w:id="31"/>
      <w:bookmarkEnd w:id="32"/>
      <w:bookmarkEnd w:id="33"/>
      <w:bookmarkEnd w:id="34"/>
      <w:r w:rsidR="00384690" w:rsidRPr="00673CB9">
        <w:rPr>
          <w:rFonts w:ascii="Times New Roman" w:hAnsi="Times New Roman" w:cs="Times New Roman"/>
          <w:color w:val="295A4D" w:themeColor="accent1"/>
          <w:sz w:val="24"/>
          <w:szCs w:val="24"/>
        </w:rPr>
        <w:t>review procedures</w:t>
      </w:r>
      <w:bookmarkEnd w:id="35"/>
      <w:r w:rsidR="00384690" w:rsidRPr="00673CB9">
        <w:rPr>
          <w:rFonts w:ascii="Times New Roman" w:hAnsi="Times New Roman" w:cs="Times New Roman"/>
          <w:color w:val="295A4D" w:themeColor="accent1"/>
          <w:sz w:val="24"/>
          <w:szCs w:val="24"/>
        </w:rPr>
        <w:t xml:space="preserve"> </w:t>
      </w:r>
    </w:p>
    <w:p w14:paraId="3328C52A" w14:textId="27FBC0CB" w:rsidR="009D7D42" w:rsidRPr="00673CB9" w:rsidRDefault="0069412F" w:rsidP="0075570A">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The aim is to ensure </w:t>
      </w:r>
      <w:r w:rsidR="009D7D42" w:rsidRPr="00673CB9">
        <w:rPr>
          <w:rFonts w:ascii="Times New Roman" w:hAnsi="Times New Roman" w:cs="Times New Roman"/>
          <w:sz w:val="21"/>
          <w:szCs w:val="21"/>
        </w:rPr>
        <w:t xml:space="preserve">that </w:t>
      </w:r>
      <w:r w:rsidRPr="00673CB9">
        <w:rPr>
          <w:rFonts w:ascii="Times New Roman" w:hAnsi="Times New Roman" w:cs="Times New Roman"/>
          <w:sz w:val="21"/>
          <w:szCs w:val="21"/>
        </w:rPr>
        <w:t xml:space="preserve">the people and the environment </w:t>
      </w:r>
      <w:r w:rsidR="009D7D42" w:rsidRPr="00673CB9">
        <w:rPr>
          <w:rFonts w:ascii="Times New Roman" w:hAnsi="Times New Roman" w:cs="Times New Roman"/>
          <w:sz w:val="21"/>
          <w:szCs w:val="21"/>
        </w:rPr>
        <w:t xml:space="preserve">are protected </w:t>
      </w:r>
      <w:r w:rsidRPr="00673CB9">
        <w:rPr>
          <w:rFonts w:ascii="Times New Roman" w:hAnsi="Times New Roman" w:cs="Times New Roman"/>
          <w:sz w:val="21"/>
          <w:szCs w:val="21"/>
        </w:rPr>
        <w:t xml:space="preserve">from potential adverse impacts throughout all phases of project implementation by supporting 'green, clean, resilient' practices. This is achieved by ensuring that the implementation of projects aligns with the operational policies and guidelines of the World Bank, including the World Bank Environment, Health and Safety Guidelines (EHSG), World Bank Environmental and Social Standards (ESSs), Good International Industrial Practice (GIIP), and national environmental and social legislation, while following the adopted Environmental and Social Management Framework (ESMF). </w:t>
      </w:r>
    </w:p>
    <w:p w14:paraId="3E20B725" w14:textId="7239926E" w:rsidR="009D7D42" w:rsidRPr="00673CB9" w:rsidRDefault="009D7D42" w:rsidP="006E4396">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The </w:t>
      </w:r>
      <w:r w:rsidR="00297608" w:rsidRPr="00673CB9">
        <w:rPr>
          <w:rFonts w:ascii="Times New Roman" w:hAnsi="Times New Roman" w:cs="Times New Roman"/>
          <w:sz w:val="21"/>
          <w:szCs w:val="21"/>
        </w:rPr>
        <w:t xml:space="preserve">following </w:t>
      </w:r>
      <w:r w:rsidRPr="00673CB9">
        <w:rPr>
          <w:rFonts w:ascii="Times New Roman" w:hAnsi="Times New Roman" w:cs="Times New Roman"/>
          <w:sz w:val="21"/>
          <w:szCs w:val="21"/>
        </w:rPr>
        <w:t>environmental and social standards (ESSs) relevant for the</w:t>
      </w:r>
      <w:r w:rsidR="0088790D" w:rsidRPr="00673CB9">
        <w:rPr>
          <w:rFonts w:ascii="Times New Roman" w:hAnsi="Times New Roman" w:cs="Times New Roman"/>
          <w:sz w:val="21"/>
          <w:szCs w:val="21"/>
        </w:rPr>
        <w:t xml:space="preserve"> </w:t>
      </w:r>
      <w:r w:rsidR="00EF7D33" w:rsidRPr="00673CB9">
        <w:rPr>
          <w:rFonts w:ascii="Times New Roman" w:hAnsi="Times New Roman" w:cs="Times New Roman"/>
          <w:sz w:val="21"/>
          <w:szCs w:val="21"/>
        </w:rPr>
        <w:t>project</w:t>
      </w:r>
      <w:r w:rsidRPr="00673CB9">
        <w:rPr>
          <w:rFonts w:ascii="Times New Roman" w:hAnsi="Times New Roman" w:cs="Times New Roman"/>
          <w:sz w:val="21"/>
          <w:szCs w:val="21"/>
        </w:rPr>
        <w:t xml:space="preserve"> are:</w:t>
      </w:r>
    </w:p>
    <w:p w14:paraId="081EECF2" w14:textId="77777777" w:rsidR="009D7D42" w:rsidRPr="00673CB9" w:rsidRDefault="009D7D42" w:rsidP="003727F0">
      <w:pPr>
        <w:pStyle w:val="ListParagraph"/>
        <w:numPr>
          <w:ilvl w:val="0"/>
          <w:numId w:val="9"/>
        </w:numPr>
        <w:spacing w:before="240" w:line="276" w:lineRule="auto"/>
        <w:ind w:left="709" w:hanging="283"/>
        <w:jc w:val="both"/>
        <w:rPr>
          <w:rFonts w:ascii="Times New Roman" w:hAnsi="Times New Roman" w:cs="Times New Roman"/>
          <w:sz w:val="21"/>
          <w:szCs w:val="21"/>
        </w:rPr>
      </w:pPr>
      <w:r w:rsidRPr="00673CB9">
        <w:rPr>
          <w:rFonts w:ascii="Times New Roman" w:hAnsi="Times New Roman" w:cs="Times New Roman"/>
          <w:sz w:val="21"/>
          <w:szCs w:val="21"/>
        </w:rPr>
        <w:t>ESS1 Assessment and Management of Environmental and Social Risks and Impacts</w:t>
      </w:r>
      <w:r w:rsidR="00B76F73" w:rsidRPr="00673CB9">
        <w:rPr>
          <w:rFonts w:ascii="Times New Roman" w:hAnsi="Times New Roman" w:cs="Times New Roman"/>
          <w:sz w:val="21"/>
          <w:szCs w:val="21"/>
        </w:rPr>
        <w:t>;</w:t>
      </w:r>
    </w:p>
    <w:p w14:paraId="2574C5F9" w14:textId="77777777" w:rsidR="009D7D42" w:rsidRPr="00673CB9" w:rsidRDefault="009D7D42" w:rsidP="003727F0">
      <w:pPr>
        <w:pStyle w:val="ListParagraph"/>
        <w:numPr>
          <w:ilvl w:val="0"/>
          <w:numId w:val="9"/>
        </w:numPr>
        <w:spacing w:line="276" w:lineRule="auto"/>
        <w:ind w:left="709" w:hanging="283"/>
        <w:jc w:val="both"/>
        <w:rPr>
          <w:rFonts w:ascii="Times New Roman" w:hAnsi="Times New Roman" w:cs="Times New Roman"/>
          <w:sz w:val="21"/>
          <w:szCs w:val="21"/>
        </w:rPr>
      </w:pPr>
      <w:r w:rsidRPr="00673CB9">
        <w:rPr>
          <w:rFonts w:ascii="Times New Roman" w:hAnsi="Times New Roman" w:cs="Times New Roman"/>
          <w:sz w:val="21"/>
          <w:szCs w:val="21"/>
        </w:rPr>
        <w:t>ESS2 Labor and Working Conditions</w:t>
      </w:r>
      <w:r w:rsidR="00B76F73" w:rsidRPr="00673CB9">
        <w:rPr>
          <w:rFonts w:ascii="Times New Roman" w:hAnsi="Times New Roman" w:cs="Times New Roman"/>
          <w:sz w:val="21"/>
          <w:szCs w:val="21"/>
        </w:rPr>
        <w:t>;</w:t>
      </w:r>
    </w:p>
    <w:p w14:paraId="0BDBB4EE" w14:textId="77777777" w:rsidR="009D7D42" w:rsidRPr="00673CB9" w:rsidRDefault="009D7D42" w:rsidP="003727F0">
      <w:pPr>
        <w:pStyle w:val="ListParagraph"/>
        <w:numPr>
          <w:ilvl w:val="0"/>
          <w:numId w:val="9"/>
        </w:numPr>
        <w:spacing w:line="276" w:lineRule="auto"/>
        <w:ind w:left="709" w:hanging="283"/>
        <w:jc w:val="both"/>
        <w:rPr>
          <w:rFonts w:ascii="Times New Roman" w:hAnsi="Times New Roman" w:cs="Times New Roman"/>
          <w:sz w:val="21"/>
          <w:szCs w:val="21"/>
        </w:rPr>
      </w:pPr>
      <w:r w:rsidRPr="00673CB9">
        <w:rPr>
          <w:rFonts w:ascii="Times New Roman" w:hAnsi="Times New Roman" w:cs="Times New Roman"/>
          <w:sz w:val="21"/>
          <w:szCs w:val="21"/>
        </w:rPr>
        <w:t>ESS3 Resource Efficiency and Pollution Prevention and Management</w:t>
      </w:r>
      <w:r w:rsidR="00B76F73" w:rsidRPr="00673CB9">
        <w:rPr>
          <w:rFonts w:ascii="Times New Roman" w:hAnsi="Times New Roman" w:cs="Times New Roman"/>
          <w:sz w:val="21"/>
          <w:szCs w:val="21"/>
        </w:rPr>
        <w:t>;</w:t>
      </w:r>
    </w:p>
    <w:p w14:paraId="06B8CF47" w14:textId="77777777" w:rsidR="009D7D42" w:rsidRPr="00673CB9" w:rsidRDefault="009D7D42" w:rsidP="003727F0">
      <w:pPr>
        <w:pStyle w:val="ListParagraph"/>
        <w:numPr>
          <w:ilvl w:val="0"/>
          <w:numId w:val="9"/>
        </w:numPr>
        <w:spacing w:line="276" w:lineRule="auto"/>
        <w:ind w:left="709" w:hanging="283"/>
        <w:jc w:val="both"/>
        <w:rPr>
          <w:rFonts w:ascii="Times New Roman" w:hAnsi="Times New Roman" w:cs="Times New Roman"/>
          <w:sz w:val="21"/>
          <w:szCs w:val="21"/>
        </w:rPr>
      </w:pPr>
      <w:r w:rsidRPr="00673CB9">
        <w:rPr>
          <w:rFonts w:ascii="Times New Roman" w:hAnsi="Times New Roman" w:cs="Times New Roman"/>
          <w:sz w:val="21"/>
          <w:szCs w:val="21"/>
        </w:rPr>
        <w:t>ESS4 Community Health and Safety</w:t>
      </w:r>
      <w:r w:rsidR="00B76F73" w:rsidRPr="00673CB9">
        <w:rPr>
          <w:rFonts w:ascii="Times New Roman" w:hAnsi="Times New Roman" w:cs="Times New Roman"/>
          <w:sz w:val="21"/>
          <w:szCs w:val="21"/>
        </w:rPr>
        <w:t>;</w:t>
      </w:r>
    </w:p>
    <w:p w14:paraId="7AF48ED6" w14:textId="77777777" w:rsidR="009D7D42" w:rsidRPr="00673CB9" w:rsidRDefault="009D7D42" w:rsidP="003727F0">
      <w:pPr>
        <w:pStyle w:val="ListParagraph"/>
        <w:numPr>
          <w:ilvl w:val="0"/>
          <w:numId w:val="9"/>
        </w:numPr>
        <w:spacing w:line="276" w:lineRule="auto"/>
        <w:ind w:left="709" w:hanging="283"/>
        <w:jc w:val="both"/>
        <w:rPr>
          <w:rFonts w:ascii="Times New Roman" w:hAnsi="Times New Roman" w:cs="Times New Roman"/>
          <w:sz w:val="21"/>
          <w:szCs w:val="21"/>
        </w:rPr>
      </w:pPr>
      <w:r w:rsidRPr="00673CB9">
        <w:rPr>
          <w:rFonts w:ascii="Times New Roman" w:hAnsi="Times New Roman" w:cs="Times New Roman"/>
          <w:sz w:val="21"/>
          <w:szCs w:val="21"/>
        </w:rPr>
        <w:t>ESS6 Biodiversity Conservation and Sustainable Management of Living Natural Resources</w:t>
      </w:r>
      <w:r w:rsidR="00B76F73" w:rsidRPr="00673CB9">
        <w:rPr>
          <w:rFonts w:ascii="Times New Roman" w:hAnsi="Times New Roman" w:cs="Times New Roman"/>
          <w:sz w:val="21"/>
          <w:szCs w:val="21"/>
        </w:rPr>
        <w:t>;</w:t>
      </w:r>
    </w:p>
    <w:p w14:paraId="1318A2DA" w14:textId="77777777" w:rsidR="009D7D42" w:rsidRPr="00673CB9" w:rsidRDefault="00B76F73" w:rsidP="003727F0">
      <w:pPr>
        <w:pStyle w:val="ListParagraph"/>
        <w:numPr>
          <w:ilvl w:val="0"/>
          <w:numId w:val="9"/>
        </w:numPr>
        <w:spacing w:line="276" w:lineRule="auto"/>
        <w:ind w:left="709" w:hanging="283"/>
        <w:jc w:val="both"/>
        <w:rPr>
          <w:rFonts w:ascii="Times New Roman" w:hAnsi="Times New Roman" w:cs="Times New Roman"/>
          <w:sz w:val="21"/>
          <w:szCs w:val="21"/>
        </w:rPr>
      </w:pPr>
      <w:r w:rsidRPr="00673CB9">
        <w:rPr>
          <w:rFonts w:ascii="Times New Roman" w:hAnsi="Times New Roman" w:cs="Times New Roman"/>
          <w:sz w:val="21"/>
          <w:szCs w:val="21"/>
        </w:rPr>
        <w:t>ESS8 Cultural Heritage;</w:t>
      </w:r>
    </w:p>
    <w:p w14:paraId="332C4975" w14:textId="77777777" w:rsidR="009D7D42" w:rsidRPr="00673CB9" w:rsidRDefault="009D7D42" w:rsidP="003727F0">
      <w:pPr>
        <w:pStyle w:val="ListParagraph"/>
        <w:numPr>
          <w:ilvl w:val="0"/>
          <w:numId w:val="9"/>
        </w:numPr>
        <w:spacing w:line="276" w:lineRule="auto"/>
        <w:ind w:left="709" w:hanging="283"/>
        <w:jc w:val="both"/>
        <w:rPr>
          <w:rFonts w:ascii="Times New Roman" w:hAnsi="Times New Roman" w:cs="Times New Roman"/>
          <w:sz w:val="21"/>
          <w:szCs w:val="21"/>
        </w:rPr>
      </w:pPr>
      <w:r w:rsidRPr="00673CB9">
        <w:rPr>
          <w:rFonts w:ascii="Times New Roman" w:hAnsi="Times New Roman" w:cs="Times New Roman"/>
          <w:sz w:val="21"/>
          <w:szCs w:val="21"/>
        </w:rPr>
        <w:t>ESS10 Stakeholder Engagement and Information Disclosure</w:t>
      </w:r>
      <w:r w:rsidR="00B76F73" w:rsidRPr="00673CB9">
        <w:rPr>
          <w:rFonts w:ascii="Times New Roman" w:hAnsi="Times New Roman" w:cs="Times New Roman"/>
          <w:sz w:val="21"/>
          <w:szCs w:val="21"/>
        </w:rPr>
        <w:t>.</w:t>
      </w:r>
    </w:p>
    <w:p w14:paraId="099762B3" w14:textId="71CE502F" w:rsidR="00DA0086" w:rsidRPr="00673CB9" w:rsidRDefault="0069412F" w:rsidP="00587597">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Each project proposal must undergo environmental and social due diligence during the evaluation process, including screening and assessment in compliance with the Environmental and Social Management Framework (ESMF) and the Environmental and Social Framework (ESF). This process is designed to </w:t>
      </w:r>
      <w:r w:rsidRPr="00673CB9">
        <w:rPr>
          <w:rFonts w:ascii="Times New Roman" w:hAnsi="Times New Roman" w:cs="Times New Roman"/>
          <w:sz w:val="21"/>
          <w:szCs w:val="21"/>
        </w:rPr>
        <w:lastRenderedPageBreak/>
        <w:t xml:space="preserve">identify the risks associated with specific projects, screen out any substantial and high-risk activities, </w:t>
      </w:r>
      <w:r w:rsidR="00710CFF" w:rsidRPr="00673CB9">
        <w:rPr>
          <w:rFonts w:ascii="Times New Roman" w:hAnsi="Times New Roman" w:cs="Times New Roman"/>
          <w:sz w:val="21"/>
          <w:szCs w:val="21"/>
        </w:rPr>
        <w:t xml:space="preserve">identify </w:t>
      </w:r>
      <w:r w:rsidRPr="00673CB9">
        <w:rPr>
          <w:rFonts w:ascii="Times New Roman" w:hAnsi="Times New Roman" w:cs="Times New Roman"/>
          <w:sz w:val="21"/>
          <w:szCs w:val="21"/>
        </w:rPr>
        <w:t xml:space="preserve">potential impacts, and define measures aimed at preventing or minimizing negative impacts. The process also determines the required management instruments to meet project standards, such as the Environmental and Social Management Plan (ESMP), ESMP Checklist, or Environmental and Social Code of Practice (ESCOP), or establishes that no management instrument is required. </w:t>
      </w:r>
    </w:p>
    <w:p w14:paraId="4B54AF6E" w14:textId="2D00BF10" w:rsidR="009D7D42" w:rsidRPr="00673CB9" w:rsidRDefault="00EF7D33" w:rsidP="00D13F1A">
      <w:pPr>
        <w:spacing w:before="240" w:line="276" w:lineRule="auto"/>
        <w:jc w:val="both"/>
        <w:rPr>
          <w:rFonts w:ascii="Times New Roman" w:hAnsi="Times New Roman" w:cs="Times New Roman"/>
          <w:b/>
          <w:color w:val="295A4D" w:themeColor="accent1"/>
          <w:sz w:val="24"/>
          <w:szCs w:val="24"/>
        </w:rPr>
      </w:pPr>
      <w:r w:rsidRPr="00673CB9">
        <w:rPr>
          <w:rFonts w:ascii="Times New Roman" w:hAnsi="Times New Roman" w:cs="Times New Roman"/>
          <w:b/>
          <w:color w:val="295A4D" w:themeColor="accent1"/>
          <w:sz w:val="24"/>
          <w:szCs w:val="24"/>
        </w:rPr>
        <w:t>Project</w:t>
      </w:r>
      <w:r w:rsidR="009D7D42" w:rsidRPr="00673CB9">
        <w:rPr>
          <w:rFonts w:ascii="Times New Roman" w:hAnsi="Times New Roman" w:cs="Times New Roman"/>
          <w:b/>
          <w:color w:val="295A4D" w:themeColor="accent1"/>
          <w:sz w:val="24"/>
          <w:szCs w:val="24"/>
        </w:rPr>
        <w:t xml:space="preserve"> E&amp;S screening and risk classification</w:t>
      </w:r>
      <w:r w:rsidR="006F5B00" w:rsidRPr="00673CB9">
        <w:rPr>
          <w:rFonts w:ascii="Times New Roman" w:hAnsi="Times New Roman" w:cs="Times New Roman"/>
          <w:b/>
          <w:color w:val="295A4D" w:themeColor="accent1"/>
          <w:sz w:val="24"/>
          <w:szCs w:val="24"/>
        </w:rPr>
        <w:t xml:space="preserve"> </w:t>
      </w:r>
    </w:p>
    <w:p w14:paraId="5CFD5B0B" w14:textId="6E7ACBF6" w:rsidR="008A3167" w:rsidRPr="00673CB9" w:rsidRDefault="006B23C9" w:rsidP="008A3167">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Based on the information provided in the application form and supporting documentation, the MSEY/PIU E&amp;S specialists, as part of the Evaluation Committee (EC), will conduct an eligibility check. If the eligibility check confirms that the proposed activity is eligible for funding, it will then undergo further screening for E&amp;S risks. If the results of the E&amp;S risk screening/pre-assessment indicate no potential significant adverse effects, no additional assessment is required. For projects assessed as low (L) to moderate (M) risk, an E&amp;S assessment will be conducted in accordance with ESMF and GOM. Projects with substantial or high E&amp;S risks will not be eligible for funding.  </w:t>
      </w:r>
    </w:p>
    <w:p w14:paraId="011487F8" w14:textId="4CC4126C" w:rsidR="007333CF" w:rsidRPr="00673CB9" w:rsidRDefault="007333CF" w:rsidP="00384690">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The applicant will be required to complete and submit the Environmental and social screening questionnaire (ESSQ) (Annex VII. of the Guidelines for Applicants) </w:t>
      </w:r>
      <w:r w:rsidR="006B23C9" w:rsidRPr="00673CB9">
        <w:rPr>
          <w:rFonts w:ascii="Times New Roman" w:hAnsi="Times New Roman" w:cs="Times New Roman"/>
          <w:sz w:val="21"/>
          <w:szCs w:val="21"/>
        </w:rPr>
        <w:t>to provide</w:t>
      </w:r>
      <w:r w:rsidRPr="00673CB9">
        <w:rPr>
          <w:rFonts w:ascii="Times New Roman" w:hAnsi="Times New Roman" w:cs="Times New Roman"/>
          <w:sz w:val="21"/>
          <w:szCs w:val="21"/>
        </w:rPr>
        <w:t xml:space="preserve"> additional details about the project and its activities to enable screening of the E&amp;S risks. The ESSQ will be reviewed by the MSEY/PIU’s E&amp;S specialists and approved by the WB to </w:t>
      </w:r>
      <w:r w:rsidR="006B23C9" w:rsidRPr="00673CB9">
        <w:rPr>
          <w:rFonts w:ascii="Times New Roman" w:hAnsi="Times New Roman" w:cs="Times New Roman"/>
          <w:sz w:val="21"/>
          <w:szCs w:val="21"/>
        </w:rPr>
        <w:t>assess the project's eligibility and its compliance with E&amp;S standards</w:t>
      </w:r>
      <w:r w:rsidRPr="00673CB9">
        <w:rPr>
          <w:rFonts w:ascii="Times New Roman" w:hAnsi="Times New Roman" w:cs="Times New Roman"/>
          <w:sz w:val="21"/>
          <w:szCs w:val="21"/>
        </w:rPr>
        <w:t>, as well as to determine the level of potential risk. The findings of this evaluation will be documented in a Screening Report (part of ESSQ which will be filled-out by MSEY/PIU’s E&amp;S specialists). If the ESSQ results indicate the need for specific Environmental and Social (E&amp;S) instruments, the applicant will be responsible for preparing the required documentation (such as the ESCOP, ESMP Checklist or ESMP) with guidance from MSEY/PIU E&amp;S specialist</w:t>
      </w:r>
      <w:r w:rsidR="00EC182C" w:rsidRPr="00673CB9">
        <w:rPr>
          <w:rFonts w:ascii="Times New Roman" w:hAnsi="Times New Roman" w:cs="Times New Roman"/>
          <w:sz w:val="21"/>
          <w:szCs w:val="21"/>
        </w:rPr>
        <w:t>s. Subsequently, the MSEY/PIU E&amp;S specialists, in collaboration with WB experts, will finalize and harmonize the document before the Award decision is made (for project proposals with</w:t>
      </w:r>
      <w:r w:rsidR="00FC2FFA" w:rsidRPr="00673CB9">
        <w:rPr>
          <w:rFonts w:ascii="Times New Roman" w:hAnsi="Times New Roman" w:cs="Times New Roman"/>
          <w:sz w:val="21"/>
          <w:szCs w:val="21"/>
        </w:rPr>
        <w:t>in</w:t>
      </w:r>
      <w:r w:rsidR="00EC182C" w:rsidRPr="00673CB9">
        <w:rPr>
          <w:rFonts w:ascii="Times New Roman" w:hAnsi="Times New Roman" w:cs="Times New Roman"/>
          <w:sz w:val="21"/>
          <w:szCs w:val="21"/>
        </w:rPr>
        <w:t xml:space="preserve"> available funds after the evaluation process). </w:t>
      </w:r>
      <w:r w:rsidR="00B56804" w:rsidRPr="00673CB9">
        <w:rPr>
          <w:rFonts w:ascii="Times New Roman" w:hAnsi="Times New Roman" w:cs="Times New Roman"/>
          <w:sz w:val="21"/>
          <w:szCs w:val="21"/>
        </w:rPr>
        <w:t>However, in certain low-risk cases, no E&amp;S instrument will be required.</w:t>
      </w:r>
    </w:p>
    <w:p w14:paraId="5B6DFA4D" w14:textId="0887B017" w:rsidR="00384690" w:rsidRPr="00673CB9" w:rsidRDefault="00EC182C" w:rsidP="00384690">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In cases where projects require further assessment and a proper E&amp;S instrument must be prepared (for low to moderate risk), the applicant is obligated to follow the step-by-step process outlined below</w:t>
      </w:r>
      <w:r w:rsidR="00384690" w:rsidRPr="00673CB9">
        <w:rPr>
          <w:rFonts w:ascii="Times New Roman" w:hAnsi="Times New Roman" w:cs="Times New Roman"/>
          <w:sz w:val="21"/>
          <w:szCs w:val="21"/>
        </w:rPr>
        <w:t>:</w:t>
      </w:r>
    </w:p>
    <w:p w14:paraId="25283092" w14:textId="77777777" w:rsidR="00384690" w:rsidRPr="00673CB9" w:rsidRDefault="00384690" w:rsidP="003727F0">
      <w:pPr>
        <w:pStyle w:val="ListParagraph"/>
        <w:numPr>
          <w:ilvl w:val="0"/>
          <w:numId w:val="39"/>
        </w:numPr>
        <w:spacing w:before="240" w:line="276" w:lineRule="auto"/>
        <w:ind w:left="709" w:hanging="283"/>
        <w:jc w:val="both"/>
        <w:rPr>
          <w:rFonts w:ascii="Times New Roman" w:hAnsi="Times New Roman" w:cs="Times New Roman"/>
          <w:color w:val="295A4D" w:themeColor="accent1"/>
          <w:sz w:val="24"/>
          <w:szCs w:val="24"/>
        </w:rPr>
      </w:pPr>
      <w:r w:rsidRPr="00673CB9">
        <w:rPr>
          <w:rFonts w:ascii="Times New Roman" w:hAnsi="Times New Roman" w:cs="Times New Roman"/>
          <w:b/>
          <w:color w:val="295A4D" w:themeColor="accent1"/>
          <w:sz w:val="24"/>
          <w:szCs w:val="24"/>
        </w:rPr>
        <w:t>STEP 1: Preparation and disclosure of E&amp;S instrument (before Grant Agreement signing):</w:t>
      </w:r>
    </w:p>
    <w:p w14:paraId="11DC074A" w14:textId="682D6BAE" w:rsidR="00384690" w:rsidRPr="00673CB9" w:rsidRDefault="00EC182C" w:rsidP="00384690">
      <w:pPr>
        <w:pStyle w:val="ListParagraph"/>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Based on the Screening Report</w:t>
      </w:r>
      <w:r w:rsidR="008A3167" w:rsidRPr="00673CB9">
        <w:rPr>
          <w:rFonts w:ascii="Times New Roman" w:hAnsi="Times New Roman" w:cs="Times New Roman"/>
          <w:sz w:val="21"/>
          <w:szCs w:val="21"/>
        </w:rPr>
        <w:t xml:space="preserve"> and if applicable</w:t>
      </w:r>
      <w:r w:rsidRPr="00673CB9">
        <w:rPr>
          <w:rFonts w:ascii="Times New Roman" w:hAnsi="Times New Roman" w:cs="Times New Roman"/>
          <w:sz w:val="21"/>
          <w:szCs w:val="21"/>
        </w:rPr>
        <w:t>, E&amp;S instruments (</w:t>
      </w:r>
      <w:r w:rsidR="009B2037" w:rsidRPr="00673CB9">
        <w:rPr>
          <w:rFonts w:ascii="Times New Roman" w:hAnsi="Times New Roman" w:cs="Times New Roman"/>
          <w:sz w:val="21"/>
          <w:szCs w:val="21"/>
        </w:rPr>
        <w:t>ESCOP/ESMP Checklist/ESMP</w:t>
      </w:r>
      <w:r w:rsidRPr="00673CB9">
        <w:rPr>
          <w:rFonts w:ascii="Times New Roman" w:hAnsi="Times New Roman" w:cs="Times New Roman"/>
          <w:sz w:val="21"/>
          <w:szCs w:val="21"/>
        </w:rPr>
        <w:t xml:space="preserve">, etc.) will be prepared. The applicant must organize a public consultation process on these instruments to allow for stakeholder feedback. This process must be </w:t>
      </w:r>
      <w:r w:rsidR="008A3167" w:rsidRPr="00673CB9">
        <w:rPr>
          <w:rFonts w:ascii="Times New Roman" w:hAnsi="Times New Roman" w:cs="Times New Roman"/>
          <w:sz w:val="21"/>
          <w:szCs w:val="21"/>
        </w:rPr>
        <w:t xml:space="preserve">prepared by the applicant, </w:t>
      </w:r>
      <w:r w:rsidRPr="00673CB9">
        <w:rPr>
          <w:rFonts w:ascii="Times New Roman" w:hAnsi="Times New Roman" w:cs="Times New Roman"/>
          <w:sz w:val="21"/>
          <w:szCs w:val="21"/>
        </w:rPr>
        <w:t xml:space="preserve">reviewed by MSEY/PIU E&amp;S specialists, approved by the WB, publicly disclosed, and finalized before the Grant Agreement is signed. The consultation may take the form of public hearings, direct engagement, focus group discussions, or other </w:t>
      </w:r>
      <w:r w:rsidR="008A3167" w:rsidRPr="00673CB9">
        <w:rPr>
          <w:rFonts w:ascii="Times New Roman" w:hAnsi="Times New Roman" w:cs="Times New Roman"/>
          <w:sz w:val="21"/>
          <w:szCs w:val="21"/>
        </w:rPr>
        <w:t>fit-for-purpose</w:t>
      </w:r>
      <w:r w:rsidRPr="00673CB9">
        <w:rPr>
          <w:rFonts w:ascii="Times New Roman" w:hAnsi="Times New Roman" w:cs="Times New Roman"/>
          <w:sz w:val="21"/>
          <w:szCs w:val="21"/>
        </w:rPr>
        <w:t xml:space="preserve"> formats. If necessary, Stakeholder Engagement Action Plans will be developed, publicly consulted on, and implemented. The measures resulting from these consultations will be integrated into the ESMP and/or the project implementation plan where appropriate.</w:t>
      </w:r>
    </w:p>
    <w:p w14:paraId="411068D7" w14:textId="74574AA7" w:rsidR="00384690" w:rsidRPr="00673CB9" w:rsidRDefault="00384690" w:rsidP="003727F0">
      <w:pPr>
        <w:pStyle w:val="ListParagraph"/>
        <w:numPr>
          <w:ilvl w:val="0"/>
          <w:numId w:val="10"/>
        </w:numPr>
        <w:spacing w:before="240" w:line="276" w:lineRule="auto"/>
        <w:jc w:val="both"/>
        <w:rPr>
          <w:rFonts w:ascii="Times New Roman" w:hAnsi="Times New Roman" w:cs="Times New Roman"/>
          <w:b/>
          <w:color w:val="295A4D" w:themeColor="accent1"/>
          <w:sz w:val="24"/>
          <w:szCs w:val="24"/>
        </w:rPr>
      </w:pPr>
      <w:r w:rsidRPr="00673CB9">
        <w:rPr>
          <w:rFonts w:ascii="Times New Roman" w:hAnsi="Times New Roman" w:cs="Times New Roman"/>
          <w:b/>
          <w:color w:val="295A4D" w:themeColor="accent1"/>
          <w:sz w:val="24"/>
          <w:szCs w:val="24"/>
        </w:rPr>
        <w:t xml:space="preserve">STEP 2: Integration of E&amp;S instrument in tender documentation </w:t>
      </w:r>
      <w:r w:rsidRPr="00673CB9">
        <w:rPr>
          <w:rFonts w:ascii="Times New Roman" w:hAnsi="Times New Roman" w:cs="Times New Roman"/>
          <w:b/>
          <w:bCs/>
          <w:color w:val="295A4D" w:themeColor="accent1"/>
          <w:sz w:val="24"/>
          <w:szCs w:val="24"/>
        </w:rPr>
        <w:t>(during project implementation)</w:t>
      </w:r>
      <w:r w:rsidR="00281E2E" w:rsidRPr="00673CB9">
        <w:rPr>
          <w:rFonts w:ascii="Times New Roman" w:hAnsi="Times New Roman" w:cs="Times New Roman"/>
          <w:b/>
          <w:bCs/>
          <w:color w:val="295A4D" w:themeColor="accent1"/>
          <w:sz w:val="24"/>
          <w:szCs w:val="24"/>
        </w:rPr>
        <w:t>:</w:t>
      </w:r>
    </w:p>
    <w:p w14:paraId="2D92DA78" w14:textId="4F4808AC" w:rsidR="00384690" w:rsidRPr="00673CB9" w:rsidRDefault="008A3167" w:rsidP="00384690">
      <w:pPr>
        <w:pStyle w:val="ListParagraph"/>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If applicable, E&amp;S instrument (ESCOP/ESMP Checklist/ESMP) needs to be included in the bidding procedure of services and goods (as applicable)</w:t>
      </w:r>
      <w:r w:rsidR="00AD1183" w:rsidRPr="00673CB9">
        <w:rPr>
          <w:rFonts w:ascii="Times New Roman" w:hAnsi="Times New Roman" w:cs="Times New Roman"/>
          <w:sz w:val="21"/>
          <w:szCs w:val="21"/>
        </w:rPr>
        <w:t xml:space="preserve">. The final version of the instrument should be integrated into the tender documentation and included in the contracts to be signed with the selected service providers and suppliers of goods. </w:t>
      </w:r>
    </w:p>
    <w:p w14:paraId="19817DE9" w14:textId="77777777" w:rsidR="00597D88" w:rsidRPr="00673CB9" w:rsidRDefault="00597D88" w:rsidP="00384690">
      <w:pPr>
        <w:pStyle w:val="ListParagraph"/>
        <w:spacing w:before="240" w:line="276" w:lineRule="auto"/>
        <w:jc w:val="both"/>
        <w:rPr>
          <w:rFonts w:ascii="Times New Roman" w:hAnsi="Times New Roman" w:cs="Times New Roman"/>
          <w:sz w:val="21"/>
          <w:szCs w:val="21"/>
        </w:rPr>
      </w:pPr>
    </w:p>
    <w:p w14:paraId="75D409AD" w14:textId="656EAEA6" w:rsidR="00384690" w:rsidRPr="00673CB9" w:rsidRDefault="00384690" w:rsidP="003727F0">
      <w:pPr>
        <w:pStyle w:val="ListParagraph"/>
        <w:numPr>
          <w:ilvl w:val="0"/>
          <w:numId w:val="10"/>
        </w:numPr>
        <w:spacing w:before="240" w:line="276" w:lineRule="auto"/>
        <w:jc w:val="both"/>
        <w:rPr>
          <w:rFonts w:ascii="Times New Roman" w:hAnsi="Times New Roman" w:cs="Times New Roman"/>
          <w:b/>
          <w:color w:val="295A4D" w:themeColor="accent1"/>
          <w:sz w:val="24"/>
          <w:szCs w:val="24"/>
        </w:rPr>
      </w:pPr>
      <w:r w:rsidRPr="00673CB9">
        <w:rPr>
          <w:rFonts w:ascii="Times New Roman" w:hAnsi="Times New Roman" w:cs="Times New Roman"/>
          <w:b/>
          <w:color w:val="295A4D" w:themeColor="accent1"/>
          <w:sz w:val="24"/>
          <w:szCs w:val="24"/>
        </w:rPr>
        <w:lastRenderedPageBreak/>
        <w:t>STEP 3: Implementation, project supervision, monitoring and reporting (during project implementation)</w:t>
      </w:r>
      <w:r w:rsidR="00281E2E" w:rsidRPr="00673CB9">
        <w:rPr>
          <w:rFonts w:ascii="Times New Roman" w:hAnsi="Times New Roman" w:cs="Times New Roman"/>
          <w:b/>
          <w:color w:val="295A4D" w:themeColor="accent1"/>
          <w:sz w:val="24"/>
          <w:szCs w:val="24"/>
        </w:rPr>
        <w:t>:</w:t>
      </w:r>
    </w:p>
    <w:p w14:paraId="62843B1D" w14:textId="4037A244" w:rsidR="00384690" w:rsidRPr="00673CB9" w:rsidRDefault="00982E2E" w:rsidP="00384690">
      <w:pPr>
        <w:pStyle w:val="ListParagraph"/>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The provider or supplier is responsible for implementing the E&amp;S instrument (</w:t>
      </w:r>
      <w:r w:rsidR="00397DC7" w:rsidRPr="00673CB9">
        <w:rPr>
          <w:rFonts w:ascii="Times New Roman" w:hAnsi="Times New Roman" w:cs="Times New Roman"/>
          <w:sz w:val="21"/>
          <w:szCs w:val="21"/>
        </w:rPr>
        <w:t>ESCOP/ESMP Checklist/ESMP</w:t>
      </w:r>
      <w:r w:rsidRPr="00673CB9">
        <w:rPr>
          <w:rFonts w:ascii="Times New Roman" w:hAnsi="Times New Roman" w:cs="Times New Roman"/>
          <w:sz w:val="21"/>
          <w:szCs w:val="21"/>
        </w:rPr>
        <w:t xml:space="preserve">), including the defined mitigation measures, monitoring plan, and any subsequent corrective </w:t>
      </w:r>
      <w:r w:rsidR="008D6261" w:rsidRPr="00673CB9">
        <w:rPr>
          <w:rFonts w:ascii="Times New Roman" w:hAnsi="Times New Roman" w:cs="Times New Roman"/>
          <w:sz w:val="21"/>
          <w:szCs w:val="21"/>
        </w:rPr>
        <w:t>measures</w:t>
      </w:r>
      <w:r w:rsidRPr="00673CB9">
        <w:rPr>
          <w:rFonts w:ascii="Times New Roman" w:hAnsi="Times New Roman" w:cs="Times New Roman"/>
          <w:sz w:val="21"/>
          <w:szCs w:val="21"/>
        </w:rPr>
        <w:t xml:space="preserve"> prescribed by the PIU and the WB. </w:t>
      </w:r>
      <w:r w:rsidR="008D6261" w:rsidRPr="00673CB9">
        <w:rPr>
          <w:rFonts w:ascii="Times New Roman" w:hAnsi="Times New Roman" w:cs="Times New Roman"/>
          <w:sz w:val="21"/>
          <w:szCs w:val="21"/>
        </w:rPr>
        <w:t>Implementation of particular</w:t>
      </w:r>
      <w:r w:rsidRPr="00673CB9">
        <w:rPr>
          <w:rFonts w:ascii="Times New Roman" w:hAnsi="Times New Roman" w:cs="Times New Roman"/>
          <w:sz w:val="21"/>
        </w:rPr>
        <w:t xml:space="preserve"> community safety and occupational health and safety (OHS) measures </w:t>
      </w:r>
      <w:r w:rsidRPr="00673CB9">
        <w:rPr>
          <w:rFonts w:ascii="Times New Roman" w:hAnsi="Times New Roman" w:cs="Times New Roman"/>
          <w:sz w:val="21"/>
          <w:szCs w:val="21"/>
        </w:rPr>
        <w:t>related</w:t>
      </w:r>
      <w:r w:rsidRPr="00673CB9">
        <w:rPr>
          <w:rFonts w:ascii="Times New Roman" w:hAnsi="Times New Roman" w:cs="Times New Roman"/>
          <w:sz w:val="21"/>
        </w:rPr>
        <w:t xml:space="preserve"> to </w:t>
      </w:r>
      <w:r w:rsidRPr="00673CB9">
        <w:rPr>
          <w:rFonts w:ascii="Times New Roman" w:hAnsi="Times New Roman" w:cs="Times New Roman"/>
          <w:sz w:val="21"/>
          <w:szCs w:val="21"/>
        </w:rPr>
        <w:t xml:space="preserve">the project’s </w:t>
      </w:r>
      <w:r w:rsidRPr="00673CB9">
        <w:rPr>
          <w:rFonts w:ascii="Times New Roman" w:hAnsi="Times New Roman" w:cs="Times New Roman"/>
          <w:sz w:val="21"/>
        </w:rPr>
        <w:t xml:space="preserve">use period, </w:t>
      </w:r>
      <w:r w:rsidRPr="00673CB9">
        <w:rPr>
          <w:rFonts w:ascii="Times New Roman" w:hAnsi="Times New Roman" w:cs="Times New Roman"/>
          <w:sz w:val="21"/>
          <w:szCs w:val="21"/>
        </w:rPr>
        <w:t xml:space="preserve">staff </w:t>
      </w:r>
      <w:r w:rsidRPr="00673CB9">
        <w:rPr>
          <w:rFonts w:ascii="Times New Roman" w:hAnsi="Times New Roman" w:cs="Times New Roman"/>
          <w:sz w:val="21"/>
        </w:rPr>
        <w:t>safety</w:t>
      </w:r>
      <w:r w:rsidR="008D6261" w:rsidRPr="00673CB9">
        <w:rPr>
          <w:rFonts w:ascii="Times New Roman" w:hAnsi="Times New Roman" w:cs="Times New Roman"/>
          <w:sz w:val="21"/>
          <w:szCs w:val="21"/>
        </w:rPr>
        <w:t xml:space="preserve"> of staff</w:t>
      </w:r>
      <w:r w:rsidRPr="00673CB9">
        <w:rPr>
          <w:rFonts w:ascii="Times New Roman" w:hAnsi="Times New Roman" w:cs="Times New Roman"/>
          <w:sz w:val="21"/>
        </w:rPr>
        <w:t xml:space="preserve">, emergency preparedness, waste management, and </w:t>
      </w:r>
      <w:r w:rsidRPr="00673CB9">
        <w:rPr>
          <w:rFonts w:ascii="Times New Roman" w:hAnsi="Times New Roman" w:cs="Times New Roman"/>
          <w:sz w:val="21"/>
          <w:szCs w:val="21"/>
        </w:rPr>
        <w:t>other aspects</w:t>
      </w:r>
      <w:r w:rsidRPr="00673CB9">
        <w:rPr>
          <w:rFonts w:ascii="Times New Roman" w:hAnsi="Times New Roman" w:cs="Times New Roman"/>
          <w:sz w:val="21"/>
        </w:rPr>
        <w:t xml:space="preserve"> defined in the Environmental and Social Commitment Plan (ESCP</w:t>
      </w:r>
      <w:r w:rsidR="008D6261" w:rsidRPr="00673CB9">
        <w:rPr>
          <w:rFonts w:ascii="Times New Roman" w:hAnsi="Times New Roman" w:cs="Times New Roman"/>
          <w:sz w:val="21"/>
          <w:szCs w:val="21"/>
        </w:rPr>
        <w:t>) is the responsibility of project beneficiaries as will be defined</w:t>
      </w:r>
      <w:r w:rsidRPr="00673CB9">
        <w:rPr>
          <w:rFonts w:ascii="Times New Roman" w:hAnsi="Times New Roman" w:cs="Times New Roman"/>
          <w:sz w:val="21"/>
          <w:szCs w:val="21"/>
        </w:rPr>
        <w:t>), as outlined</w:t>
      </w:r>
      <w:r w:rsidRPr="00673CB9">
        <w:rPr>
          <w:rFonts w:ascii="Times New Roman" w:hAnsi="Times New Roman" w:cs="Times New Roman"/>
          <w:sz w:val="21"/>
        </w:rPr>
        <w:t xml:space="preserve"> in the E&amp;S instruments. Reporting </w:t>
      </w:r>
      <w:r w:rsidRPr="00673CB9">
        <w:rPr>
          <w:rFonts w:ascii="Times New Roman" w:hAnsi="Times New Roman" w:cs="Times New Roman"/>
          <w:sz w:val="21"/>
          <w:szCs w:val="21"/>
        </w:rPr>
        <w:t>on the project’s progress is the</w:t>
      </w:r>
      <w:r w:rsidRPr="00673CB9">
        <w:rPr>
          <w:rFonts w:ascii="Times New Roman" w:hAnsi="Times New Roman" w:cs="Times New Roman"/>
          <w:sz w:val="21"/>
        </w:rPr>
        <w:t xml:space="preserve"> responsibility of the beneficiaries and will be carried out as defined in the corresponding E&amp;S instrument (</w:t>
      </w:r>
      <w:r w:rsidR="00397DC7" w:rsidRPr="00673CB9">
        <w:rPr>
          <w:rFonts w:ascii="Times New Roman" w:hAnsi="Times New Roman" w:cs="Times New Roman"/>
          <w:sz w:val="21"/>
          <w:szCs w:val="21"/>
        </w:rPr>
        <w:t>ESCOP/ESMP Checklist/ESMP</w:t>
      </w:r>
      <w:r w:rsidRPr="00673CB9">
        <w:rPr>
          <w:rFonts w:ascii="Times New Roman" w:hAnsi="Times New Roman" w:cs="Times New Roman"/>
          <w:sz w:val="21"/>
        </w:rPr>
        <w:t xml:space="preserve">). The MSEY/PIU </w:t>
      </w:r>
      <w:r w:rsidR="008D6261" w:rsidRPr="00673CB9">
        <w:rPr>
          <w:rFonts w:ascii="Times New Roman" w:hAnsi="Times New Roman" w:cs="Times New Roman"/>
          <w:sz w:val="21"/>
          <w:szCs w:val="21"/>
        </w:rPr>
        <w:t>shall confirm the</w:t>
      </w:r>
      <w:r w:rsidRPr="00673CB9">
        <w:rPr>
          <w:rFonts w:ascii="Times New Roman" w:hAnsi="Times New Roman" w:cs="Times New Roman"/>
          <w:sz w:val="21"/>
        </w:rPr>
        <w:t xml:space="preserve"> overall compliance with environmental and social management, including </w:t>
      </w:r>
      <w:r w:rsidRPr="00673CB9">
        <w:rPr>
          <w:rFonts w:ascii="Times New Roman" w:hAnsi="Times New Roman" w:cs="Times New Roman"/>
          <w:sz w:val="21"/>
          <w:szCs w:val="21"/>
        </w:rPr>
        <w:t xml:space="preserve">addressing </w:t>
      </w:r>
      <w:r w:rsidRPr="00673CB9">
        <w:rPr>
          <w:rFonts w:ascii="Times New Roman" w:hAnsi="Times New Roman" w:cs="Times New Roman"/>
          <w:sz w:val="21"/>
        </w:rPr>
        <w:t xml:space="preserve">any remedial </w:t>
      </w:r>
      <w:r w:rsidR="008D6261" w:rsidRPr="00673CB9">
        <w:rPr>
          <w:rFonts w:ascii="Times New Roman" w:hAnsi="Times New Roman" w:cs="Times New Roman"/>
          <w:sz w:val="21"/>
          <w:szCs w:val="21"/>
        </w:rPr>
        <w:t>measures</w:t>
      </w:r>
      <w:r w:rsidRPr="00673CB9">
        <w:rPr>
          <w:rFonts w:ascii="Times New Roman" w:hAnsi="Times New Roman" w:cs="Times New Roman"/>
          <w:sz w:val="21"/>
        </w:rPr>
        <w:t xml:space="preserve"> if </w:t>
      </w:r>
      <w:r w:rsidR="008D6261" w:rsidRPr="00673CB9">
        <w:rPr>
          <w:rFonts w:ascii="Times New Roman" w:hAnsi="Times New Roman" w:cs="Times New Roman"/>
          <w:sz w:val="21"/>
          <w:szCs w:val="21"/>
        </w:rPr>
        <w:t>there</w:t>
      </w:r>
      <w:r w:rsidRPr="00673CB9">
        <w:rPr>
          <w:rFonts w:ascii="Times New Roman" w:hAnsi="Times New Roman" w:cs="Times New Roman"/>
          <w:sz w:val="21"/>
        </w:rPr>
        <w:t xml:space="preserve"> are </w:t>
      </w:r>
      <w:r w:rsidR="008D6261" w:rsidRPr="00673CB9">
        <w:rPr>
          <w:rFonts w:ascii="Times New Roman" w:hAnsi="Times New Roman" w:cs="Times New Roman"/>
          <w:sz w:val="21"/>
          <w:szCs w:val="21"/>
        </w:rPr>
        <w:t>gaps</w:t>
      </w:r>
      <w:r w:rsidR="00384690" w:rsidRPr="00673CB9">
        <w:rPr>
          <w:rFonts w:ascii="Times New Roman" w:hAnsi="Times New Roman" w:cs="Times New Roman"/>
          <w:sz w:val="21"/>
          <w:szCs w:val="21"/>
        </w:rPr>
        <w:t>.</w:t>
      </w:r>
    </w:p>
    <w:p w14:paraId="608A31F6" w14:textId="77777777" w:rsidR="00384690" w:rsidRPr="00673CB9" w:rsidRDefault="00384690" w:rsidP="00384690">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The following figure provides an overview of the project E&amp;S screening and risk classification.</w:t>
      </w:r>
    </w:p>
    <w:p w14:paraId="30AB8242" w14:textId="28F05B8B" w:rsidR="00384690" w:rsidRPr="00673CB9" w:rsidRDefault="00384690" w:rsidP="00EB59EB">
      <w:pPr>
        <w:pStyle w:val="Caption"/>
        <w:spacing w:before="240"/>
        <w:rPr>
          <w:rFonts w:ascii="Times New Roman" w:hAnsi="Times New Roman" w:cs="Times New Roman"/>
        </w:rPr>
      </w:pPr>
      <w:r w:rsidRPr="00673CB9">
        <w:rPr>
          <w:rFonts w:ascii="Times New Roman" w:hAnsi="Times New Roman" w:cs="Times New Roman"/>
        </w:rPr>
        <w:t xml:space="preserve">Figure </w:t>
      </w:r>
      <w:r w:rsidRPr="00673CB9">
        <w:rPr>
          <w:rFonts w:ascii="Times New Roman" w:hAnsi="Times New Roman" w:cs="Times New Roman"/>
        </w:rPr>
        <w:fldChar w:fldCharType="begin"/>
      </w:r>
      <w:r w:rsidRPr="00673CB9">
        <w:rPr>
          <w:rFonts w:ascii="Times New Roman" w:hAnsi="Times New Roman" w:cs="Times New Roman"/>
        </w:rPr>
        <w:instrText xml:space="preserve"> SEQ Slika \* ARABIC </w:instrText>
      </w:r>
      <w:r w:rsidRPr="00673CB9">
        <w:rPr>
          <w:rFonts w:ascii="Times New Roman" w:hAnsi="Times New Roman" w:cs="Times New Roman"/>
        </w:rPr>
        <w:fldChar w:fldCharType="separate"/>
      </w:r>
      <w:r w:rsidR="0041099C" w:rsidRPr="00673CB9">
        <w:rPr>
          <w:rFonts w:ascii="Times New Roman" w:hAnsi="Times New Roman" w:cs="Times New Roman"/>
          <w:noProof/>
        </w:rPr>
        <w:t>1</w:t>
      </w:r>
      <w:r w:rsidRPr="00673CB9">
        <w:rPr>
          <w:rFonts w:ascii="Times New Roman" w:hAnsi="Times New Roman" w:cs="Times New Roman"/>
          <w:noProof/>
        </w:rPr>
        <w:fldChar w:fldCharType="end"/>
      </w:r>
      <w:r w:rsidRPr="00673CB9">
        <w:rPr>
          <w:rFonts w:ascii="Times New Roman" w:hAnsi="Times New Roman" w:cs="Times New Roman"/>
        </w:rPr>
        <w:t>. Project E&amp;S screening and risk classification</w:t>
      </w:r>
    </w:p>
    <w:p w14:paraId="3EB0FA4A" w14:textId="31FC20EE" w:rsidR="00384690" w:rsidRPr="00673CB9" w:rsidRDefault="00384690" w:rsidP="00D04C0F">
      <w:pPr>
        <w:spacing w:line="276" w:lineRule="auto"/>
        <w:jc w:val="both"/>
        <w:rPr>
          <w:rFonts w:ascii="Times New Roman" w:hAnsi="Times New Roman" w:cs="Times New Roman"/>
        </w:rPr>
      </w:pPr>
      <w:r w:rsidRPr="00673CB9">
        <w:rPr>
          <w:rFonts w:ascii="Times New Roman" w:hAnsi="Times New Roman" w:cs="Times New Roman"/>
          <w:noProof/>
          <w:lang w:val="hr-HR" w:eastAsia="hr-HR"/>
        </w:rPr>
        <w:drawing>
          <wp:inline distT="0" distB="0" distL="0" distR="0" wp14:anchorId="112BB8AB" wp14:editId="11D353A4">
            <wp:extent cx="5708650" cy="3362887"/>
            <wp:effectExtent l="0" t="0" r="25400" b="2857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73961069" w14:textId="28C5DE78" w:rsidR="002E5A16" w:rsidRPr="00673CB9" w:rsidRDefault="002E5A16" w:rsidP="00D04C0F">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Detailed E&amp;S review procedures are outlined in the DIGIT Project ESMF. The Stakeholder Engagement Plan (SEP), </w:t>
      </w:r>
      <w:r w:rsidR="008D6261" w:rsidRPr="00673CB9">
        <w:rPr>
          <w:rFonts w:ascii="Times New Roman" w:hAnsi="Times New Roman" w:cs="Times New Roman"/>
          <w:sz w:val="21"/>
          <w:szCs w:val="21"/>
        </w:rPr>
        <w:t>as an instrument defining</w:t>
      </w:r>
      <w:r w:rsidRPr="00673CB9">
        <w:rPr>
          <w:rFonts w:ascii="Times New Roman" w:hAnsi="Times New Roman" w:cs="Times New Roman"/>
          <w:sz w:val="21"/>
          <w:szCs w:val="21"/>
        </w:rPr>
        <w:t xml:space="preserve"> planned stakeholder consultation and engagement process for the project, </w:t>
      </w:r>
      <w:r w:rsidR="008D6261" w:rsidRPr="00673CB9">
        <w:rPr>
          <w:rFonts w:ascii="Times New Roman" w:hAnsi="Times New Roman" w:cs="Times New Roman"/>
          <w:sz w:val="21"/>
          <w:szCs w:val="21"/>
        </w:rPr>
        <w:t>as well as the</w:t>
      </w:r>
      <w:r w:rsidRPr="00673CB9">
        <w:rPr>
          <w:rFonts w:ascii="Times New Roman" w:hAnsi="Times New Roman" w:cs="Times New Roman"/>
          <w:sz w:val="21"/>
          <w:szCs w:val="21"/>
        </w:rPr>
        <w:t xml:space="preserve"> grievance mechanism for raising concerns about project activities. The SEP has been prepared and will be updated periodically as needed.</w:t>
      </w:r>
    </w:p>
    <w:p w14:paraId="49F46567" w14:textId="4F23F405" w:rsidR="0068791B" w:rsidRPr="00673CB9" w:rsidRDefault="0068791B" w:rsidP="00D04C0F">
      <w:pPr>
        <w:spacing w:before="240" w:after="240" w:line="276" w:lineRule="auto"/>
        <w:jc w:val="both"/>
        <w:rPr>
          <w:rFonts w:ascii="Times New Roman" w:hAnsi="Times New Roman" w:cs="Times New Roman"/>
          <w:sz w:val="21"/>
          <w:szCs w:val="21"/>
        </w:rPr>
      </w:pPr>
    </w:p>
    <w:p w14:paraId="31553710" w14:textId="60A3BD3D" w:rsidR="0068791B" w:rsidRPr="00673CB9" w:rsidRDefault="0068791B" w:rsidP="00D04C0F">
      <w:pPr>
        <w:spacing w:before="240" w:after="240" w:line="276" w:lineRule="auto"/>
        <w:jc w:val="both"/>
        <w:rPr>
          <w:rFonts w:ascii="Times New Roman" w:hAnsi="Times New Roman" w:cs="Times New Roman"/>
          <w:sz w:val="21"/>
          <w:szCs w:val="21"/>
        </w:rPr>
      </w:pPr>
    </w:p>
    <w:p w14:paraId="049FB71D" w14:textId="28E451C5" w:rsidR="0068791B" w:rsidRPr="00673CB9" w:rsidRDefault="0068791B" w:rsidP="00D04C0F">
      <w:pPr>
        <w:spacing w:before="240" w:after="240" w:line="276" w:lineRule="auto"/>
        <w:jc w:val="both"/>
        <w:rPr>
          <w:rFonts w:ascii="Times New Roman" w:hAnsi="Times New Roman" w:cs="Times New Roman"/>
          <w:sz w:val="21"/>
          <w:szCs w:val="21"/>
        </w:rPr>
      </w:pPr>
    </w:p>
    <w:p w14:paraId="5A21AB23" w14:textId="6BCA8D83" w:rsidR="0068791B" w:rsidRPr="00673CB9" w:rsidRDefault="0068791B" w:rsidP="00D04C0F">
      <w:pPr>
        <w:spacing w:before="240" w:after="240" w:line="276" w:lineRule="auto"/>
        <w:jc w:val="both"/>
        <w:rPr>
          <w:rFonts w:ascii="Times New Roman" w:hAnsi="Times New Roman" w:cs="Times New Roman"/>
          <w:sz w:val="21"/>
          <w:szCs w:val="21"/>
        </w:rPr>
      </w:pPr>
    </w:p>
    <w:p w14:paraId="47526269" w14:textId="47E9FEAF" w:rsidR="00641674" w:rsidRPr="00673CB9" w:rsidRDefault="00641674" w:rsidP="00A672B5">
      <w:pPr>
        <w:pStyle w:val="Heading2"/>
        <w:shd w:val="clear" w:color="auto" w:fill="auto"/>
        <w:rPr>
          <w:rFonts w:ascii="Times New Roman" w:hAnsi="Times New Roman" w:cs="Times New Roman"/>
          <w:color w:val="295A4D" w:themeColor="accent1"/>
          <w:sz w:val="24"/>
          <w:szCs w:val="24"/>
        </w:rPr>
      </w:pPr>
      <w:bookmarkStart w:id="36" w:name="_Toc163815902"/>
      <w:bookmarkStart w:id="37" w:name="_Toc165967043"/>
      <w:bookmarkStart w:id="38" w:name="_Toc165967837"/>
      <w:bookmarkStart w:id="39" w:name="_Toc165980124"/>
      <w:bookmarkStart w:id="40" w:name="_Toc192075439"/>
      <w:r w:rsidRPr="00673CB9">
        <w:rPr>
          <w:rFonts w:ascii="Times New Roman" w:hAnsi="Times New Roman" w:cs="Times New Roman"/>
          <w:color w:val="295A4D" w:themeColor="accent1"/>
          <w:sz w:val="24"/>
          <w:szCs w:val="24"/>
        </w:rPr>
        <w:lastRenderedPageBreak/>
        <w:t>Ethics</w:t>
      </w:r>
      <w:bookmarkEnd w:id="36"/>
      <w:bookmarkEnd w:id="37"/>
      <w:bookmarkEnd w:id="38"/>
      <w:bookmarkEnd w:id="39"/>
      <w:bookmarkEnd w:id="40"/>
    </w:p>
    <w:p w14:paraId="5D37AF95" w14:textId="6B97B4B9" w:rsidR="002E5A16" w:rsidRPr="00673CB9" w:rsidRDefault="002E5A16" w:rsidP="002E5A16">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All projects funded under the DIGIT Project, </w:t>
      </w:r>
      <w:r w:rsidR="00831BC1" w:rsidRPr="00673CB9">
        <w:rPr>
          <w:rFonts w:ascii="Times New Roman" w:hAnsi="Times New Roman" w:cs="Times New Roman"/>
          <w:sz w:val="21"/>
          <w:szCs w:val="21"/>
        </w:rPr>
        <w:t xml:space="preserve">as well as all </w:t>
      </w:r>
      <w:r w:rsidRPr="00673CB9">
        <w:rPr>
          <w:rFonts w:ascii="Times New Roman" w:hAnsi="Times New Roman" w:cs="Times New Roman"/>
          <w:sz w:val="21"/>
          <w:szCs w:val="21"/>
        </w:rPr>
        <w:t xml:space="preserve">service providers and goods suppliers </w:t>
      </w:r>
      <w:r w:rsidR="00831BC1" w:rsidRPr="00673CB9">
        <w:rPr>
          <w:rFonts w:ascii="Times New Roman" w:hAnsi="Times New Roman" w:cs="Times New Roman"/>
          <w:sz w:val="21"/>
          <w:szCs w:val="21"/>
        </w:rPr>
        <w:t>engaged</w:t>
      </w:r>
      <w:r w:rsidRPr="00673CB9">
        <w:rPr>
          <w:rFonts w:ascii="Times New Roman" w:hAnsi="Times New Roman" w:cs="Times New Roman"/>
          <w:sz w:val="21"/>
          <w:szCs w:val="21"/>
        </w:rPr>
        <w:t xml:space="preserve"> in </w:t>
      </w:r>
      <w:r w:rsidR="00C67822" w:rsidRPr="00673CB9">
        <w:rPr>
          <w:rFonts w:ascii="Times New Roman" w:hAnsi="Times New Roman" w:cs="Times New Roman"/>
          <w:sz w:val="21"/>
          <w:szCs w:val="21"/>
        </w:rPr>
        <w:t xml:space="preserve">those </w:t>
      </w:r>
      <w:r w:rsidR="00C40B6E" w:rsidRPr="00673CB9">
        <w:rPr>
          <w:rFonts w:ascii="Times New Roman" w:hAnsi="Times New Roman" w:cs="Times New Roman"/>
          <w:sz w:val="21"/>
          <w:szCs w:val="21"/>
        </w:rPr>
        <w:t>project</w:t>
      </w:r>
      <w:r w:rsidR="00831BC1" w:rsidRPr="00673CB9">
        <w:rPr>
          <w:rFonts w:ascii="Times New Roman" w:hAnsi="Times New Roman" w:cs="Times New Roman"/>
          <w:sz w:val="21"/>
          <w:szCs w:val="21"/>
        </w:rPr>
        <w:t>s</w:t>
      </w:r>
      <w:r w:rsidR="00DC0A4E" w:rsidRPr="00673CB9">
        <w:rPr>
          <w:rFonts w:ascii="Times New Roman" w:hAnsi="Times New Roman" w:cs="Times New Roman"/>
          <w:sz w:val="21"/>
          <w:szCs w:val="21"/>
        </w:rPr>
        <w:t>,</w:t>
      </w:r>
      <w:r w:rsidR="00831BC1" w:rsidRPr="00673CB9">
        <w:rPr>
          <w:rFonts w:ascii="Times New Roman" w:hAnsi="Times New Roman" w:cs="Times New Roman"/>
          <w:sz w:val="21"/>
          <w:szCs w:val="21"/>
        </w:rPr>
        <w:t xml:space="preserve"> are obligated</w:t>
      </w:r>
      <w:r w:rsidRPr="00673CB9">
        <w:rPr>
          <w:rFonts w:ascii="Times New Roman" w:hAnsi="Times New Roman" w:cs="Times New Roman"/>
          <w:sz w:val="21"/>
          <w:szCs w:val="21"/>
        </w:rPr>
        <w:t xml:space="preserve"> to </w:t>
      </w:r>
      <w:r w:rsidR="00831BC1" w:rsidRPr="00673CB9">
        <w:rPr>
          <w:rFonts w:ascii="Times New Roman" w:hAnsi="Times New Roman" w:cs="Times New Roman"/>
          <w:sz w:val="21"/>
          <w:szCs w:val="21"/>
        </w:rPr>
        <w:t xml:space="preserve">respect and implement </w:t>
      </w:r>
      <w:r w:rsidRPr="00673CB9">
        <w:rPr>
          <w:rFonts w:ascii="Times New Roman" w:hAnsi="Times New Roman" w:cs="Times New Roman"/>
          <w:sz w:val="21"/>
          <w:szCs w:val="21"/>
        </w:rPr>
        <w:t xml:space="preserve">the Code of Ethics for the </w:t>
      </w:r>
      <w:r w:rsidR="006F5DAE" w:rsidRPr="00673CB9">
        <w:rPr>
          <w:rFonts w:ascii="Times New Roman" w:hAnsi="Times New Roman" w:cs="Times New Roman"/>
          <w:sz w:val="21"/>
          <w:szCs w:val="21"/>
        </w:rPr>
        <w:t>preparatio</w:t>
      </w:r>
      <w:r w:rsidR="00731FA7" w:rsidRPr="00673CB9">
        <w:rPr>
          <w:rFonts w:ascii="Times New Roman" w:hAnsi="Times New Roman" w:cs="Times New Roman"/>
          <w:sz w:val="21"/>
          <w:szCs w:val="21"/>
        </w:rPr>
        <w:t>n</w:t>
      </w:r>
      <w:r w:rsidRPr="00673CB9">
        <w:rPr>
          <w:rFonts w:ascii="Times New Roman" w:hAnsi="Times New Roman" w:cs="Times New Roman"/>
          <w:sz w:val="21"/>
          <w:szCs w:val="21"/>
        </w:rPr>
        <w:t xml:space="preserve"> and </w:t>
      </w:r>
      <w:r w:rsidR="00731FA7" w:rsidRPr="00673CB9">
        <w:rPr>
          <w:rFonts w:ascii="Times New Roman" w:hAnsi="Times New Roman" w:cs="Times New Roman"/>
          <w:sz w:val="21"/>
          <w:szCs w:val="21"/>
        </w:rPr>
        <w:t>implementation</w:t>
      </w:r>
      <w:r w:rsidRPr="00673CB9">
        <w:rPr>
          <w:rFonts w:ascii="Times New Roman" w:hAnsi="Times New Roman" w:cs="Times New Roman"/>
          <w:sz w:val="21"/>
          <w:szCs w:val="21"/>
        </w:rPr>
        <w:t xml:space="preserve"> of </w:t>
      </w:r>
      <w:r w:rsidR="00731FA7" w:rsidRPr="00673CB9">
        <w:rPr>
          <w:rFonts w:ascii="Times New Roman" w:hAnsi="Times New Roman" w:cs="Times New Roman"/>
          <w:sz w:val="21"/>
          <w:szCs w:val="21"/>
        </w:rPr>
        <w:t xml:space="preserve">the </w:t>
      </w:r>
      <w:r w:rsidR="00BC5884" w:rsidRPr="00673CB9">
        <w:rPr>
          <w:rFonts w:ascii="Times New Roman" w:hAnsi="Times New Roman" w:cs="Times New Roman"/>
          <w:sz w:val="21"/>
          <w:szCs w:val="21"/>
        </w:rPr>
        <w:t>sub-</w:t>
      </w:r>
      <w:r w:rsidR="006F5DAE" w:rsidRPr="00673CB9">
        <w:rPr>
          <w:rFonts w:ascii="Times New Roman" w:hAnsi="Times New Roman" w:cs="Times New Roman"/>
          <w:sz w:val="21"/>
          <w:szCs w:val="21"/>
        </w:rPr>
        <w:t>projects funded</w:t>
      </w:r>
      <w:r w:rsidRPr="00673CB9">
        <w:rPr>
          <w:rFonts w:ascii="Times New Roman" w:hAnsi="Times New Roman" w:cs="Times New Roman"/>
          <w:sz w:val="21"/>
          <w:szCs w:val="21"/>
        </w:rPr>
        <w:t xml:space="preserve"> by the Digital, Innovation, and Green Technology Project (DIGIT Project)</w:t>
      </w:r>
      <w:r w:rsidR="006F5DAE" w:rsidRPr="00673CB9">
        <w:rPr>
          <w:rStyle w:val="FootnoteReference"/>
          <w:rFonts w:ascii="Times New Roman" w:hAnsi="Times New Roman"/>
          <w:sz w:val="21"/>
          <w:szCs w:val="21"/>
        </w:rPr>
        <w:footnoteReference w:id="2"/>
      </w:r>
      <w:r w:rsidRPr="00673CB9">
        <w:rPr>
          <w:rFonts w:ascii="Times New Roman" w:hAnsi="Times New Roman" w:cs="Times New Roman"/>
          <w:sz w:val="21"/>
          <w:szCs w:val="21"/>
        </w:rPr>
        <w:t xml:space="preserve"> (hereafter: Code of Ethics).</w:t>
      </w:r>
    </w:p>
    <w:p w14:paraId="5430FF57" w14:textId="0A1045D7" w:rsidR="002E5A16" w:rsidRPr="00673CB9" w:rsidRDefault="002E5A16" w:rsidP="002E5A16">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The Code of Ethics </w:t>
      </w:r>
      <w:r w:rsidR="00831BC1" w:rsidRPr="00673CB9">
        <w:rPr>
          <w:rFonts w:ascii="Times New Roman" w:hAnsi="Times New Roman" w:cs="Times New Roman"/>
          <w:sz w:val="21"/>
          <w:szCs w:val="21"/>
        </w:rPr>
        <w:t>is aimed at ensuring</w:t>
      </w:r>
      <w:r w:rsidRPr="00673CB9">
        <w:rPr>
          <w:rFonts w:ascii="Times New Roman" w:hAnsi="Times New Roman" w:cs="Times New Roman"/>
          <w:sz w:val="21"/>
          <w:szCs w:val="21"/>
        </w:rPr>
        <w:t xml:space="preserve"> that all research and innovation activities under the DIGIT Project comply with </w:t>
      </w:r>
      <w:r w:rsidR="00831BC1" w:rsidRPr="00673CB9">
        <w:rPr>
          <w:rFonts w:ascii="Times New Roman" w:hAnsi="Times New Roman" w:cs="Times New Roman"/>
          <w:sz w:val="21"/>
          <w:szCs w:val="21"/>
        </w:rPr>
        <w:t>applicable</w:t>
      </w:r>
      <w:r w:rsidRPr="00673CB9">
        <w:rPr>
          <w:rFonts w:ascii="Times New Roman" w:hAnsi="Times New Roman" w:cs="Times New Roman"/>
          <w:sz w:val="21"/>
          <w:szCs w:val="21"/>
        </w:rPr>
        <w:t xml:space="preserve"> national and international laws, as well as the following core </w:t>
      </w:r>
      <w:r w:rsidR="00831BC1" w:rsidRPr="00673CB9">
        <w:rPr>
          <w:rFonts w:ascii="Times New Roman" w:hAnsi="Times New Roman" w:cs="Times New Roman"/>
          <w:sz w:val="21"/>
          <w:szCs w:val="21"/>
        </w:rPr>
        <w:t xml:space="preserve">science &amp; research </w:t>
      </w:r>
      <w:r w:rsidRPr="00673CB9">
        <w:rPr>
          <w:rFonts w:ascii="Times New Roman" w:hAnsi="Times New Roman" w:cs="Times New Roman"/>
          <w:sz w:val="21"/>
          <w:szCs w:val="21"/>
        </w:rPr>
        <w:t>ethical principles</w:t>
      </w:r>
      <w:r w:rsidR="00831BC1" w:rsidRPr="00673CB9">
        <w:rPr>
          <w:rFonts w:ascii="Times New Roman" w:hAnsi="Times New Roman" w:cs="Times New Roman"/>
          <w:sz w:val="21"/>
          <w:szCs w:val="21"/>
        </w:rPr>
        <w:t xml:space="preserve">: </w:t>
      </w:r>
    </w:p>
    <w:p w14:paraId="3D565095" w14:textId="439A2570" w:rsidR="00831BC1" w:rsidRPr="00673CB9" w:rsidRDefault="00831BC1" w:rsidP="003727F0">
      <w:pPr>
        <w:pStyle w:val="ListParagraph"/>
        <w:widowControl/>
        <w:numPr>
          <w:ilvl w:val="0"/>
          <w:numId w:val="35"/>
        </w:numPr>
        <w:autoSpaceDE/>
        <w:autoSpaceDN/>
        <w:spacing w:before="240"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Honesty: </w:t>
      </w:r>
      <w:r w:rsidRPr="00673CB9">
        <w:rPr>
          <w:rFonts w:ascii="Times New Roman" w:hAnsi="Times New Roman" w:cs="Times New Roman"/>
          <w:sz w:val="21"/>
          <w:szCs w:val="21"/>
        </w:rPr>
        <w:t xml:space="preserve">ensure honesty in all forms of scientific communication with colleagues, sponsors, and the public. </w:t>
      </w:r>
    </w:p>
    <w:p w14:paraId="335E4B4E" w14:textId="77777777" w:rsidR="00831BC1" w:rsidRPr="00673CB9" w:rsidRDefault="00831BC1" w:rsidP="003727F0">
      <w:pPr>
        <w:pStyle w:val="ListParagraph"/>
        <w:widowControl/>
        <w:numPr>
          <w:ilvl w:val="0"/>
          <w:numId w:val="35"/>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Objectivity: </w:t>
      </w:r>
      <w:r w:rsidRPr="00673CB9">
        <w:rPr>
          <w:rFonts w:ascii="Times New Roman" w:hAnsi="Times New Roman" w:cs="Times New Roman"/>
          <w:sz w:val="21"/>
          <w:szCs w:val="21"/>
        </w:rPr>
        <w:t xml:space="preserve">avoid bias in all aspects of research. </w:t>
      </w:r>
    </w:p>
    <w:p w14:paraId="437BCDBF" w14:textId="452969DF" w:rsidR="00831BC1" w:rsidRPr="00673CB9" w:rsidRDefault="00831BC1" w:rsidP="003727F0">
      <w:pPr>
        <w:pStyle w:val="ListParagraph"/>
        <w:widowControl/>
        <w:numPr>
          <w:ilvl w:val="0"/>
          <w:numId w:val="35"/>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Integrity: </w:t>
      </w:r>
      <w:r w:rsidRPr="00673CB9">
        <w:rPr>
          <w:rFonts w:ascii="Times New Roman" w:hAnsi="Times New Roman" w:cs="Times New Roman"/>
          <w:sz w:val="21"/>
          <w:szCs w:val="21"/>
        </w:rPr>
        <w:t>maintain consistency of thought and action.</w:t>
      </w:r>
    </w:p>
    <w:p w14:paraId="7F90ED21" w14:textId="3979E6C6" w:rsidR="00831BC1" w:rsidRPr="00673CB9" w:rsidRDefault="00831BC1" w:rsidP="003727F0">
      <w:pPr>
        <w:pStyle w:val="ListParagraph"/>
        <w:widowControl/>
        <w:numPr>
          <w:ilvl w:val="0"/>
          <w:numId w:val="35"/>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Carefulness: </w:t>
      </w:r>
      <w:r w:rsidRPr="00673CB9">
        <w:rPr>
          <w:rFonts w:ascii="Times New Roman" w:hAnsi="Times New Roman" w:cs="Times New Roman"/>
          <w:sz w:val="21"/>
          <w:szCs w:val="21"/>
        </w:rPr>
        <w:t xml:space="preserve">avoid errors or negligence at all times. </w:t>
      </w:r>
    </w:p>
    <w:p w14:paraId="75E5F589" w14:textId="56F8791D" w:rsidR="00831BC1" w:rsidRPr="00673CB9" w:rsidRDefault="00831BC1" w:rsidP="003727F0">
      <w:pPr>
        <w:pStyle w:val="ListParagraph"/>
        <w:widowControl/>
        <w:numPr>
          <w:ilvl w:val="0"/>
          <w:numId w:val="35"/>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Openness: </w:t>
      </w:r>
      <w:r w:rsidRPr="00673CB9">
        <w:rPr>
          <w:rFonts w:ascii="Times New Roman" w:hAnsi="Times New Roman" w:cs="Times New Roman"/>
          <w:sz w:val="21"/>
          <w:szCs w:val="21"/>
        </w:rPr>
        <w:t>share information about your research</w:t>
      </w:r>
      <w:r w:rsidR="002E5A16" w:rsidRPr="00673CB9">
        <w:rPr>
          <w:rFonts w:ascii="Times New Roman" w:hAnsi="Times New Roman" w:cs="Times New Roman"/>
          <w:sz w:val="21"/>
          <w:szCs w:val="21"/>
        </w:rPr>
        <w:t xml:space="preserve"> </w:t>
      </w:r>
      <w:r w:rsidRPr="00673CB9">
        <w:rPr>
          <w:rFonts w:ascii="Times New Roman" w:hAnsi="Times New Roman" w:cs="Times New Roman"/>
          <w:sz w:val="21"/>
          <w:szCs w:val="21"/>
        </w:rPr>
        <w:t xml:space="preserve">and be open to criticism and new ideas. </w:t>
      </w:r>
    </w:p>
    <w:p w14:paraId="12096E00" w14:textId="699ADA41" w:rsidR="00831BC1" w:rsidRPr="00673CB9" w:rsidRDefault="00831BC1" w:rsidP="003727F0">
      <w:pPr>
        <w:pStyle w:val="ListParagraph"/>
        <w:widowControl/>
        <w:numPr>
          <w:ilvl w:val="0"/>
          <w:numId w:val="35"/>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Transparency: </w:t>
      </w:r>
      <w:r w:rsidRPr="00673CB9">
        <w:rPr>
          <w:rFonts w:ascii="Times New Roman" w:hAnsi="Times New Roman" w:cs="Times New Roman"/>
          <w:sz w:val="21"/>
          <w:szCs w:val="21"/>
        </w:rPr>
        <w:t xml:space="preserve">disclose all the necessary information needed to evaluate your research. </w:t>
      </w:r>
    </w:p>
    <w:p w14:paraId="0ECDB8C4" w14:textId="0FF1A505" w:rsidR="00831BC1" w:rsidRPr="00673CB9" w:rsidRDefault="00831BC1" w:rsidP="003727F0">
      <w:pPr>
        <w:pStyle w:val="ListParagraph"/>
        <w:widowControl/>
        <w:numPr>
          <w:ilvl w:val="0"/>
          <w:numId w:val="35"/>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Accountability: </w:t>
      </w:r>
      <w:r w:rsidRPr="00673CB9">
        <w:rPr>
          <w:rFonts w:ascii="Times New Roman" w:hAnsi="Times New Roman" w:cs="Times New Roman"/>
          <w:sz w:val="21"/>
          <w:szCs w:val="21"/>
        </w:rPr>
        <w:t>be responsible</w:t>
      </w:r>
      <w:r w:rsidR="002E5A16" w:rsidRPr="00673CB9">
        <w:rPr>
          <w:rFonts w:ascii="Times New Roman" w:hAnsi="Times New Roman" w:cs="Times New Roman"/>
          <w:sz w:val="21"/>
          <w:szCs w:val="21"/>
        </w:rPr>
        <w:t xml:space="preserve"> for all </w:t>
      </w:r>
      <w:r w:rsidRPr="00673CB9">
        <w:rPr>
          <w:rFonts w:ascii="Times New Roman" w:hAnsi="Times New Roman" w:cs="Times New Roman"/>
          <w:sz w:val="21"/>
          <w:szCs w:val="21"/>
        </w:rPr>
        <w:t xml:space="preserve">concerns related to your research. </w:t>
      </w:r>
    </w:p>
    <w:p w14:paraId="0535E49D" w14:textId="63D2A0F8" w:rsidR="00831BC1" w:rsidRPr="00673CB9" w:rsidRDefault="00831BC1" w:rsidP="003727F0">
      <w:pPr>
        <w:pStyle w:val="ListParagraph"/>
        <w:widowControl/>
        <w:numPr>
          <w:ilvl w:val="0"/>
          <w:numId w:val="35"/>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Intellectual property: </w:t>
      </w:r>
      <w:r w:rsidRPr="00673CB9">
        <w:rPr>
          <w:rFonts w:ascii="Times New Roman" w:hAnsi="Times New Roman" w:cs="Times New Roman"/>
          <w:sz w:val="21"/>
          <w:szCs w:val="21"/>
        </w:rPr>
        <w:t xml:space="preserve">avoid plagiarism, give proper credit to all contributions in your research and honor all forms of intellectual property. </w:t>
      </w:r>
    </w:p>
    <w:p w14:paraId="7F90115B" w14:textId="77777777" w:rsidR="00831BC1" w:rsidRPr="00673CB9" w:rsidRDefault="00831BC1" w:rsidP="003727F0">
      <w:pPr>
        <w:pStyle w:val="ListParagraph"/>
        <w:widowControl/>
        <w:numPr>
          <w:ilvl w:val="0"/>
          <w:numId w:val="35"/>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Confidentiality: </w:t>
      </w:r>
      <w:r w:rsidRPr="00673CB9">
        <w:rPr>
          <w:rFonts w:ascii="Times New Roman" w:hAnsi="Times New Roman" w:cs="Times New Roman"/>
          <w:sz w:val="21"/>
          <w:szCs w:val="21"/>
        </w:rPr>
        <w:t xml:space="preserve">protect and safeguard all confidential information recorded in your research. </w:t>
      </w:r>
    </w:p>
    <w:p w14:paraId="54F6C459" w14:textId="61BED9FC" w:rsidR="00831BC1" w:rsidRPr="00673CB9" w:rsidRDefault="00831BC1" w:rsidP="003727F0">
      <w:pPr>
        <w:pStyle w:val="ListParagraph"/>
        <w:widowControl/>
        <w:numPr>
          <w:ilvl w:val="0"/>
          <w:numId w:val="35"/>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Responsible publication: </w:t>
      </w:r>
      <w:r w:rsidRPr="00673CB9">
        <w:rPr>
          <w:rFonts w:ascii="Times New Roman" w:hAnsi="Times New Roman" w:cs="Times New Roman"/>
          <w:sz w:val="21"/>
          <w:szCs w:val="21"/>
        </w:rPr>
        <w:t>publish for</w:t>
      </w:r>
      <w:r w:rsidR="002E5A16" w:rsidRPr="00673CB9">
        <w:rPr>
          <w:rFonts w:ascii="Times New Roman" w:hAnsi="Times New Roman" w:cs="Times New Roman"/>
          <w:sz w:val="21"/>
          <w:szCs w:val="21"/>
        </w:rPr>
        <w:t xml:space="preserve"> the </w:t>
      </w:r>
      <w:r w:rsidRPr="00673CB9">
        <w:rPr>
          <w:rFonts w:ascii="Times New Roman" w:hAnsi="Times New Roman" w:cs="Times New Roman"/>
          <w:sz w:val="21"/>
          <w:szCs w:val="21"/>
        </w:rPr>
        <w:t xml:space="preserve">sole reason of advancing the knowledge in your field. </w:t>
      </w:r>
    </w:p>
    <w:p w14:paraId="19D76094" w14:textId="458CBF3F" w:rsidR="00831BC1" w:rsidRPr="00673CB9" w:rsidRDefault="00831BC1" w:rsidP="003727F0">
      <w:pPr>
        <w:pStyle w:val="ListParagraph"/>
        <w:widowControl/>
        <w:numPr>
          <w:ilvl w:val="0"/>
          <w:numId w:val="35"/>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Responsible mentoring: </w:t>
      </w:r>
      <w:r w:rsidRPr="00673CB9">
        <w:rPr>
          <w:rFonts w:ascii="Times New Roman" w:hAnsi="Times New Roman" w:cs="Times New Roman"/>
          <w:sz w:val="21"/>
          <w:szCs w:val="21"/>
        </w:rPr>
        <w:t xml:space="preserve">help and mentor other researchers and promote their welfare. </w:t>
      </w:r>
    </w:p>
    <w:p w14:paraId="76A0C3DC" w14:textId="77777777" w:rsidR="00831BC1" w:rsidRPr="00673CB9" w:rsidRDefault="00831BC1" w:rsidP="003727F0">
      <w:pPr>
        <w:pStyle w:val="ListParagraph"/>
        <w:widowControl/>
        <w:numPr>
          <w:ilvl w:val="0"/>
          <w:numId w:val="35"/>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Respect for colleagues: </w:t>
      </w:r>
      <w:r w:rsidRPr="00673CB9">
        <w:rPr>
          <w:rFonts w:ascii="Times New Roman" w:hAnsi="Times New Roman" w:cs="Times New Roman"/>
          <w:sz w:val="21"/>
          <w:szCs w:val="21"/>
        </w:rPr>
        <w:t xml:space="preserve">respect and treat all your colleagues fairly. </w:t>
      </w:r>
    </w:p>
    <w:p w14:paraId="1086D4AC" w14:textId="77777777" w:rsidR="00831BC1" w:rsidRPr="00673CB9" w:rsidRDefault="00831BC1" w:rsidP="003727F0">
      <w:pPr>
        <w:pStyle w:val="ListParagraph"/>
        <w:widowControl/>
        <w:numPr>
          <w:ilvl w:val="0"/>
          <w:numId w:val="35"/>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Social responsibility: </w:t>
      </w:r>
      <w:r w:rsidRPr="00673CB9">
        <w:rPr>
          <w:rFonts w:ascii="Times New Roman" w:hAnsi="Times New Roman" w:cs="Times New Roman"/>
          <w:sz w:val="21"/>
          <w:szCs w:val="21"/>
        </w:rPr>
        <w:t xml:space="preserve">aim to promote social good through your research. </w:t>
      </w:r>
    </w:p>
    <w:p w14:paraId="1F9986CE" w14:textId="77777777" w:rsidR="00831BC1" w:rsidRPr="00673CB9" w:rsidRDefault="00831BC1" w:rsidP="003727F0">
      <w:pPr>
        <w:pStyle w:val="ListParagraph"/>
        <w:widowControl/>
        <w:numPr>
          <w:ilvl w:val="0"/>
          <w:numId w:val="35"/>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Non-discrimination: </w:t>
      </w:r>
      <w:r w:rsidRPr="00673CB9">
        <w:rPr>
          <w:rFonts w:ascii="Times New Roman" w:hAnsi="Times New Roman" w:cs="Times New Roman"/>
          <w:sz w:val="21"/>
          <w:szCs w:val="21"/>
        </w:rPr>
        <w:t xml:space="preserve">avoid discrimination in all forms against colleagues. </w:t>
      </w:r>
    </w:p>
    <w:p w14:paraId="111C7DEB" w14:textId="141B82E7" w:rsidR="0033538D" w:rsidRPr="00673CB9" w:rsidRDefault="00831BC1" w:rsidP="003727F0">
      <w:pPr>
        <w:pStyle w:val="ListParagraph"/>
        <w:widowControl/>
        <w:numPr>
          <w:ilvl w:val="0"/>
          <w:numId w:val="35"/>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Competence: </w:t>
      </w:r>
      <w:r w:rsidRPr="00673CB9">
        <w:rPr>
          <w:rFonts w:ascii="Times New Roman" w:hAnsi="Times New Roman" w:cs="Times New Roman"/>
          <w:sz w:val="21"/>
          <w:szCs w:val="21"/>
        </w:rPr>
        <w:t>improve your competence and promote</w:t>
      </w:r>
      <w:r w:rsidR="0033538D" w:rsidRPr="00673CB9">
        <w:rPr>
          <w:rFonts w:ascii="Times New Roman" w:hAnsi="Times New Roman" w:cs="Times New Roman"/>
          <w:sz w:val="21"/>
          <w:szCs w:val="21"/>
        </w:rPr>
        <w:t xml:space="preserve"> the </w:t>
      </w:r>
      <w:r w:rsidRPr="00673CB9">
        <w:rPr>
          <w:rFonts w:ascii="Times New Roman" w:hAnsi="Times New Roman" w:cs="Times New Roman"/>
          <w:sz w:val="21"/>
          <w:szCs w:val="21"/>
        </w:rPr>
        <w:t>competence</w:t>
      </w:r>
      <w:r w:rsidR="0033538D" w:rsidRPr="00673CB9">
        <w:rPr>
          <w:rFonts w:ascii="Times New Roman" w:hAnsi="Times New Roman" w:cs="Times New Roman"/>
          <w:sz w:val="21"/>
          <w:szCs w:val="21"/>
        </w:rPr>
        <w:t xml:space="preserve"> of science</w:t>
      </w:r>
      <w:r w:rsidR="00185579" w:rsidRPr="00673CB9">
        <w:rPr>
          <w:rFonts w:ascii="Times New Roman" w:hAnsi="Times New Roman" w:cs="Times New Roman"/>
          <w:sz w:val="21"/>
          <w:szCs w:val="21"/>
        </w:rPr>
        <w:t xml:space="preserve"> as a whole.</w:t>
      </w:r>
    </w:p>
    <w:p w14:paraId="1455E020" w14:textId="11EC0002" w:rsidR="00831BC1" w:rsidRPr="00673CB9" w:rsidRDefault="00831BC1" w:rsidP="003727F0">
      <w:pPr>
        <w:pStyle w:val="ListParagraph"/>
        <w:widowControl/>
        <w:numPr>
          <w:ilvl w:val="0"/>
          <w:numId w:val="35"/>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Legality: </w:t>
      </w:r>
      <w:r w:rsidRPr="00673CB9">
        <w:rPr>
          <w:rFonts w:ascii="Times New Roman" w:hAnsi="Times New Roman" w:cs="Times New Roman"/>
          <w:sz w:val="21"/>
          <w:szCs w:val="21"/>
        </w:rPr>
        <w:t xml:space="preserve">obey all relevant laws and policies. </w:t>
      </w:r>
    </w:p>
    <w:p w14:paraId="3D83D955" w14:textId="46DE1A33" w:rsidR="00831BC1" w:rsidRPr="00673CB9" w:rsidRDefault="00831BC1" w:rsidP="003727F0">
      <w:pPr>
        <w:pStyle w:val="ListParagraph"/>
        <w:widowControl/>
        <w:numPr>
          <w:ilvl w:val="0"/>
          <w:numId w:val="35"/>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Animal care: </w:t>
      </w:r>
      <w:r w:rsidRPr="00673CB9">
        <w:rPr>
          <w:rFonts w:ascii="Times New Roman" w:hAnsi="Times New Roman" w:cs="Times New Roman"/>
          <w:sz w:val="21"/>
          <w:szCs w:val="21"/>
        </w:rPr>
        <w:t xml:space="preserve">respect and care for all animal species. </w:t>
      </w:r>
      <w:r w:rsidR="00D7287F" w:rsidRPr="00673CB9">
        <w:rPr>
          <w:rFonts w:ascii="Times New Roman" w:hAnsi="Times New Roman" w:cs="Times New Roman"/>
          <w:sz w:val="21"/>
          <w:szCs w:val="21"/>
        </w:rPr>
        <w:t xml:space="preserve">Causing pain and discomfort to animals shall be avoided. </w:t>
      </w:r>
    </w:p>
    <w:p w14:paraId="06356414" w14:textId="77777777" w:rsidR="00831BC1" w:rsidRPr="00673CB9" w:rsidRDefault="00831BC1" w:rsidP="003727F0">
      <w:pPr>
        <w:pStyle w:val="ListParagraph"/>
        <w:widowControl/>
        <w:numPr>
          <w:ilvl w:val="0"/>
          <w:numId w:val="35"/>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Human subjects' protection: </w:t>
      </w:r>
      <w:r w:rsidRPr="00673CB9">
        <w:rPr>
          <w:rFonts w:ascii="Times New Roman" w:hAnsi="Times New Roman" w:cs="Times New Roman"/>
          <w:sz w:val="21"/>
          <w:szCs w:val="21"/>
        </w:rPr>
        <w:t>respect human dignity and take special precautions wherever needed.</w:t>
      </w:r>
    </w:p>
    <w:p w14:paraId="494D10B5" w14:textId="75BD54D1" w:rsidR="00831BC1" w:rsidRPr="00673CB9" w:rsidRDefault="00831BC1" w:rsidP="003727F0">
      <w:pPr>
        <w:pStyle w:val="ListParagraph"/>
        <w:widowControl/>
        <w:numPr>
          <w:ilvl w:val="0"/>
          <w:numId w:val="35"/>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Effectiveness: </w:t>
      </w:r>
      <w:r w:rsidRPr="00673CB9">
        <w:rPr>
          <w:rFonts w:ascii="Times New Roman" w:hAnsi="Times New Roman" w:cs="Times New Roman"/>
          <w:sz w:val="21"/>
          <w:szCs w:val="21"/>
        </w:rPr>
        <w:t xml:space="preserve">put all efforts to reach set objectives. </w:t>
      </w:r>
    </w:p>
    <w:p w14:paraId="2C86C77F" w14:textId="4FC9B389" w:rsidR="00831BC1" w:rsidRPr="00673CB9" w:rsidRDefault="00831BC1" w:rsidP="003727F0">
      <w:pPr>
        <w:pStyle w:val="ListParagraph"/>
        <w:widowControl/>
        <w:numPr>
          <w:ilvl w:val="0"/>
          <w:numId w:val="35"/>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Efficiency: </w:t>
      </w:r>
      <w:r w:rsidRPr="00673CB9">
        <w:rPr>
          <w:rFonts w:ascii="Times New Roman" w:hAnsi="Times New Roman" w:cs="Times New Roman"/>
          <w:sz w:val="21"/>
          <w:szCs w:val="21"/>
        </w:rPr>
        <w:t>achieve more</w:t>
      </w:r>
      <w:r w:rsidR="0033538D" w:rsidRPr="00673CB9">
        <w:rPr>
          <w:rFonts w:ascii="Times New Roman" w:hAnsi="Times New Roman" w:cs="Times New Roman"/>
          <w:sz w:val="21"/>
          <w:szCs w:val="21"/>
        </w:rPr>
        <w:t xml:space="preserve"> output </w:t>
      </w:r>
      <w:r w:rsidRPr="00673CB9">
        <w:rPr>
          <w:rFonts w:ascii="Times New Roman" w:hAnsi="Times New Roman" w:cs="Times New Roman"/>
          <w:sz w:val="21"/>
          <w:szCs w:val="21"/>
        </w:rPr>
        <w:t xml:space="preserve">with less input. </w:t>
      </w:r>
    </w:p>
    <w:p w14:paraId="49A02183" w14:textId="5AD2252C" w:rsidR="00831BC1" w:rsidRPr="00673CB9" w:rsidRDefault="00831BC1" w:rsidP="003727F0">
      <w:pPr>
        <w:pStyle w:val="ListParagraph"/>
        <w:widowControl/>
        <w:numPr>
          <w:ilvl w:val="0"/>
          <w:numId w:val="35"/>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b/>
          <w:bCs/>
          <w:sz w:val="21"/>
          <w:szCs w:val="21"/>
        </w:rPr>
        <w:t xml:space="preserve">Economy: </w:t>
      </w:r>
      <w:r w:rsidRPr="00673CB9">
        <w:rPr>
          <w:rFonts w:ascii="Times New Roman" w:hAnsi="Times New Roman" w:cs="Times New Roman"/>
          <w:sz w:val="21"/>
          <w:szCs w:val="21"/>
        </w:rPr>
        <w:t>put all due efforts into saving the</w:t>
      </w:r>
      <w:r w:rsidR="0033538D" w:rsidRPr="00673CB9">
        <w:rPr>
          <w:rFonts w:ascii="Times New Roman" w:hAnsi="Times New Roman" w:cs="Times New Roman"/>
          <w:sz w:val="21"/>
          <w:szCs w:val="21"/>
        </w:rPr>
        <w:t xml:space="preserve"> grant funds</w:t>
      </w:r>
      <w:r w:rsidRPr="00673CB9">
        <w:rPr>
          <w:rFonts w:ascii="Times New Roman" w:hAnsi="Times New Roman" w:cs="Times New Roman"/>
          <w:sz w:val="21"/>
          <w:szCs w:val="21"/>
        </w:rPr>
        <w:t>.</w:t>
      </w:r>
    </w:p>
    <w:p w14:paraId="751D65C6" w14:textId="40A7526F" w:rsidR="00D7287F" w:rsidRPr="00673CB9" w:rsidRDefault="00D7287F" w:rsidP="008D6261">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While creating many opportunities AI raises profound ethical concerns. Therefore, all ethics principles mentioned above need special attention from applicants and beneficiaries while using or developing AI systems in their projects. Also, it is necessary to align with and build upon relevant EU legislation such as the Artificial Intelligence Act (Regulation (EU) 2024/1689) and corresponding guidelines, and the </w:t>
      </w:r>
      <w:proofErr w:type="spellStart"/>
      <w:r w:rsidRPr="00673CB9">
        <w:rPr>
          <w:rFonts w:ascii="Times New Roman" w:hAnsi="Times New Roman" w:cs="Times New Roman"/>
          <w:sz w:val="21"/>
          <w:szCs w:val="21"/>
        </w:rPr>
        <w:t>Organisation</w:t>
      </w:r>
      <w:proofErr w:type="spellEnd"/>
      <w:r w:rsidRPr="00673CB9">
        <w:rPr>
          <w:rFonts w:ascii="Times New Roman" w:hAnsi="Times New Roman" w:cs="Times New Roman"/>
          <w:sz w:val="21"/>
          <w:szCs w:val="21"/>
        </w:rPr>
        <w:t xml:space="preserve"> for Economic Co-operation and Development (OECD) AI Guiding Principles: </w:t>
      </w:r>
      <w:hyperlink r:id="rId25" w:history="1">
        <w:r w:rsidRPr="00673CB9">
          <w:rPr>
            <w:rStyle w:val="Hyperlink"/>
            <w:rFonts w:ascii="Times New Roman" w:hAnsi="Times New Roman" w:cs="Times New Roman"/>
            <w:sz w:val="21"/>
            <w:szCs w:val="21"/>
          </w:rPr>
          <w:t>https://www.oecd.org/en/topics/ai-principles.html</w:t>
        </w:r>
      </w:hyperlink>
      <w:r w:rsidRPr="00673CB9">
        <w:rPr>
          <w:rFonts w:ascii="Times New Roman" w:hAnsi="Times New Roman" w:cs="Times New Roman"/>
          <w:sz w:val="21"/>
          <w:szCs w:val="21"/>
        </w:rPr>
        <w:t>.</w:t>
      </w:r>
    </w:p>
    <w:p w14:paraId="75E3FD55" w14:textId="47E66263" w:rsidR="008D6261" w:rsidRPr="00673CB9" w:rsidRDefault="005409A4" w:rsidP="008D6261">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Projects must be prepared and implemented in accordance with these ethical principles. </w:t>
      </w:r>
      <w:r w:rsidR="008D6261" w:rsidRPr="00673CB9">
        <w:rPr>
          <w:rFonts w:ascii="Times New Roman" w:hAnsi="Times New Roman" w:cs="Times New Roman"/>
          <w:sz w:val="21"/>
          <w:szCs w:val="21"/>
        </w:rPr>
        <w:t>The applicants/partners (if</w:t>
      </w:r>
      <w:r w:rsidRPr="00673CB9">
        <w:rPr>
          <w:rFonts w:ascii="Times New Roman" w:hAnsi="Times New Roman" w:cs="Times New Roman"/>
          <w:sz w:val="21"/>
          <w:szCs w:val="21"/>
        </w:rPr>
        <w:t xml:space="preserve"> applicable</w:t>
      </w:r>
      <w:r w:rsidR="008D6261" w:rsidRPr="00673CB9">
        <w:rPr>
          <w:rFonts w:ascii="Times New Roman" w:hAnsi="Times New Roman" w:cs="Times New Roman"/>
          <w:sz w:val="21"/>
          <w:szCs w:val="21"/>
        </w:rPr>
        <w:t>)</w:t>
      </w:r>
      <w:r w:rsidRPr="00673CB9">
        <w:rPr>
          <w:rFonts w:ascii="Times New Roman" w:hAnsi="Times New Roman" w:cs="Times New Roman"/>
          <w:sz w:val="21"/>
          <w:szCs w:val="21"/>
        </w:rPr>
        <w:t xml:space="preserve"> must confirm in </w:t>
      </w:r>
      <w:r w:rsidR="008D6261" w:rsidRPr="00673CB9">
        <w:rPr>
          <w:rFonts w:ascii="Times New Roman" w:hAnsi="Times New Roman" w:cs="Times New Roman"/>
          <w:sz w:val="21"/>
          <w:szCs w:val="21"/>
        </w:rPr>
        <w:t>the</w:t>
      </w:r>
      <w:r w:rsidRPr="00673CB9">
        <w:rPr>
          <w:rFonts w:ascii="Times New Roman" w:hAnsi="Times New Roman" w:cs="Times New Roman"/>
          <w:sz w:val="21"/>
          <w:szCs w:val="21"/>
        </w:rPr>
        <w:t xml:space="preserve"> application (Annex II: Declaration by the Applicant and Annex III: Declaration by the Partner) that they are familiar with </w:t>
      </w:r>
      <w:r w:rsidR="008D6261" w:rsidRPr="00673CB9">
        <w:rPr>
          <w:rFonts w:ascii="Times New Roman" w:hAnsi="Times New Roman" w:cs="Times New Roman"/>
          <w:sz w:val="21"/>
          <w:szCs w:val="21"/>
        </w:rPr>
        <w:t>the ethical</w:t>
      </w:r>
      <w:r w:rsidRPr="00673CB9">
        <w:rPr>
          <w:rFonts w:ascii="Times New Roman" w:hAnsi="Times New Roman" w:cs="Times New Roman"/>
          <w:sz w:val="21"/>
          <w:szCs w:val="21"/>
        </w:rPr>
        <w:t xml:space="preserve"> principles </w:t>
      </w:r>
      <w:r w:rsidR="008D6261" w:rsidRPr="00673CB9">
        <w:rPr>
          <w:rFonts w:ascii="Times New Roman" w:hAnsi="Times New Roman" w:cs="Times New Roman"/>
          <w:sz w:val="21"/>
          <w:szCs w:val="21"/>
        </w:rPr>
        <w:t>of this document and must undertake</w:t>
      </w:r>
      <w:r w:rsidRPr="00673CB9">
        <w:rPr>
          <w:rFonts w:ascii="Times New Roman" w:hAnsi="Times New Roman" w:cs="Times New Roman"/>
          <w:sz w:val="21"/>
          <w:szCs w:val="21"/>
        </w:rPr>
        <w:t xml:space="preserve"> to </w:t>
      </w:r>
      <w:r w:rsidR="008D6261" w:rsidRPr="00673CB9">
        <w:rPr>
          <w:rFonts w:ascii="Times New Roman" w:hAnsi="Times New Roman" w:cs="Times New Roman"/>
          <w:sz w:val="21"/>
          <w:szCs w:val="21"/>
        </w:rPr>
        <w:t>act in accordance with</w:t>
      </w:r>
      <w:r w:rsidRPr="00673CB9">
        <w:rPr>
          <w:rFonts w:ascii="Times New Roman" w:hAnsi="Times New Roman" w:cs="Times New Roman"/>
          <w:sz w:val="21"/>
          <w:szCs w:val="21"/>
        </w:rPr>
        <w:t xml:space="preserve"> them. The EU codes of ethics for research and development should also be </w:t>
      </w:r>
      <w:r w:rsidR="000F1A67" w:rsidRPr="00673CB9">
        <w:rPr>
          <w:rFonts w:ascii="Times New Roman" w:hAnsi="Times New Roman" w:cs="Times New Roman"/>
          <w:sz w:val="21"/>
          <w:szCs w:val="21"/>
        </w:rPr>
        <w:t>considered</w:t>
      </w:r>
      <w:r w:rsidRPr="00673CB9">
        <w:rPr>
          <w:rFonts w:ascii="Times New Roman" w:hAnsi="Times New Roman" w:cs="Times New Roman"/>
          <w:sz w:val="21"/>
          <w:szCs w:val="21"/>
        </w:rPr>
        <w:t>.</w:t>
      </w:r>
    </w:p>
    <w:p w14:paraId="467AAE2C" w14:textId="477EC6D4" w:rsidR="008D6261" w:rsidRPr="00673CB9" w:rsidRDefault="005409A4" w:rsidP="008D6261">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lastRenderedPageBreak/>
        <w:t xml:space="preserve">During the implementation of procedures for the procurement of goods and services, beneficiaries must inform bidders about </w:t>
      </w:r>
      <w:r w:rsidR="008D6261" w:rsidRPr="00673CB9">
        <w:rPr>
          <w:rFonts w:ascii="Times New Roman" w:hAnsi="Times New Roman" w:cs="Times New Roman"/>
          <w:sz w:val="21"/>
          <w:szCs w:val="21"/>
        </w:rPr>
        <w:t>the</w:t>
      </w:r>
      <w:r w:rsidRPr="00673CB9">
        <w:rPr>
          <w:rFonts w:ascii="Times New Roman" w:hAnsi="Times New Roman" w:cs="Times New Roman"/>
          <w:sz w:val="21"/>
          <w:szCs w:val="21"/>
        </w:rPr>
        <w:t xml:space="preserve"> obligation to implement the Code of Ethics</w:t>
      </w:r>
      <w:r w:rsidR="008D6261" w:rsidRPr="00673CB9">
        <w:rPr>
          <w:rFonts w:ascii="Times New Roman" w:hAnsi="Times New Roman" w:cs="Times New Roman"/>
          <w:sz w:val="21"/>
          <w:szCs w:val="21"/>
        </w:rPr>
        <w:t>, and the bidders</w:t>
      </w:r>
      <w:r w:rsidRPr="00673CB9">
        <w:rPr>
          <w:rFonts w:ascii="Times New Roman" w:hAnsi="Times New Roman" w:cs="Times New Roman"/>
          <w:sz w:val="21"/>
          <w:szCs w:val="21"/>
        </w:rPr>
        <w:t xml:space="preserve"> must confirm </w:t>
      </w:r>
      <w:r w:rsidR="008D6261" w:rsidRPr="00673CB9">
        <w:rPr>
          <w:rFonts w:ascii="Times New Roman" w:hAnsi="Times New Roman" w:cs="Times New Roman"/>
          <w:sz w:val="21"/>
          <w:szCs w:val="21"/>
        </w:rPr>
        <w:t>that they accept to implement the same, while sub-contractors will</w:t>
      </w:r>
      <w:r w:rsidRPr="00673CB9">
        <w:rPr>
          <w:rFonts w:ascii="Times New Roman" w:hAnsi="Times New Roman" w:cs="Times New Roman"/>
          <w:sz w:val="21"/>
          <w:szCs w:val="21"/>
        </w:rPr>
        <w:t xml:space="preserve"> confirm the same to the bidders. During </w:t>
      </w:r>
      <w:r w:rsidR="008D6261" w:rsidRPr="00673CB9">
        <w:rPr>
          <w:rFonts w:ascii="Times New Roman" w:hAnsi="Times New Roman" w:cs="Times New Roman"/>
          <w:sz w:val="21"/>
          <w:szCs w:val="21"/>
        </w:rPr>
        <w:t>the</w:t>
      </w:r>
      <w:r w:rsidRPr="00673CB9">
        <w:rPr>
          <w:rFonts w:ascii="Times New Roman" w:hAnsi="Times New Roman" w:cs="Times New Roman"/>
          <w:sz w:val="21"/>
          <w:szCs w:val="21"/>
        </w:rPr>
        <w:t xml:space="preserve"> implementation</w:t>
      </w:r>
      <w:r w:rsidR="008D6261" w:rsidRPr="00673CB9">
        <w:rPr>
          <w:rFonts w:ascii="Times New Roman" w:hAnsi="Times New Roman" w:cs="Times New Roman"/>
          <w:sz w:val="21"/>
          <w:szCs w:val="21"/>
        </w:rPr>
        <w:t xml:space="preserve"> of the project</w:t>
      </w:r>
      <w:r w:rsidRPr="00673CB9">
        <w:rPr>
          <w:rFonts w:ascii="Times New Roman" w:hAnsi="Times New Roman" w:cs="Times New Roman"/>
          <w:sz w:val="21"/>
          <w:szCs w:val="21"/>
        </w:rPr>
        <w:t xml:space="preserve">, contracted entities and </w:t>
      </w:r>
      <w:r w:rsidR="008D6261" w:rsidRPr="00673CB9">
        <w:rPr>
          <w:rFonts w:ascii="Times New Roman" w:hAnsi="Times New Roman" w:cs="Times New Roman"/>
          <w:sz w:val="21"/>
          <w:szCs w:val="21"/>
        </w:rPr>
        <w:t>sub-contractors</w:t>
      </w:r>
      <w:r w:rsidRPr="00673CB9">
        <w:rPr>
          <w:rFonts w:ascii="Times New Roman" w:hAnsi="Times New Roman" w:cs="Times New Roman"/>
          <w:sz w:val="21"/>
          <w:szCs w:val="21"/>
        </w:rPr>
        <w:t xml:space="preserve"> are obliged to act in accordance with ethical principles.</w:t>
      </w:r>
    </w:p>
    <w:p w14:paraId="6B78B768" w14:textId="2C75016D" w:rsidR="008D6261" w:rsidRPr="00673CB9" w:rsidRDefault="00144EC7" w:rsidP="008D6261">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Emphasizing open science, the DIGIT Project places significant importance on the principle of open access. Beneficiaries under the DIGIT Project are expected to adhere to the commitment of providing unrestricted access to the published outcomes of their research, </w:t>
      </w:r>
      <w:r w:rsidR="008D6261" w:rsidRPr="00673CB9">
        <w:rPr>
          <w:rFonts w:ascii="Times New Roman" w:hAnsi="Times New Roman" w:cs="Times New Roman"/>
          <w:sz w:val="21"/>
          <w:szCs w:val="21"/>
        </w:rPr>
        <w:t>encompassing</w:t>
      </w:r>
      <w:r w:rsidRPr="00673CB9">
        <w:rPr>
          <w:rFonts w:ascii="Times New Roman" w:hAnsi="Times New Roman" w:cs="Times New Roman"/>
          <w:sz w:val="21"/>
          <w:szCs w:val="21"/>
        </w:rPr>
        <w:t xml:space="preserve"> peer-reviewed articles and monographs.</w:t>
      </w:r>
    </w:p>
    <w:p w14:paraId="1121006D" w14:textId="42E8064E" w:rsidR="008D6261" w:rsidRPr="00673CB9" w:rsidRDefault="00144EC7" w:rsidP="008D6261">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Furthermore, the DIGIT Project advocates for open access to research data, considering it a fundamental principle. </w:t>
      </w:r>
      <w:r w:rsidR="008D6261" w:rsidRPr="00673CB9">
        <w:rPr>
          <w:rFonts w:ascii="Times New Roman" w:hAnsi="Times New Roman" w:cs="Times New Roman"/>
          <w:sz w:val="21"/>
          <w:szCs w:val="21"/>
        </w:rPr>
        <w:t>Offering</w:t>
      </w:r>
      <w:r w:rsidRPr="00673CB9">
        <w:rPr>
          <w:rFonts w:ascii="Times New Roman" w:hAnsi="Times New Roman" w:cs="Times New Roman"/>
          <w:sz w:val="21"/>
          <w:szCs w:val="21"/>
        </w:rPr>
        <w:t xml:space="preserve"> free online access to </w:t>
      </w:r>
      <w:r w:rsidR="008D6261" w:rsidRPr="00673CB9">
        <w:rPr>
          <w:rFonts w:ascii="Times New Roman" w:hAnsi="Times New Roman" w:cs="Times New Roman"/>
          <w:sz w:val="21"/>
          <w:szCs w:val="21"/>
        </w:rPr>
        <w:t>all such</w:t>
      </w:r>
      <w:r w:rsidRPr="00673CB9">
        <w:rPr>
          <w:rFonts w:ascii="Times New Roman" w:hAnsi="Times New Roman" w:cs="Times New Roman"/>
          <w:sz w:val="21"/>
          <w:szCs w:val="21"/>
        </w:rPr>
        <w:t xml:space="preserve"> materials is the most </w:t>
      </w:r>
      <w:r w:rsidR="008D6261" w:rsidRPr="00673CB9">
        <w:rPr>
          <w:rFonts w:ascii="Times New Roman" w:hAnsi="Times New Roman" w:cs="Times New Roman"/>
          <w:sz w:val="21"/>
          <w:szCs w:val="21"/>
        </w:rPr>
        <w:t>efficient means of ensuring</w:t>
      </w:r>
      <w:r w:rsidRPr="00673CB9">
        <w:rPr>
          <w:rFonts w:ascii="Times New Roman" w:hAnsi="Times New Roman" w:cs="Times New Roman"/>
          <w:sz w:val="21"/>
          <w:szCs w:val="21"/>
        </w:rPr>
        <w:t xml:space="preserve"> that the results of </w:t>
      </w:r>
      <w:r w:rsidR="008D6261" w:rsidRPr="00673CB9">
        <w:rPr>
          <w:rFonts w:ascii="Times New Roman" w:hAnsi="Times New Roman" w:cs="Times New Roman"/>
          <w:sz w:val="21"/>
          <w:szCs w:val="21"/>
        </w:rPr>
        <w:t xml:space="preserve">its </w:t>
      </w:r>
      <w:r w:rsidRPr="00673CB9">
        <w:rPr>
          <w:rFonts w:ascii="Times New Roman" w:hAnsi="Times New Roman" w:cs="Times New Roman"/>
          <w:sz w:val="21"/>
          <w:szCs w:val="21"/>
        </w:rPr>
        <w:t xml:space="preserve">funded research are readily available, </w:t>
      </w:r>
      <w:r w:rsidR="008D6261" w:rsidRPr="00673CB9">
        <w:rPr>
          <w:rFonts w:ascii="Times New Roman" w:hAnsi="Times New Roman" w:cs="Times New Roman"/>
          <w:sz w:val="21"/>
          <w:szCs w:val="21"/>
        </w:rPr>
        <w:t>readable</w:t>
      </w:r>
      <w:r w:rsidRPr="00673CB9">
        <w:rPr>
          <w:rFonts w:ascii="Times New Roman" w:hAnsi="Times New Roman" w:cs="Times New Roman"/>
          <w:sz w:val="21"/>
          <w:szCs w:val="21"/>
        </w:rPr>
        <w:t xml:space="preserve">, and can serve as a foundation for </w:t>
      </w:r>
      <w:r w:rsidR="008D6261" w:rsidRPr="00673CB9">
        <w:rPr>
          <w:rFonts w:ascii="Times New Roman" w:hAnsi="Times New Roman" w:cs="Times New Roman"/>
          <w:sz w:val="21"/>
          <w:szCs w:val="21"/>
        </w:rPr>
        <w:t>subsequent</w:t>
      </w:r>
      <w:r w:rsidRPr="00673CB9">
        <w:rPr>
          <w:rFonts w:ascii="Times New Roman" w:hAnsi="Times New Roman" w:cs="Times New Roman"/>
          <w:sz w:val="21"/>
          <w:szCs w:val="21"/>
        </w:rPr>
        <w:t xml:space="preserve"> research and development. </w:t>
      </w:r>
      <w:r w:rsidR="008D6261" w:rsidRPr="00673CB9">
        <w:rPr>
          <w:rFonts w:ascii="Times New Roman" w:hAnsi="Times New Roman" w:cs="Times New Roman"/>
          <w:sz w:val="21"/>
          <w:szCs w:val="21"/>
        </w:rPr>
        <w:t>Beneficiaries of grant</w:t>
      </w:r>
      <w:r w:rsidRPr="00673CB9">
        <w:rPr>
          <w:rFonts w:ascii="Times New Roman" w:hAnsi="Times New Roman" w:cs="Times New Roman"/>
          <w:sz w:val="21"/>
          <w:szCs w:val="21"/>
        </w:rPr>
        <w:t xml:space="preserve"> must guarantee open access to all peer-reviewed scientific publications </w:t>
      </w:r>
      <w:r w:rsidR="008D6261" w:rsidRPr="00673CB9">
        <w:rPr>
          <w:rFonts w:ascii="Times New Roman" w:hAnsi="Times New Roman" w:cs="Times New Roman"/>
          <w:sz w:val="21"/>
          <w:szCs w:val="21"/>
        </w:rPr>
        <w:t>linked</w:t>
      </w:r>
      <w:r w:rsidRPr="00673CB9">
        <w:rPr>
          <w:rFonts w:ascii="Times New Roman" w:hAnsi="Times New Roman" w:cs="Times New Roman"/>
          <w:sz w:val="21"/>
          <w:szCs w:val="21"/>
        </w:rPr>
        <w:t xml:space="preserve"> to their outcomes.</w:t>
      </w:r>
    </w:p>
    <w:p w14:paraId="3A1A21F3" w14:textId="28BDF91E" w:rsidR="008D6261" w:rsidRPr="00673CB9" w:rsidRDefault="008D6261" w:rsidP="008D6261">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It is also mandatory for the beneficiaries to establish a Grievance Redress Mechanism (GRM) by providing an e-mail address where</w:t>
      </w:r>
      <w:r w:rsidR="00144EC7" w:rsidRPr="00673CB9">
        <w:rPr>
          <w:rFonts w:ascii="Times New Roman" w:hAnsi="Times New Roman" w:cs="Times New Roman"/>
          <w:sz w:val="21"/>
          <w:szCs w:val="21"/>
        </w:rPr>
        <w:t xml:space="preserve"> interested</w:t>
      </w:r>
      <w:r w:rsidRPr="00673CB9">
        <w:rPr>
          <w:rFonts w:ascii="Times New Roman" w:hAnsi="Times New Roman" w:cs="Times New Roman"/>
          <w:sz w:val="21"/>
          <w:szCs w:val="21"/>
        </w:rPr>
        <w:t xml:space="preserve"> public, either groups or individuals, could send complaints, comments and/or suggestions. The beneficiar</w:t>
      </w:r>
      <w:r w:rsidR="0065052A" w:rsidRPr="00673CB9">
        <w:rPr>
          <w:rFonts w:ascii="Times New Roman" w:hAnsi="Times New Roman" w:cs="Times New Roman"/>
          <w:sz w:val="21"/>
          <w:szCs w:val="21"/>
        </w:rPr>
        <w:t>y</w:t>
      </w:r>
      <w:r w:rsidRPr="00673CB9">
        <w:rPr>
          <w:rFonts w:ascii="Times New Roman" w:hAnsi="Times New Roman" w:cs="Times New Roman"/>
          <w:sz w:val="21"/>
          <w:szCs w:val="21"/>
        </w:rPr>
        <w:t xml:space="preserve"> must report the e-mail a</w:t>
      </w:r>
      <w:r w:rsidR="0065052A" w:rsidRPr="00673CB9">
        <w:rPr>
          <w:rFonts w:ascii="Times New Roman" w:hAnsi="Times New Roman" w:cs="Times New Roman"/>
          <w:sz w:val="21"/>
          <w:szCs w:val="21"/>
        </w:rPr>
        <w:t>ddress</w:t>
      </w:r>
      <w:r w:rsidRPr="00673CB9">
        <w:rPr>
          <w:rFonts w:ascii="Times New Roman" w:hAnsi="Times New Roman" w:cs="Times New Roman"/>
          <w:sz w:val="21"/>
          <w:szCs w:val="21"/>
        </w:rPr>
        <w:t xml:space="preserve"> of established GRM to the GRM of the Croatian Science Foundation (CSF) (e-mail: </w:t>
      </w:r>
      <w:hyperlink r:id="rId26" w:history="1">
        <w:r w:rsidRPr="00673CB9">
          <w:rPr>
            <w:rStyle w:val="Hyperlink"/>
            <w:rFonts w:ascii="Times New Roman" w:hAnsi="Times New Roman" w:cs="Times New Roman"/>
            <w:sz w:val="21"/>
            <w:szCs w:val="21"/>
          </w:rPr>
          <w:t>grmdigit@hrzz.hr</w:t>
        </w:r>
      </w:hyperlink>
      <w:r w:rsidRPr="00673CB9">
        <w:rPr>
          <w:rFonts w:ascii="Times New Roman" w:hAnsi="Times New Roman" w:cs="Times New Roman"/>
          <w:sz w:val="21"/>
          <w:szCs w:val="21"/>
        </w:rPr>
        <w:t>). The</w:t>
      </w:r>
      <w:r w:rsidR="00DA0537" w:rsidRPr="00673CB9">
        <w:rPr>
          <w:rFonts w:ascii="Times New Roman" w:hAnsi="Times New Roman" w:cs="Times New Roman"/>
          <w:sz w:val="21"/>
          <w:szCs w:val="21"/>
        </w:rPr>
        <w:t xml:space="preserve"> beneficiary must publish the email address of their GRM on their website.</w:t>
      </w:r>
      <w:r w:rsidRPr="00673CB9">
        <w:rPr>
          <w:rFonts w:ascii="Times New Roman" w:hAnsi="Times New Roman" w:cs="Times New Roman"/>
          <w:sz w:val="21"/>
          <w:szCs w:val="21"/>
        </w:rPr>
        <w:t xml:space="preserve"> Information on received complaints, comments and suggestions </w:t>
      </w:r>
      <w:r w:rsidR="00185579" w:rsidRPr="00673CB9">
        <w:rPr>
          <w:rFonts w:ascii="Times New Roman" w:hAnsi="Times New Roman" w:cs="Times New Roman"/>
          <w:sz w:val="21"/>
          <w:szCs w:val="21"/>
        </w:rPr>
        <w:t>should</w:t>
      </w:r>
      <w:r w:rsidRPr="00673CB9">
        <w:rPr>
          <w:rFonts w:ascii="Times New Roman" w:hAnsi="Times New Roman" w:cs="Times New Roman"/>
          <w:sz w:val="21"/>
          <w:szCs w:val="21"/>
        </w:rPr>
        <w:t xml:space="preserve"> be archived in a logical framework database and reported to the </w:t>
      </w:r>
      <w:r w:rsidR="00BC4236" w:rsidRPr="00673CB9">
        <w:rPr>
          <w:rFonts w:ascii="Times New Roman" w:hAnsi="Times New Roman" w:cs="Times New Roman"/>
          <w:sz w:val="21"/>
          <w:szCs w:val="21"/>
        </w:rPr>
        <w:t xml:space="preserve">DIGIT Project GRM of the CSF </w:t>
      </w:r>
      <w:r w:rsidRPr="00673CB9">
        <w:rPr>
          <w:rFonts w:ascii="Times New Roman" w:hAnsi="Times New Roman" w:cs="Times New Roman"/>
          <w:sz w:val="21"/>
          <w:szCs w:val="21"/>
        </w:rPr>
        <w:t xml:space="preserve">together with information on the measures taken </w:t>
      </w:r>
      <w:r w:rsidR="00DA0537" w:rsidRPr="00673CB9">
        <w:rPr>
          <w:rFonts w:ascii="Times New Roman" w:hAnsi="Times New Roman" w:cs="Times New Roman"/>
          <w:sz w:val="21"/>
          <w:szCs w:val="21"/>
        </w:rPr>
        <w:t>in response</w:t>
      </w:r>
      <w:r w:rsidRPr="00673CB9">
        <w:rPr>
          <w:rFonts w:ascii="Times New Roman" w:hAnsi="Times New Roman" w:cs="Times New Roman"/>
          <w:sz w:val="21"/>
          <w:szCs w:val="21"/>
        </w:rPr>
        <w:t xml:space="preserve"> to received complaints, comments and/or suggestions.</w:t>
      </w:r>
    </w:p>
    <w:p w14:paraId="179544A4" w14:textId="7FD2B17A" w:rsidR="008D6261" w:rsidRPr="00673CB9" w:rsidRDefault="00A15632" w:rsidP="008D6261">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The grievances related to misconduct under the Code of Ethics will be addressed through the Ethics </w:t>
      </w:r>
      <w:r w:rsidR="008D6261" w:rsidRPr="00673CB9">
        <w:rPr>
          <w:rFonts w:ascii="Times New Roman" w:hAnsi="Times New Roman" w:cs="Times New Roman"/>
          <w:sz w:val="21"/>
          <w:szCs w:val="21"/>
        </w:rPr>
        <w:t>review procedure that</w:t>
      </w:r>
      <w:r w:rsidRPr="00673CB9">
        <w:rPr>
          <w:rFonts w:ascii="Times New Roman" w:hAnsi="Times New Roman" w:cs="Times New Roman"/>
          <w:sz w:val="21"/>
          <w:szCs w:val="21"/>
        </w:rPr>
        <w:t xml:space="preserve"> focuses on the following four key areas:</w:t>
      </w:r>
    </w:p>
    <w:p w14:paraId="5477077E" w14:textId="70DE754F" w:rsidR="008D6261" w:rsidRPr="00673CB9" w:rsidRDefault="008D6261" w:rsidP="003727F0">
      <w:pPr>
        <w:pStyle w:val="ListParagraph"/>
        <w:widowControl/>
        <w:numPr>
          <w:ilvl w:val="0"/>
          <w:numId w:val="37"/>
        </w:numPr>
        <w:autoSpaceDE/>
        <w:autoSpaceDN/>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Standard setting through the design and stewardship of ethical policy, practices, decisions, and behavior, while ensuring public </w:t>
      </w:r>
      <w:r w:rsidR="00811BF7" w:rsidRPr="00673CB9">
        <w:rPr>
          <w:rFonts w:ascii="Times New Roman" w:hAnsi="Times New Roman" w:cs="Times New Roman"/>
          <w:sz w:val="21"/>
          <w:szCs w:val="21"/>
        </w:rPr>
        <w:t>confidence.</w:t>
      </w:r>
    </w:p>
    <w:p w14:paraId="75674449" w14:textId="65DD1667" w:rsidR="008D6261" w:rsidRPr="00673CB9" w:rsidRDefault="008D6261" w:rsidP="003727F0">
      <w:pPr>
        <w:pStyle w:val="ListParagraph"/>
        <w:widowControl/>
        <w:numPr>
          <w:ilvl w:val="0"/>
          <w:numId w:val="37"/>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Outreach and training to strengthen World Bank Group values, foster a culture of respect and integrity, and build bridges between scientific research and practice in ethical </w:t>
      </w:r>
      <w:r w:rsidR="00811BF7" w:rsidRPr="00673CB9">
        <w:rPr>
          <w:rFonts w:ascii="Times New Roman" w:hAnsi="Times New Roman" w:cs="Times New Roman"/>
          <w:sz w:val="21"/>
          <w:szCs w:val="21"/>
        </w:rPr>
        <w:t>development.</w:t>
      </w:r>
    </w:p>
    <w:p w14:paraId="15B3AAB8" w14:textId="1A200837" w:rsidR="008D6261" w:rsidRPr="00673CB9" w:rsidRDefault="008D6261" w:rsidP="003727F0">
      <w:pPr>
        <w:pStyle w:val="ListParagraph"/>
        <w:widowControl/>
        <w:numPr>
          <w:ilvl w:val="0"/>
          <w:numId w:val="37"/>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Advice to applicants by sharing ethics expertise and spotting trends</w:t>
      </w:r>
      <w:r w:rsidR="00A15632" w:rsidRPr="00673CB9">
        <w:rPr>
          <w:rFonts w:ascii="Times New Roman" w:hAnsi="Times New Roman" w:cs="Times New Roman"/>
          <w:sz w:val="21"/>
          <w:szCs w:val="21"/>
        </w:rPr>
        <w:t>,</w:t>
      </w:r>
      <w:r w:rsidRPr="00673CB9">
        <w:rPr>
          <w:rFonts w:ascii="Times New Roman" w:hAnsi="Times New Roman" w:cs="Times New Roman"/>
          <w:sz w:val="21"/>
          <w:szCs w:val="21"/>
        </w:rPr>
        <w:t xml:space="preserve"> </w:t>
      </w:r>
      <w:r w:rsidR="00E01A1A" w:rsidRPr="00673CB9">
        <w:rPr>
          <w:rFonts w:ascii="Times New Roman" w:hAnsi="Times New Roman" w:cs="Times New Roman"/>
          <w:sz w:val="21"/>
          <w:szCs w:val="21"/>
        </w:rPr>
        <w:t>providing c</w:t>
      </w:r>
      <w:r w:rsidRPr="00673CB9">
        <w:rPr>
          <w:rFonts w:ascii="Times New Roman" w:hAnsi="Times New Roman" w:cs="Times New Roman"/>
          <w:sz w:val="21"/>
          <w:szCs w:val="21"/>
        </w:rPr>
        <w:t xml:space="preserve">ounsel on conflicts of interest and compliance-related issues as </w:t>
      </w:r>
      <w:r w:rsidR="00811BF7" w:rsidRPr="00673CB9">
        <w:rPr>
          <w:rFonts w:ascii="Times New Roman" w:hAnsi="Times New Roman" w:cs="Times New Roman"/>
          <w:sz w:val="21"/>
          <w:szCs w:val="21"/>
        </w:rPr>
        <w:t>needed.</w:t>
      </w:r>
    </w:p>
    <w:p w14:paraId="28A9149C" w14:textId="77777777" w:rsidR="008D6261" w:rsidRPr="00673CB9" w:rsidRDefault="008D6261" w:rsidP="003727F0">
      <w:pPr>
        <w:pStyle w:val="ListParagraph"/>
        <w:widowControl/>
        <w:numPr>
          <w:ilvl w:val="0"/>
          <w:numId w:val="37"/>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Addressing misconduct by reviewing concerns, recommending actions, and facilitating resolutions.</w:t>
      </w:r>
    </w:p>
    <w:p w14:paraId="61FBAE84" w14:textId="18FE8F60" w:rsidR="00831BC1" w:rsidRPr="00673CB9" w:rsidRDefault="00831BC1" w:rsidP="00831BC1">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The consequences for ethics protocol violations can include the following:</w:t>
      </w:r>
    </w:p>
    <w:p w14:paraId="606D1C5A" w14:textId="29748726" w:rsidR="00831BC1" w:rsidRPr="00673CB9" w:rsidRDefault="00C40B6E" w:rsidP="003727F0">
      <w:pPr>
        <w:pStyle w:val="ListParagraph"/>
        <w:widowControl/>
        <w:numPr>
          <w:ilvl w:val="0"/>
          <w:numId w:val="36"/>
        </w:numPr>
        <w:autoSpaceDE/>
        <w:autoSpaceDN/>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Project</w:t>
      </w:r>
      <w:r w:rsidR="00831BC1" w:rsidRPr="00673CB9">
        <w:rPr>
          <w:rFonts w:ascii="Times New Roman" w:hAnsi="Times New Roman" w:cs="Times New Roman"/>
          <w:sz w:val="21"/>
          <w:szCs w:val="21"/>
        </w:rPr>
        <w:t xml:space="preserve"> suspension or termination: Immediate suspension or termination of the </w:t>
      </w:r>
      <w:r w:rsidRPr="00673CB9">
        <w:rPr>
          <w:rFonts w:ascii="Times New Roman" w:hAnsi="Times New Roman" w:cs="Times New Roman"/>
          <w:sz w:val="21"/>
          <w:szCs w:val="21"/>
        </w:rPr>
        <w:t>project</w:t>
      </w:r>
      <w:r w:rsidR="00831BC1" w:rsidRPr="00673CB9">
        <w:rPr>
          <w:rFonts w:ascii="Times New Roman" w:hAnsi="Times New Roman" w:cs="Times New Roman"/>
          <w:sz w:val="21"/>
          <w:szCs w:val="21"/>
        </w:rPr>
        <w:t xml:space="preserve"> and funding. Also,</w:t>
      </w:r>
      <w:r w:rsidR="00811BF7" w:rsidRPr="00673CB9">
        <w:rPr>
          <w:rFonts w:ascii="Times New Roman" w:hAnsi="Times New Roman" w:cs="Times New Roman"/>
          <w:sz w:val="21"/>
          <w:szCs w:val="21"/>
        </w:rPr>
        <w:t xml:space="preserve"> termination of the beneficiary's contract with the contracted parties</w:t>
      </w:r>
      <w:r w:rsidR="00831BC1" w:rsidRPr="00673CB9">
        <w:rPr>
          <w:rFonts w:ascii="Times New Roman" w:hAnsi="Times New Roman" w:cs="Times New Roman"/>
          <w:sz w:val="21"/>
          <w:szCs w:val="21"/>
        </w:rPr>
        <w:t xml:space="preserve"> is included</w:t>
      </w:r>
      <w:r w:rsidR="00811BF7" w:rsidRPr="00673CB9">
        <w:rPr>
          <w:rFonts w:ascii="Times New Roman" w:hAnsi="Times New Roman" w:cs="Times New Roman"/>
          <w:sz w:val="21"/>
          <w:szCs w:val="21"/>
        </w:rPr>
        <w:t>.</w:t>
      </w:r>
    </w:p>
    <w:p w14:paraId="54E59C89" w14:textId="77777777" w:rsidR="00831BC1" w:rsidRPr="00673CB9" w:rsidRDefault="00831BC1" w:rsidP="003727F0">
      <w:pPr>
        <w:pStyle w:val="ListParagraph"/>
        <w:widowControl/>
        <w:numPr>
          <w:ilvl w:val="0"/>
          <w:numId w:val="36"/>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Legal actions: Possible legal actions against the individual or organization responsible.</w:t>
      </w:r>
    </w:p>
    <w:p w14:paraId="07B30692" w14:textId="77777777" w:rsidR="00831BC1" w:rsidRPr="00673CB9" w:rsidRDefault="00831BC1" w:rsidP="003727F0">
      <w:pPr>
        <w:pStyle w:val="ListParagraph"/>
        <w:widowControl/>
        <w:numPr>
          <w:ilvl w:val="0"/>
          <w:numId w:val="36"/>
        </w:numPr>
        <w:autoSpaceDE/>
        <w:autoSpaceDN/>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Financial penalties: Requirement to return funds received, along with possible fines.</w:t>
      </w:r>
    </w:p>
    <w:p w14:paraId="7A0FB77F" w14:textId="77777777" w:rsidR="00C40B6E" w:rsidRPr="00673CB9" w:rsidRDefault="00831BC1" w:rsidP="003727F0">
      <w:pPr>
        <w:pStyle w:val="ListParagraph"/>
        <w:widowControl/>
        <w:numPr>
          <w:ilvl w:val="0"/>
          <w:numId w:val="36"/>
        </w:numPr>
        <w:autoSpaceDE/>
        <w:autoSpaceDN/>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Reputational damage: Public disclosure of the violation, which may result in reputational harm to the individual or organization.</w:t>
      </w:r>
    </w:p>
    <w:p w14:paraId="47FF86A3" w14:textId="77777777" w:rsidR="00831BC1" w:rsidRPr="00673CB9" w:rsidRDefault="00831BC1" w:rsidP="003727F0">
      <w:pPr>
        <w:pStyle w:val="ListParagraph"/>
        <w:widowControl/>
        <w:numPr>
          <w:ilvl w:val="0"/>
          <w:numId w:val="36"/>
        </w:numPr>
        <w:autoSpaceDE/>
        <w:autoSpaceDN/>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Future ineligibility: Barring the individual or organization from applying for future funding under the DIGIT Project.</w:t>
      </w:r>
    </w:p>
    <w:p w14:paraId="30DCECAA" w14:textId="77777777" w:rsidR="006D6CB3" w:rsidRPr="00673CB9" w:rsidRDefault="006D6CB3" w:rsidP="001C3402">
      <w:pPr>
        <w:spacing w:line="276" w:lineRule="auto"/>
        <w:jc w:val="both"/>
        <w:rPr>
          <w:rFonts w:ascii="Times New Roman" w:hAnsi="Times New Roman" w:cs="Times New Roman"/>
          <w:sz w:val="21"/>
          <w:szCs w:val="21"/>
        </w:rPr>
      </w:pPr>
    </w:p>
    <w:p w14:paraId="266FFA3F" w14:textId="77777777" w:rsidR="006D6CB3" w:rsidRPr="00673CB9" w:rsidRDefault="006D6CB3" w:rsidP="001C3402">
      <w:pPr>
        <w:spacing w:line="276" w:lineRule="auto"/>
        <w:jc w:val="both"/>
        <w:rPr>
          <w:rFonts w:ascii="Times New Roman" w:hAnsi="Times New Roman" w:cs="Times New Roman"/>
        </w:rPr>
        <w:sectPr w:rsidR="006D6CB3" w:rsidRPr="00673CB9" w:rsidSect="001229E3">
          <w:pgSz w:w="11900" w:h="16840"/>
          <w:pgMar w:top="1418" w:right="1440" w:bottom="1440" w:left="1440" w:header="709" w:footer="709" w:gutter="0"/>
          <w:cols w:space="708"/>
          <w:docGrid w:linePitch="360"/>
        </w:sectPr>
      </w:pPr>
    </w:p>
    <w:p w14:paraId="30DFF71D" w14:textId="4A8737AE" w:rsidR="00A47782" w:rsidRPr="00673CB9" w:rsidRDefault="0023504F" w:rsidP="008F3439">
      <w:pPr>
        <w:pStyle w:val="Heading1"/>
        <w:rPr>
          <w:rFonts w:ascii="Times New Roman" w:hAnsi="Times New Roman" w:cs="Times New Roman"/>
          <w:lang w:bidi="ru-RU"/>
        </w:rPr>
      </w:pPr>
      <w:bookmarkStart w:id="41" w:name="_Toc155951554"/>
      <w:bookmarkStart w:id="42" w:name="_Toc155951670"/>
      <w:bookmarkStart w:id="43" w:name="_Toc155951906"/>
      <w:bookmarkStart w:id="44" w:name="_Toc155951555"/>
      <w:bookmarkStart w:id="45" w:name="_Toc155951671"/>
      <w:bookmarkStart w:id="46" w:name="_Toc155951907"/>
      <w:bookmarkStart w:id="47" w:name="_Toc155951556"/>
      <w:bookmarkStart w:id="48" w:name="_Toc155951672"/>
      <w:bookmarkStart w:id="49" w:name="_Toc155951908"/>
      <w:bookmarkStart w:id="50" w:name="_Toc155951557"/>
      <w:bookmarkStart w:id="51" w:name="_Toc155951673"/>
      <w:bookmarkStart w:id="52" w:name="_Toc155951909"/>
      <w:bookmarkStart w:id="53" w:name="_Toc155951558"/>
      <w:bookmarkStart w:id="54" w:name="_Toc155951674"/>
      <w:bookmarkStart w:id="55" w:name="_Toc155951910"/>
      <w:bookmarkStart w:id="56" w:name="_Toc155951559"/>
      <w:bookmarkStart w:id="57" w:name="_Toc155951675"/>
      <w:bookmarkStart w:id="58" w:name="_Toc155951911"/>
      <w:bookmarkStart w:id="59" w:name="_Toc155951560"/>
      <w:bookmarkStart w:id="60" w:name="_Toc155951676"/>
      <w:bookmarkStart w:id="61" w:name="_Toc155951912"/>
      <w:bookmarkStart w:id="62" w:name="_Toc155951561"/>
      <w:bookmarkStart w:id="63" w:name="_Toc155951677"/>
      <w:bookmarkStart w:id="64" w:name="_Toc155951913"/>
      <w:bookmarkStart w:id="65" w:name="_Toc155951562"/>
      <w:bookmarkStart w:id="66" w:name="_Toc155951678"/>
      <w:bookmarkStart w:id="67" w:name="_Toc155951914"/>
      <w:bookmarkStart w:id="68" w:name="_Toc155951563"/>
      <w:bookmarkStart w:id="69" w:name="_Toc155951679"/>
      <w:bookmarkStart w:id="70" w:name="_Toc155951915"/>
      <w:bookmarkStart w:id="71" w:name="_Toc155951564"/>
      <w:bookmarkStart w:id="72" w:name="_Toc155951680"/>
      <w:bookmarkStart w:id="73" w:name="_Toc155951916"/>
      <w:bookmarkStart w:id="74" w:name="_Toc155951565"/>
      <w:bookmarkStart w:id="75" w:name="_Toc155951681"/>
      <w:bookmarkStart w:id="76" w:name="_Toc155951917"/>
      <w:bookmarkStart w:id="77" w:name="_Toc155951566"/>
      <w:bookmarkStart w:id="78" w:name="_Toc155951682"/>
      <w:bookmarkStart w:id="79" w:name="_Toc155951918"/>
      <w:bookmarkStart w:id="80" w:name="_Toc155951567"/>
      <w:bookmarkStart w:id="81" w:name="_Toc155951683"/>
      <w:bookmarkStart w:id="82" w:name="_Toc155951919"/>
      <w:bookmarkStart w:id="83" w:name="_Toc155951568"/>
      <w:bookmarkStart w:id="84" w:name="_Toc155951684"/>
      <w:bookmarkStart w:id="85" w:name="_Toc155951920"/>
      <w:bookmarkStart w:id="86" w:name="_Toc155951569"/>
      <w:bookmarkStart w:id="87" w:name="_Toc155951685"/>
      <w:bookmarkStart w:id="88" w:name="_Toc155951921"/>
      <w:bookmarkStart w:id="89" w:name="_Toc155951570"/>
      <w:bookmarkStart w:id="90" w:name="_Toc155951686"/>
      <w:bookmarkStart w:id="91" w:name="_Toc155951922"/>
      <w:bookmarkStart w:id="92" w:name="_Toc155951571"/>
      <w:bookmarkStart w:id="93" w:name="_Toc155951687"/>
      <w:bookmarkStart w:id="94" w:name="_Toc155951923"/>
      <w:bookmarkStart w:id="95" w:name="_Toc155951572"/>
      <w:bookmarkStart w:id="96" w:name="_Toc155951688"/>
      <w:bookmarkStart w:id="97" w:name="_Toc155951924"/>
      <w:bookmarkStart w:id="98" w:name="_Toc155951573"/>
      <w:bookmarkStart w:id="99" w:name="_Toc155951689"/>
      <w:bookmarkStart w:id="100" w:name="_Toc155951925"/>
      <w:bookmarkStart w:id="101" w:name="_Toc155951574"/>
      <w:bookmarkStart w:id="102" w:name="_Toc155951690"/>
      <w:bookmarkStart w:id="103" w:name="_Toc155951926"/>
      <w:bookmarkStart w:id="104" w:name="_Toc155951575"/>
      <w:bookmarkStart w:id="105" w:name="_Toc155951691"/>
      <w:bookmarkStart w:id="106" w:name="_Toc155951927"/>
      <w:bookmarkStart w:id="107" w:name="_Toc155951576"/>
      <w:bookmarkStart w:id="108" w:name="_Toc155951692"/>
      <w:bookmarkStart w:id="109" w:name="_Toc155951928"/>
      <w:bookmarkStart w:id="110" w:name="_Toc155951577"/>
      <w:bookmarkStart w:id="111" w:name="_Toc155951693"/>
      <w:bookmarkStart w:id="112" w:name="_Toc155951929"/>
      <w:bookmarkStart w:id="113" w:name="_Toc155951578"/>
      <w:bookmarkStart w:id="114" w:name="_Toc155951694"/>
      <w:bookmarkStart w:id="115" w:name="_Toc155951930"/>
      <w:bookmarkStart w:id="116" w:name="_Toc155951579"/>
      <w:bookmarkStart w:id="117" w:name="_Toc155951695"/>
      <w:bookmarkStart w:id="118" w:name="_Toc155951931"/>
      <w:bookmarkStart w:id="119" w:name="_Toc155951580"/>
      <w:bookmarkStart w:id="120" w:name="_Toc155951696"/>
      <w:bookmarkStart w:id="121" w:name="_Toc155951932"/>
      <w:bookmarkStart w:id="122" w:name="_Toc155951581"/>
      <w:bookmarkStart w:id="123" w:name="_Toc155951697"/>
      <w:bookmarkStart w:id="124" w:name="_Toc155951933"/>
      <w:bookmarkStart w:id="125" w:name="_Toc155951582"/>
      <w:bookmarkStart w:id="126" w:name="_Toc155951698"/>
      <w:bookmarkStart w:id="127" w:name="_Toc155951934"/>
      <w:bookmarkStart w:id="128" w:name="_Toc155951583"/>
      <w:bookmarkStart w:id="129" w:name="_Toc155951699"/>
      <w:bookmarkStart w:id="130" w:name="_Toc155951935"/>
      <w:bookmarkStart w:id="131" w:name="_Toc155951584"/>
      <w:bookmarkStart w:id="132" w:name="_Toc155951700"/>
      <w:bookmarkStart w:id="133" w:name="_Toc155951936"/>
      <w:bookmarkStart w:id="134" w:name="_Toc155951585"/>
      <w:bookmarkStart w:id="135" w:name="_Toc155951701"/>
      <w:bookmarkStart w:id="136" w:name="_Toc155951937"/>
      <w:bookmarkStart w:id="137" w:name="_Toc155951586"/>
      <w:bookmarkStart w:id="138" w:name="_Toc155951702"/>
      <w:bookmarkStart w:id="139" w:name="_Toc155951938"/>
      <w:bookmarkStart w:id="140" w:name="_Toc155951587"/>
      <w:bookmarkStart w:id="141" w:name="_Toc155951703"/>
      <w:bookmarkStart w:id="142" w:name="_Toc155951939"/>
      <w:bookmarkStart w:id="143" w:name="_Toc155951588"/>
      <w:bookmarkStart w:id="144" w:name="_Toc155951704"/>
      <w:bookmarkStart w:id="145" w:name="_Toc155951940"/>
      <w:bookmarkStart w:id="146" w:name="_Toc155951589"/>
      <w:bookmarkStart w:id="147" w:name="_Toc155951705"/>
      <w:bookmarkStart w:id="148" w:name="_Toc155951941"/>
      <w:bookmarkStart w:id="149" w:name="_Toc155951590"/>
      <w:bookmarkStart w:id="150" w:name="_Toc155951706"/>
      <w:bookmarkStart w:id="151" w:name="_Toc155951942"/>
      <w:bookmarkStart w:id="152" w:name="_Toc155951591"/>
      <w:bookmarkStart w:id="153" w:name="_Toc155951707"/>
      <w:bookmarkStart w:id="154" w:name="_Toc155951943"/>
      <w:bookmarkStart w:id="155" w:name="_Toc155951592"/>
      <w:bookmarkStart w:id="156" w:name="_Toc155951708"/>
      <w:bookmarkStart w:id="157" w:name="_Toc155951944"/>
      <w:bookmarkStart w:id="158" w:name="_Toc155951593"/>
      <w:bookmarkStart w:id="159" w:name="_Toc155951709"/>
      <w:bookmarkStart w:id="160" w:name="_Toc155951945"/>
      <w:bookmarkStart w:id="161" w:name="_Toc155951594"/>
      <w:bookmarkStart w:id="162" w:name="_Toc155951710"/>
      <w:bookmarkStart w:id="163" w:name="_Toc155951946"/>
      <w:bookmarkStart w:id="164" w:name="_Toc155951595"/>
      <w:bookmarkStart w:id="165" w:name="_Toc155951711"/>
      <w:bookmarkStart w:id="166" w:name="_Toc155951947"/>
      <w:bookmarkStart w:id="167" w:name="_Toc155951596"/>
      <w:bookmarkStart w:id="168" w:name="_Toc155951712"/>
      <w:bookmarkStart w:id="169" w:name="_Toc155951948"/>
      <w:bookmarkStart w:id="170" w:name="_Toc155951597"/>
      <w:bookmarkStart w:id="171" w:name="_Toc155951713"/>
      <w:bookmarkStart w:id="172" w:name="_Toc155951949"/>
      <w:bookmarkStart w:id="173" w:name="_Toc182071613"/>
      <w:bookmarkStart w:id="174" w:name="_Toc163815908"/>
      <w:bookmarkStart w:id="175" w:name="_Toc165967049"/>
      <w:bookmarkStart w:id="176" w:name="_Toc165967846"/>
      <w:bookmarkStart w:id="177" w:name="_Toc165980130"/>
      <w:bookmarkStart w:id="178" w:name="_Toc1920754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sidRPr="00673CB9">
        <w:rPr>
          <w:rFonts w:ascii="Times New Roman" w:hAnsi="Times New Roman" w:cs="Times New Roman"/>
          <w:lang w:bidi="ru-RU"/>
        </w:rPr>
        <w:lastRenderedPageBreak/>
        <w:t>Grant</w:t>
      </w:r>
      <w:r w:rsidR="00917069" w:rsidRPr="00673CB9">
        <w:rPr>
          <w:rFonts w:ascii="Times New Roman" w:hAnsi="Times New Roman" w:cs="Times New Roman"/>
          <w:lang w:bidi="ru-RU"/>
        </w:rPr>
        <w:t xml:space="preserve"> award process</w:t>
      </w:r>
      <w:bookmarkEnd w:id="173"/>
      <w:bookmarkEnd w:id="174"/>
      <w:bookmarkEnd w:id="175"/>
      <w:bookmarkEnd w:id="176"/>
      <w:bookmarkEnd w:id="177"/>
      <w:bookmarkEnd w:id="178"/>
    </w:p>
    <w:p w14:paraId="721814F8" w14:textId="219A4F03" w:rsidR="00505A0C" w:rsidRPr="00673CB9" w:rsidRDefault="00811BF7" w:rsidP="00505A0C">
      <w:pPr>
        <w:spacing w:after="240" w:line="276" w:lineRule="auto"/>
        <w:jc w:val="both"/>
        <w:rPr>
          <w:rFonts w:ascii="Times New Roman" w:hAnsi="Times New Roman" w:cs="Times New Roman"/>
          <w:sz w:val="21"/>
          <w:szCs w:val="21"/>
        </w:rPr>
      </w:pPr>
      <w:bookmarkStart w:id="179" w:name="_Toc163815910"/>
      <w:bookmarkStart w:id="180" w:name="_Toc165967051"/>
      <w:bookmarkStart w:id="181" w:name="_Toc165967848"/>
      <w:bookmarkStart w:id="182" w:name="_Toc165980132"/>
      <w:r w:rsidRPr="00673CB9">
        <w:rPr>
          <w:rFonts w:ascii="Times New Roman" w:hAnsi="Times New Roman" w:cs="Times New Roman"/>
          <w:sz w:val="21"/>
          <w:szCs w:val="21"/>
        </w:rPr>
        <w:t xml:space="preserve">This section </w:t>
      </w:r>
      <w:r w:rsidR="00505A0C" w:rsidRPr="00673CB9">
        <w:rPr>
          <w:rFonts w:ascii="Times New Roman" w:hAnsi="Times New Roman" w:cs="Times New Roman"/>
          <w:sz w:val="21"/>
          <w:szCs w:val="21"/>
        </w:rPr>
        <w:t>provides information about</w:t>
      </w:r>
      <w:r w:rsidRPr="00673CB9">
        <w:rPr>
          <w:rFonts w:ascii="Times New Roman" w:hAnsi="Times New Roman" w:cs="Times New Roman"/>
          <w:sz w:val="21"/>
          <w:szCs w:val="21"/>
        </w:rPr>
        <w:t xml:space="preserve"> the submission process for project proposals, the stages of assessment, and the procedure for signing the Grant Agreement. </w:t>
      </w:r>
    </w:p>
    <w:p w14:paraId="29C154B3" w14:textId="3F2AC0B1" w:rsidR="00C91679" w:rsidRPr="00673CB9" w:rsidRDefault="00811BF7" w:rsidP="00C91679">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The steps from project proposal submission to Grant Agreement signing are illustrated in the following chart: </w:t>
      </w:r>
    </w:p>
    <w:p w14:paraId="6852DAAA" w14:textId="700B16C0" w:rsidR="00153561" w:rsidRPr="00673CB9" w:rsidRDefault="00153561" w:rsidP="006E3AAF">
      <w:pPr>
        <w:keepNext/>
        <w:spacing w:before="240"/>
        <w:rPr>
          <w:rFonts w:ascii="Times New Roman" w:hAnsi="Times New Roman" w:cs="Times New Roman"/>
          <w:i/>
          <w:iCs/>
          <w:sz w:val="18"/>
          <w:szCs w:val="18"/>
        </w:rPr>
      </w:pPr>
      <w:r w:rsidRPr="00673CB9">
        <w:rPr>
          <w:rFonts w:ascii="Times New Roman" w:hAnsi="Times New Roman" w:cs="Times New Roman"/>
          <w:i/>
          <w:iCs/>
          <w:sz w:val="18"/>
          <w:szCs w:val="18"/>
        </w:rPr>
        <w:t xml:space="preserve">Figure </w:t>
      </w:r>
      <w:r w:rsidR="00C7657A" w:rsidRPr="00673CB9">
        <w:rPr>
          <w:rFonts w:ascii="Times New Roman" w:hAnsi="Times New Roman" w:cs="Times New Roman"/>
          <w:i/>
          <w:iCs/>
          <w:sz w:val="18"/>
          <w:szCs w:val="18"/>
        </w:rPr>
        <w:t>2</w:t>
      </w:r>
      <w:r w:rsidRPr="00673CB9">
        <w:rPr>
          <w:rFonts w:ascii="Times New Roman" w:hAnsi="Times New Roman" w:cs="Times New Roman"/>
          <w:i/>
          <w:iCs/>
          <w:sz w:val="18"/>
          <w:szCs w:val="18"/>
        </w:rPr>
        <w:t>. Grant award process</w:t>
      </w:r>
    </w:p>
    <w:p w14:paraId="3B2C39B0" w14:textId="55C3B9DD" w:rsidR="006E3AAF" w:rsidRPr="00673CB9" w:rsidRDefault="006E3AAF" w:rsidP="00153561">
      <w:pPr>
        <w:keepNext/>
        <w:spacing w:before="240" w:after="200"/>
        <w:rPr>
          <w:rFonts w:ascii="Times New Roman" w:hAnsi="Times New Roman" w:cs="Times New Roman"/>
          <w:i/>
          <w:iCs/>
          <w:sz w:val="18"/>
          <w:szCs w:val="18"/>
        </w:rPr>
      </w:pPr>
      <w:r w:rsidRPr="00673CB9">
        <w:rPr>
          <w:rFonts w:ascii="Times New Roman" w:hAnsi="Times New Roman" w:cs="Times New Roman"/>
          <w:noProof/>
          <w:lang w:val="hr-HR" w:eastAsia="hr-HR"/>
        </w:rPr>
        <w:drawing>
          <wp:inline distT="0" distB="0" distL="0" distR="0" wp14:anchorId="50BE38AA" wp14:editId="06AE07F7">
            <wp:extent cx="5727700" cy="857542"/>
            <wp:effectExtent l="0" t="0" r="6350" b="0"/>
            <wp:docPr id="2" name="Dij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79D9B1E8" w14:textId="63F2FA29" w:rsidR="00570F3E" w:rsidRPr="00673CB9" w:rsidRDefault="00025EA5" w:rsidP="00025EA5">
      <w:pPr>
        <w:pStyle w:val="Heading2"/>
        <w:shd w:val="clear" w:color="auto" w:fill="auto"/>
        <w:rPr>
          <w:rFonts w:ascii="Times New Roman" w:hAnsi="Times New Roman" w:cs="Times New Roman"/>
          <w:color w:val="295A4D" w:themeColor="accent1"/>
          <w:sz w:val="24"/>
          <w:szCs w:val="24"/>
        </w:rPr>
      </w:pPr>
      <w:bookmarkStart w:id="183" w:name="_Toc192075441"/>
      <w:r w:rsidRPr="00673CB9">
        <w:rPr>
          <w:rFonts w:ascii="Times New Roman" w:hAnsi="Times New Roman" w:cs="Times New Roman"/>
          <w:color w:val="295A4D" w:themeColor="accent1"/>
          <w:sz w:val="24"/>
          <w:szCs w:val="24"/>
        </w:rPr>
        <w:t xml:space="preserve">Submission of project </w:t>
      </w:r>
      <w:r w:rsidR="00475160" w:rsidRPr="00673CB9">
        <w:rPr>
          <w:rFonts w:ascii="Times New Roman" w:hAnsi="Times New Roman" w:cs="Times New Roman"/>
          <w:color w:val="295A4D" w:themeColor="accent1"/>
          <w:sz w:val="24"/>
          <w:szCs w:val="24"/>
        </w:rPr>
        <w:t>proposals</w:t>
      </w:r>
      <w:bookmarkEnd w:id="183"/>
      <w:r w:rsidR="00FF4C04" w:rsidRPr="00673CB9">
        <w:rPr>
          <w:rFonts w:ascii="Times New Roman" w:hAnsi="Times New Roman" w:cs="Times New Roman"/>
          <w:color w:val="295A4D" w:themeColor="accent1"/>
          <w:sz w:val="24"/>
          <w:szCs w:val="24"/>
        </w:rPr>
        <w:t xml:space="preserve"> </w:t>
      </w:r>
      <w:bookmarkEnd w:id="179"/>
      <w:bookmarkEnd w:id="180"/>
      <w:bookmarkEnd w:id="181"/>
      <w:bookmarkEnd w:id="182"/>
    </w:p>
    <w:p w14:paraId="23B25E20" w14:textId="01BD6E39" w:rsidR="008D6261" w:rsidRPr="00673CB9" w:rsidRDefault="008D6261" w:rsidP="008D6261">
      <w:pPr>
        <w:spacing w:after="240" w:line="276" w:lineRule="auto"/>
        <w:jc w:val="both"/>
        <w:rPr>
          <w:rFonts w:ascii="Times New Roman" w:hAnsi="Times New Roman" w:cs="Times New Roman"/>
          <w:sz w:val="21"/>
        </w:rPr>
      </w:pPr>
      <w:r w:rsidRPr="00673CB9">
        <w:rPr>
          <w:rFonts w:ascii="Times New Roman" w:hAnsi="Times New Roman" w:cs="Times New Roman"/>
          <w:sz w:val="21"/>
        </w:rPr>
        <w:t xml:space="preserve">The project proposals must be submitted online via the application portal eDIGIT available on the website </w:t>
      </w:r>
      <w:hyperlink r:id="rId32" w:history="1">
        <w:r w:rsidRPr="00673CB9">
          <w:rPr>
            <w:rStyle w:val="Hyperlink"/>
            <w:rFonts w:ascii="Times New Roman" w:hAnsi="Times New Roman" w:cs="Times New Roman"/>
            <w:sz w:val="21"/>
          </w:rPr>
          <w:t>https://digit.mzom.hr/</w:t>
        </w:r>
      </w:hyperlink>
      <w:r w:rsidRPr="00673CB9">
        <w:rPr>
          <w:rFonts w:ascii="Times New Roman" w:hAnsi="Times New Roman" w:cs="Times New Roman"/>
          <w:sz w:val="21"/>
        </w:rPr>
        <w:t xml:space="preserve">. Applicants must complete and submit the documentation as </w:t>
      </w:r>
      <w:r w:rsidR="00811BF7" w:rsidRPr="00673CB9">
        <w:rPr>
          <w:rFonts w:ascii="Times New Roman" w:hAnsi="Times New Roman" w:cs="Times New Roman"/>
          <w:sz w:val="21"/>
          <w:szCs w:val="21"/>
        </w:rPr>
        <w:t>specified</w:t>
      </w:r>
      <w:r w:rsidRPr="00673CB9">
        <w:rPr>
          <w:rFonts w:ascii="Times New Roman" w:hAnsi="Times New Roman" w:cs="Times New Roman"/>
          <w:sz w:val="21"/>
        </w:rPr>
        <w:t xml:space="preserve"> in Section 11 of the Guidelines for Applicants. </w:t>
      </w:r>
    </w:p>
    <w:p w14:paraId="1D294C6C" w14:textId="3CD238A4" w:rsidR="00351C1C" w:rsidRPr="00673CB9" w:rsidRDefault="008D6261" w:rsidP="008D6261">
      <w:pPr>
        <w:spacing w:after="240" w:line="276" w:lineRule="auto"/>
        <w:jc w:val="both"/>
        <w:rPr>
          <w:rFonts w:ascii="Times New Roman" w:hAnsi="Times New Roman" w:cs="Times New Roman"/>
          <w:sz w:val="21"/>
          <w:szCs w:val="21"/>
        </w:rPr>
      </w:pPr>
      <w:r w:rsidRPr="00673CB9">
        <w:rPr>
          <w:rFonts w:ascii="Times New Roman" w:hAnsi="Times New Roman" w:cs="Times New Roman"/>
          <w:sz w:val="21"/>
        </w:rPr>
        <w:t xml:space="preserve">The application form is available in an online format. Applicants must </w:t>
      </w:r>
      <w:r w:rsidR="00811BF7" w:rsidRPr="00673CB9">
        <w:rPr>
          <w:rFonts w:ascii="Times New Roman" w:hAnsi="Times New Roman" w:cs="Times New Roman"/>
          <w:sz w:val="21"/>
          <w:szCs w:val="21"/>
        </w:rPr>
        <w:t>fill in</w:t>
      </w:r>
      <w:r w:rsidRPr="00673CB9">
        <w:rPr>
          <w:rFonts w:ascii="Times New Roman" w:hAnsi="Times New Roman" w:cs="Times New Roman"/>
          <w:sz w:val="21"/>
        </w:rPr>
        <w:t xml:space="preserve"> all required fields directly in the portal, ensuring that each section is completed according to the </w:t>
      </w:r>
      <w:proofErr w:type="gramStart"/>
      <w:r w:rsidRPr="00673CB9">
        <w:rPr>
          <w:rFonts w:ascii="Times New Roman" w:hAnsi="Times New Roman" w:cs="Times New Roman"/>
          <w:sz w:val="21"/>
        </w:rPr>
        <w:t>provided guidelines</w:t>
      </w:r>
      <w:proofErr w:type="gramEnd"/>
      <w:r w:rsidRPr="00673CB9">
        <w:rPr>
          <w:rFonts w:ascii="Times New Roman" w:hAnsi="Times New Roman" w:cs="Times New Roman"/>
          <w:sz w:val="21"/>
        </w:rPr>
        <w:t xml:space="preserve">. </w:t>
      </w:r>
      <w:r w:rsidR="00811BF7" w:rsidRPr="00673CB9">
        <w:rPr>
          <w:rFonts w:ascii="Times New Roman" w:hAnsi="Times New Roman" w:cs="Times New Roman"/>
          <w:sz w:val="21"/>
          <w:szCs w:val="21"/>
        </w:rPr>
        <w:t xml:space="preserve">A detailed overview of the </w:t>
      </w:r>
      <w:r w:rsidR="00811BF7" w:rsidRPr="00673CB9">
        <w:rPr>
          <w:rFonts w:ascii="Times New Roman" w:hAnsi="Times New Roman" w:cs="Times New Roman"/>
          <w:sz w:val="21"/>
        </w:rPr>
        <w:t xml:space="preserve">information required in the online application form </w:t>
      </w:r>
      <w:r w:rsidR="00811BF7" w:rsidRPr="00673CB9">
        <w:rPr>
          <w:rFonts w:ascii="Times New Roman" w:hAnsi="Times New Roman" w:cs="Times New Roman"/>
          <w:sz w:val="21"/>
          <w:szCs w:val="21"/>
        </w:rPr>
        <w:t>can be found</w:t>
      </w:r>
      <w:r w:rsidR="00811BF7" w:rsidRPr="00673CB9">
        <w:rPr>
          <w:rFonts w:ascii="Times New Roman" w:hAnsi="Times New Roman" w:cs="Times New Roman"/>
          <w:sz w:val="21"/>
        </w:rPr>
        <w:t xml:space="preserve"> in Annex IV</w:t>
      </w:r>
      <w:r w:rsidR="00E87CCB" w:rsidRPr="00673CB9">
        <w:rPr>
          <w:rFonts w:ascii="Times New Roman" w:hAnsi="Times New Roman" w:cs="Times New Roman"/>
          <w:sz w:val="21"/>
        </w:rPr>
        <w:t>.</w:t>
      </w:r>
      <w:r w:rsidR="00811BF7" w:rsidRPr="00673CB9">
        <w:rPr>
          <w:rFonts w:ascii="Times New Roman" w:hAnsi="Times New Roman" w:cs="Times New Roman"/>
          <w:sz w:val="21"/>
        </w:rPr>
        <w:t xml:space="preserve"> of the Guidelines for Applicants. </w:t>
      </w:r>
      <w:r w:rsidR="00811BF7" w:rsidRPr="00673CB9">
        <w:rPr>
          <w:rFonts w:ascii="Times New Roman" w:hAnsi="Times New Roman" w:cs="Times New Roman"/>
          <w:sz w:val="21"/>
          <w:szCs w:val="21"/>
        </w:rPr>
        <w:t>Since</w:t>
      </w:r>
      <w:r w:rsidR="00811BF7" w:rsidRPr="00673CB9">
        <w:rPr>
          <w:rFonts w:ascii="Times New Roman" w:hAnsi="Times New Roman" w:cs="Times New Roman"/>
          <w:sz w:val="21"/>
        </w:rPr>
        <w:t xml:space="preserve"> the evaluation </w:t>
      </w:r>
      <w:r w:rsidR="00811BF7" w:rsidRPr="00673CB9">
        <w:rPr>
          <w:rFonts w:ascii="Times New Roman" w:hAnsi="Times New Roman" w:cs="Times New Roman"/>
          <w:sz w:val="21"/>
          <w:szCs w:val="21"/>
        </w:rPr>
        <w:t>is</w:t>
      </w:r>
      <w:r w:rsidR="00811BF7" w:rsidRPr="00673CB9">
        <w:rPr>
          <w:rFonts w:ascii="Times New Roman" w:hAnsi="Times New Roman" w:cs="Times New Roman"/>
          <w:sz w:val="21"/>
        </w:rPr>
        <w:t xml:space="preserve"> based solely on the content provided in </w:t>
      </w:r>
      <w:r w:rsidR="00811BF7" w:rsidRPr="00673CB9">
        <w:rPr>
          <w:rFonts w:ascii="Times New Roman" w:hAnsi="Times New Roman" w:cs="Times New Roman"/>
          <w:sz w:val="21"/>
          <w:szCs w:val="21"/>
        </w:rPr>
        <w:t xml:space="preserve">the application form, it is important to include all relevant information. </w:t>
      </w:r>
    </w:p>
    <w:p w14:paraId="0CFDB581" w14:textId="6A5021EB" w:rsidR="000F5892" w:rsidRPr="00673CB9" w:rsidRDefault="007D2E3C" w:rsidP="0066395B">
      <w:pPr>
        <w:pStyle w:val="Heading2"/>
        <w:shd w:val="clear" w:color="auto" w:fill="auto"/>
        <w:rPr>
          <w:rFonts w:ascii="Times New Roman" w:hAnsi="Times New Roman" w:cs="Times New Roman"/>
          <w:color w:val="295A4D" w:themeColor="accent1"/>
          <w:sz w:val="24"/>
          <w:szCs w:val="24"/>
        </w:rPr>
      </w:pPr>
      <w:bookmarkStart w:id="184" w:name="_Toc163815911"/>
      <w:bookmarkStart w:id="185" w:name="_Toc165967052"/>
      <w:bookmarkStart w:id="186" w:name="_Toc165967849"/>
      <w:bookmarkStart w:id="187" w:name="_Toc165980133"/>
      <w:bookmarkStart w:id="188" w:name="_Toc192075442"/>
      <w:r w:rsidRPr="00673CB9">
        <w:rPr>
          <w:rFonts w:ascii="Times New Roman" w:hAnsi="Times New Roman" w:cs="Times New Roman"/>
          <w:color w:val="295A4D" w:themeColor="accent1"/>
          <w:sz w:val="24"/>
          <w:szCs w:val="24"/>
        </w:rPr>
        <w:t xml:space="preserve">Assessment </w:t>
      </w:r>
      <w:r w:rsidR="00B378FF" w:rsidRPr="00673CB9">
        <w:rPr>
          <w:rFonts w:ascii="Times New Roman" w:hAnsi="Times New Roman" w:cs="Times New Roman"/>
          <w:color w:val="295A4D" w:themeColor="accent1"/>
          <w:sz w:val="24"/>
          <w:szCs w:val="24"/>
        </w:rPr>
        <w:t>process</w:t>
      </w:r>
      <w:bookmarkEnd w:id="184"/>
      <w:bookmarkEnd w:id="185"/>
      <w:bookmarkEnd w:id="186"/>
      <w:bookmarkEnd w:id="187"/>
      <w:bookmarkEnd w:id="188"/>
    </w:p>
    <w:p w14:paraId="050683D6" w14:textId="1A0ADF7C" w:rsidR="008D6261" w:rsidRPr="00673CB9" w:rsidRDefault="008D6261" w:rsidP="008D6261">
      <w:pPr>
        <w:spacing w:before="240" w:line="276" w:lineRule="auto"/>
        <w:jc w:val="both"/>
        <w:rPr>
          <w:rFonts w:ascii="Times New Roman" w:hAnsi="Times New Roman" w:cs="Times New Roman"/>
          <w:sz w:val="21"/>
        </w:rPr>
      </w:pPr>
      <w:r w:rsidRPr="00673CB9">
        <w:rPr>
          <w:rFonts w:ascii="Times New Roman" w:hAnsi="Times New Roman" w:cs="Times New Roman"/>
          <w:sz w:val="21"/>
        </w:rPr>
        <w:t xml:space="preserve">The assessment will be conducted by the Evaluation Committee (EC). The project proposals will be evaluated based on the criteria </w:t>
      </w:r>
      <w:r w:rsidR="00BE1E21" w:rsidRPr="00673CB9">
        <w:rPr>
          <w:rFonts w:ascii="Times New Roman" w:hAnsi="Times New Roman" w:cs="Times New Roman"/>
          <w:sz w:val="21"/>
          <w:szCs w:val="21"/>
        </w:rPr>
        <w:t>outlined</w:t>
      </w:r>
      <w:r w:rsidRPr="00673CB9">
        <w:rPr>
          <w:rFonts w:ascii="Times New Roman" w:hAnsi="Times New Roman" w:cs="Times New Roman"/>
          <w:sz w:val="21"/>
        </w:rPr>
        <w:t xml:space="preserve"> in this section.</w:t>
      </w:r>
    </w:p>
    <w:p w14:paraId="700F95DA" w14:textId="2C1C46E9" w:rsidR="00407C55" w:rsidRPr="00673CB9" w:rsidRDefault="008D6261" w:rsidP="008D6261">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rPr>
        <w:t xml:space="preserve">The assessment process </w:t>
      </w:r>
      <w:r w:rsidR="00BE1E21" w:rsidRPr="00673CB9">
        <w:rPr>
          <w:rFonts w:ascii="Times New Roman" w:hAnsi="Times New Roman" w:cs="Times New Roman"/>
          <w:sz w:val="21"/>
          <w:szCs w:val="21"/>
        </w:rPr>
        <w:t>consists of the following steps</w:t>
      </w:r>
      <w:r w:rsidRPr="00673CB9">
        <w:rPr>
          <w:rFonts w:ascii="Times New Roman" w:hAnsi="Times New Roman" w:cs="Times New Roman"/>
          <w:sz w:val="21"/>
        </w:rPr>
        <w:t>:</w:t>
      </w:r>
    </w:p>
    <w:p w14:paraId="101BCE72" w14:textId="01D25BD0" w:rsidR="00407C55" w:rsidRPr="00673CB9" w:rsidRDefault="008D6261" w:rsidP="00B55F8A">
      <w:pPr>
        <w:spacing w:before="240" w:after="240" w:line="276" w:lineRule="auto"/>
        <w:jc w:val="both"/>
        <w:rPr>
          <w:rFonts w:ascii="Times New Roman" w:hAnsi="Times New Roman" w:cs="Times New Roman"/>
          <w:b/>
          <w:sz w:val="21"/>
          <w:szCs w:val="21"/>
        </w:rPr>
      </w:pPr>
      <w:r w:rsidRPr="00673CB9">
        <w:rPr>
          <w:rFonts w:ascii="Times New Roman" w:hAnsi="Times New Roman" w:cs="Times New Roman"/>
          <w:b/>
          <w:sz w:val="21"/>
          <w:szCs w:val="21"/>
        </w:rPr>
        <w:t xml:space="preserve">1. Administrative check </w:t>
      </w:r>
    </w:p>
    <w:p w14:paraId="272FB35D" w14:textId="201A364E" w:rsidR="008D6261" w:rsidRPr="00673CB9" w:rsidRDefault="008D6261" w:rsidP="008D6261">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The process starts with the administrative check, where the following criteria will be assessed with a “yes” or “no” response.</w:t>
      </w:r>
    </w:p>
    <w:p w14:paraId="26225261" w14:textId="22D5FB5A" w:rsidR="00576C55" w:rsidRPr="00673CB9" w:rsidRDefault="00576C55" w:rsidP="00C815FF">
      <w:pPr>
        <w:pStyle w:val="Caption"/>
        <w:spacing w:after="0"/>
        <w:rPr>
          <w:rFonts w:ascii="Times New Roman" w:hAnsi="Times New Roman" w:cs="Times New Roman"/>
        </w:rPr>
      </w:pPr>
      <w:r w:rsidRPr="00673CB9">
        <w:rPr>
          <w:rFonts w:ascii="Times New Roman" w:hAnsi="Times New Roman" w:cs="Times New Roman"/>
        </w:rPr>
        <w:t xml:space="preserve">Table </w:t>
      </w:r>
      <w:r w:rsidRPr="00673CB9">
        <w:rPr>
          <w:rFonts w:ascii="Times New Roman" w:hAnsi="Times New Roman" w:cs="Times New Roman"/>
        </w:rPr>
        <w:fldChar w:fldCharType="begin"/>
      </w:r>
      <w:r w:rsidRPr="00673CB9">
        <w:rPr>
          <w:rFonts w:ascii="Times New Roman" w:hAnsi="Times New Roman" w:cs="Times New Roman"/>
        </w:rPr>
        <w:instrText xml:space="preserve"> SEQ Table \* ARABIC </w:instrText>
      </w:r>
      <w:r w:rsidRPr="00673CB9">
        <w:rPr>
          <w:rFonts w:ascii="Times New Roman" w:hAnsi="Times New Roman" w:cs="Times New Roman"/>
        </w:rPr>
        <w:fldChar w:fldCharType="separate"/>
      </w:r>
      <w:r w:rsidR="0041099C" w:rsidRPr="00673CB9">
        <w:rPr>
          <w:rFonts w:ascii="Times New Roman" w:hAnsi="Times New Roman" w:cs="Times New Roman"/>
          <w:noProof/>
        </w:rPr>
        <w:t>1</w:t>
      </w:r>
      <w:r w:rsidRPr="00673CB9">
        <w:rPr>
          <w:rFonts w:ascii="Times New Roman" w:hAnsi="Times New Roman" w:cs="Times New Roman"/>
          <w:noProof/>
        </w:rPr>
        <w:fldChar w:fldCharType="end"/>
      </w:r>
      <w:r w:rsidR="009F5923" w:rsidRPr="00673CB9">
        <w:rPr>
          <w:rFonts w:ascii="Times New Roman" w:hAnsi="Times New Roman" w:cs="Times New Roman"/>
        </w:rPr>
        <w:t>. Criteria for</w:t>
      </w:r>
      <w:r w:rsidRPr="00673CB9">
        <w:rPr>
          <w:rFonts w:ascii="Times New Roman" w:hAnsi="Times New Roman" w:cs="Times New Roman"/>
        </w:rPr>
        <w:t xml:space="preserve"> administrative </w:t>
      </w:r>
      <w:r w:rsidR="001B217E" w:rsidRPr="00673CB9">
        <w:rPr>
          <w:rFonts w:ascii="Times New Roman" w:hAnsi="Times New Roman" w:cs="Times New Roman"/>
        </w:rPr>
        <w:t>check</w:t>
      </w:r>
    </w:p>
    <w:tbl>
      <w:tblPr>
        <w:tblStyle w:val="Tablicareetke4-isticanje31"/>
        <w:tblW w:w="4953" w:type="pct"/>
        <w:tblLook w:val="04A0" w:firstRow="1" w:lastRow="0" w:firstColumn="1" w:lastColumn="0" w:noHBand="0" w:noVBand="1"/>
      </w:tblPr>
      <w:tblGrid>
        <w:gridCol w:w="6987"/>
        <w:gridCol w:w="412"/>
        <w:gridCol w:w="1526"/>
      </w:tblGrid>
      <w:tr w:rsidR="009F5923" w:rsidRPr="00673CB9" w14:paraId="2BA2004B" w14:textId="77777777" w:rsidTr="009F5923">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4145" w:type="pct"/>
            <w:gridSpan w:val="2"/>
            <w:shd w:val="clear" w:color="auto" w:fill="295A4D" w:themeFill="accent1"/>
            <w:vAlign w:val="center"/>
          </w:tcPr>
          <w:p w14:paraId="0DBF10AF" w14:textId="1F49FBBE" w:rsidR="009F5923" w:rsidRPr="00673CB9" w:rsidRDefault="009F5923" w:rsidP="00B1733D">
            <w:pPr>
              <w:spacing w:line="276" w:lineRule="auto"/>
              <w:jc w:val="center"/>
              <w:rPr>
                <w:rFonts w:ascii="Times New Roman" w:hAnsi="Times New Roman" w:cs="Times New Roman"/>
                <w:color w:val="FFFFFF" w:themeColor="background1"/>
                <w:sz w:val="20"/>
              </w:rPr>
            </w:pPr>
            <w:r w:rsidRPr="00673CB9">
              <w:rPr>
                <w:rFonts w:ascii="Times New Roman" w:hAnsi="Times New Roman" w:cs="Times New Roman"/>
                <w:color w:val="FFFFFF" w:themeColor="background1"/>
                <w:sz w:val="20"/>
              </w:rPr>
              <w:t>Criteria for administrative check</w:t>
            </w:r>
          </w:p>
        </w:tc>
        <w:tc>
          <w:tcPr>
            <w:tcW w:w="855" w:type="pct"/>
            <w:shd w:val="clear" w:color="auto" w:fill="295A4D" w:themeFill="accent1"/>
            <w:vAlign w:val="center"/>
          </w:tcPr>
          <w:p w14:paraId="75EFBAF3" w14:textId="59FE81D6" w:rsidR="009F5923" w:rsidRPr="00673CB9" w:rsidRDefault="009F5923" w:rsidP="009F5923">
            <w:pPr>
              <w:spacing w:line="276" w:lineRule="auto"/>
              <w:ind w:right="2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0"/>
              </w:rPr>
            </w:pPr>
            <w:r w:rsidRPr="00673CB9">
              <w:rPr>
                <w:rFonts w:ascii="Times New Roman" w:hAnsi="Times New Roman" w:cs="Times New Roman"/>
                <w:color w:val="FFFFFF" w:themeColor="background1"/>
                <w:sz w:val="20"/>
              </w:rPr>
              <w:t>Assessment (yes/no)</w:t>
            </w:r>
          </w:p>
        </w:tc>
      </w:tr>
      <w:tr w:rsidR="009F5923" w:rsidRPr="00673CB9" w14:paraId="7A3F1AA7" w14:textId="77777777" w:rsidTr="009F5923">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914" w:type="pct"/>
            <w:shd w:val="clear" w:color="auto" w:fill="auto"/>
          </w:tcPr>
          <w:p w14:paraId="613326C2" w14:textId="749D36D5" w:rsidR="009F5923" w:rsidRPr="00673CB9" w:rsidRDefault="009F5923" w:rsidP="00025F34">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The project proposal has been submitted through the portal eDIGIT, and all required fields have been completed.</w:t>
            </w:r>
          </w:p>
        </w:tc>
        <w:tc>
          <w:tcPr>
            <w:tcW w:w="1086" w:type="pct"/>
            <w:gridSpan w:val="2"/>
            <w:shd w:val="clear" w:color="auto" w:fill="auto"/>
            <w:vAlign w:val="center"/>
          </w:tcPr>
          <w:p w14:paraId="0262D512" w14:textId="77777777" w:rsidR="009F5923" w:rsidRPr="00673CB9" w:rsidRDefault="009F5923" w:rsidP="004B59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B1733D" w:rsidRPr="00673CB9" w14:paraId="70536A9D" w14:textId="77777777" w:rsidTr="00710CFF">
        <w:trPr>
          <w:trHeight w:val="160"/>
        </w:trPr>
        <w:tc>
          <w:tcPr>
            <w:cnfStyle w:val="001000000000" w:firstRow="0" w:lastRow="0" w:firstColumn="1" w:lastColumn="0" w:oddVBand="0" w:evenVBand="0" w:oddHBand="0" w:evenHBand="0" w:firstRowFirstColumn="0" w:firstRowLastColumn="0" w:lastRowFirstColumn="0" w:lastRowLastColumn="0"/>
            <w:tcW w:w="3914" w:type="pct"/>
            <w:vAlign w:val="center"/>
          </w:tcPr>
          <w:p w14:paraId="096F137B" w14:textId="31790765" w:rsidR="00B1733D" w:rsidRPr="00673CB9" w:rsidRDefault="00B1733D" w:rsidP="00B1733D">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 xml:space="preserve">The project proposal is submitted by an authorized person on behalf of the applicant </w:t>
            </w:r>
            <w:r w:rsidR="00811BF7" w:rsidRPr="00673CB9">
              <w:rPr>
                <w:rFonts w:ascii="Times New Roman" w:hAnsi="Times New Roman" w:cs="Times New Roman"/>
                <w:b w:val="0"/>
                <w:sz w:val="20"/>
              </w:rPr>
              <w:t>organization,</w:t>
            </w:r>
            <w:r w:rsidRPr="00673CB9">
              <w:rPr>
                <w:rFonts w:ascii="Times New Roman" w:hAnsi="Times New Roman" w:cs="Times New Roman"/>
                <w:b w:val="0"/>
                <w:sz w:val="20"/>
              </w:rPr>
              <w:t xml:space="preserve"> or the project manager employed at the applicant organization.</w:t>
            </w:r>
          </w:p>
        </w:tc>
        <w:tc>
          <w:tcPr>
            <w:tcW w:w="1086" w:type="pct"/>
            <w:gridSpan w:val="2"/>
            <w:vAlign w:val="center"/>
          </w:tcPr>
          <w:p w14:paraId="054B0D96" w14:textId="77777777" w:rsidR="00B1733D" w:rsidRPr="00673CB9" w:rsidRDefault="00B1733D" w:rsidP="00B173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B1733D" w:rsidRPr="00673CB9" w14:paraId="2F9A8731" w14:textId="77777777" w:rsidTr="00710CFF">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914" w:type="pct"/>
            <w:shd w:val="clear" w:color="auto" w:fill="auto"/>
            <w:vAlign w:val="center"/>
          </w:tcPr>
          <w:p w14:paraId="6401B87E" w14:textId="25AA474F" w:rsidR="00B1733D" w:rsidRPr="00673CB9" w:rsidRDefault="00B1733D" w:rsidP="00B1733D">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The application form is filled out in English and in Latin script. All required documentation has been submitted in the prescribed language, as stated in the Guidelines for Applicants.</w:t>
            </w:r>
          </w:p>
        </w:tc>
        <w:tc>
          <w:tcPr>
            <w:tcW w:w="1086" w:type="pct"/>
            <w:gridSpan w:val="2"/>
            <w:shd w:val="clear" w:color="auto" w:fill="auto"/>
            <w:vAlign w:val="center"/>
          </w:tcPr>
          <w:p w14:paraId="310F95A3" w14:textId="77777777" w:rsidR="00B1733D" w:rsidRPr="00673CB9" w:rsidRDefault="00B1733D" w:rsidP="00B173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B1733D" w:rsidRPr="00673CB9" w14:paraId="13BA8432" w14:textId="77777777" w:rsidTr="00710CFF">
        <w:trPr>
          <w:trHeight w:val="160"/>
        </w:trPr>
        <w:tc>
          <w:tcPr>
            <w:cnfStyle w:val="001000000000" w:firstRow="0" w:lastRow="0" w:firstColumn="1" w:lastColumn="0" w:oddVBand="0" w:evenVBand="0" w:oddHBand="0" w:evenHBand="0" w:firstRowFirstColumn="0" w:firstRowLastColumn="0" w:lastRowFirstColumn="0" w:lastRowLastColumn="0"/>
            <w:tcW w:w="3914" w:type="pct"/>
            <w:vAlign w:val="center"/>
          </w:tcPr>
          <w:p w14:paraId="4D87F3DC" w14:textId="4F1899C7" w:rsidR="00B1733D" w:rsidRPr="00673CB9" w:rsidRDefault="00B1733D" w:rsidP="00B1733D">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The applicant has submitted the project proposal in accordance with the submission limits per applicant and partner, as stated in Sections 5 and 6 of the Guidelines for Applicants.</w:t>
            </w:r>
          </w:p>
        </w:tc>
        <w:tc>
          <w:tcPr>
            <w:tcW w:w="1086" w:type="pct"/>
            <w:gridSpan w:val="2"/>
            <w:vAlign w:val="center"/>
          </w:tcPr>
          <w:p w14:paraId="73A3153D" w14:textId="77777777" w:rsidR="00B1733D" w:rsidRPr="00673CB9" w:rsidRDefault="00B1733D" w:rsidP="00B173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B1733D" w:rsidRPr="00673CB9" w14:paraId="225FCC06" w14:textId="77777777" w:rsidTr="00710CFF">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914" w:type="pct"/>
            <w:shd w:val="clear" w:color="auto" w:fill="auto"/>
            <w:vAlign w:val="center"/>
          </w:tcPr>
          <w:p w14:paraId="6E64BEA3" w14:textId="60734913" w:rsidR="00B1733D" w:rsidRPr="00673CB9" w:rsidRDefault="00B1733D" w:rsidP="00B1733D">
            <w:pPr>
              <w:spacing w:line="276" w:lineRule="auto"/>
              <w:jc w:val="both"/>
              <w:rPr>
                <w:rFonts w:ascii="Times New Roman" w:hAnsi="Times New Roman" w:cs="Times New Roman"/>
                <w:b w:val="0"/>
                <w:sz w:val="20"/>
              </w:rPr>
            </w:pPr>
            <w:r w:rsidRPr="00673CB9">
              <w:rPr>
                <w:rFonts w:ascii="Times New Roman" w:hAnsi="Times New Roman" w:cs="Times New Roman"/>
                <w:b w:val="0"/>
                <w:sz w:val="20"/>
              </w:rPr>
              <w:lastRenderedPageBreak/>
              <w:t>The applicant and partner (if applicable) have completed the baseline survey.</w:t>
            </w:r>
          </w:p>
        </w:tc>
        <w:tc>
          <w:tcPr>
            <w:tcW w:w="1086" w:type="pct"/>
            <w:gridSpan w:val="2"/>
            <w:shd w:val="clear" w:color="auto" w:fill="auto"/>
            <w:vAlign w:val="center"/>
          </w:tcPr>
          <w:p w14:paraId="29F25466" w14:textId="77777777" w:rsidR="00B1733D" w:rsidRPr="00673CB9" w:rsidRDefault="00B1733D" w:rsidP="00B173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B1733D" w:rsidRPr="00673CB9" w14:paraId="2976F2B3" w14:textId="77777777" w:rsidTr="00710CFF">
        <w:trPr>
          <w:trHeight w:val="160"/>
        </w:trPr>
        <w:tc>
          <w:tcPr>
            <w:cnfStyle w:val="001000000000" w:firstRow="0" w:lastRow="0" w:firstColumn="1" w:lastColumn="0" w:oddVBand="0" w:evenVBand="0" w:oddHBand="0" w:evenHBand="0" w:firstRowFirstColumn="0" w:firstRowLastColumn="0" w:lastRowFirstColumn="0" w:lastRowLastColumn="0"/>
            <w:tcW w:w="3914" w:type="pct"/>
            <w:vAlign w:val="center"/>
          </w:tcPr>
          <w:p w14:paraId="1881C866" w14:textId="126D48CD" w:rsidR="00B1733D" w:rsidRPr="00673CB9" w:rsidRDefault="00B1733D" w:rsidP="00B1733D">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The application includes a Declaration by the Applicant (completed, signed and stamped), in accordance with the provided template.</w:t>
            </w:r>
          </w:p>
        </w:tc>
        <w:tc>
          <w:tcPr>
            <w:tcW w:w="1086" w:type="pct"/>
            <w:gridSpan w:val="2"/>
            <w:vAlign w:val="center"/>
          </w:tcPr>
          <w:p w14:paraId="45F1BDDB" w14:textId="77777777" w:rsidR="00B1733D" w:rsidRPr="00673CB9" w:rsidRDefault="00B1733D" w:rsidP="00B173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B1733D" w:rsidRPr="00673CB9" w14:paraId="63CD0B98" w14:textId="77777777" w:rsidTr="00710CFF">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914" w:type="pct"/>
            <w:shd w:val="clear" w:color="auto" w:fill="auto"/>
            <w:vAlign w:val="center"/>
          </w:tcPr>
          <w:p w14:paraId="565BCB98" w14:textId="4D103D72" w:rsidR="00B1733D" w:rsidRPr="00673CB9" w:rsidRDefault="00B1733D" w:rsidP="00B1733D">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If applicable, the application includes a Declaration by the Partner (completed, signed and stamped), in accordance with the provided template.</w:t>
            </w:r>
          </w:p>
        </w:tc>
        <w:tc>
          <w:tcPr>
            <w:tcW w:w="1086" w:type="pct"/>
            <w:gridSpan w:val="2"/>
            <w:shd w:val="clear" w:color="auto" w:fill="auto"/>
            <w:vAlign w:val="center"/>
          </w:tcPr>
          <w:p w14:paraId="1A9E708B" w14:textId="77777777" w:rsidR="00B1733D" w:rsidRPr="00673CB9" w:rsidRDefault="00B1733D" w:rsidP="00B173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B1733D" w:rsidRPr="00673CB9" w14:paraId="1B346D68" w14:textId="77777777" w:rsidTr="00710CFF">
        <w:trPr>
          <w:trHeight w:val="160"/>
        </w:trPr>
        <w:tc>
          <w:tcPr>
            <w:cnfStyle w:val="001000000000" w:firstRow="0" w:lastRow="0" w:firstColumn="1" w:lastColumn="0" w:oddVBand="0" w:evenVBand="0" w:oddHBand="0" w:evenHBand="0" w:firstRowFirstColumn="0" w:firstRowLastColumn="0" w:lastRowFirstColumn="0" w:lastRowLastColumn="0"/>
            <w:tcW w:w="3914" w:type="pct"/>
            <w:vAlign w:val="center"/>
          </w:tcPr>
          <w:p w14:paraId="5A888B04" w14:textId="4914363F" w:rsidR="00B1733D" w:rsidRPr="00673CB9" w:rsidRDefault="00E641B5" w:rsidP="00B1733D">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 xml:space="preserve">The application includes statutes or equivalent documents </w:t>
            </w:r>
            <w:r w:rsidR="00B1733D" w:rsidRPr="00673CB9">
              <w:rPr>
                <w:rFonts w:ascii="Times New Roman" w:hAnsi="Times New Roman" w:cs="Times New Roman"/>
                <w:b w:val="0"/>
                <w:sz w:val="20"/>
                <w:szCs w:val="20"/>
              </w:rPr>
              <w:t>proving</w:t>
            </w:r>
            <w:r w:rsidRPr="00673CB9">
              <w:rPr>
                <w:rFonts w:ascii="Times New Roman" w:hAnsi="Times New Roman" w:cs="Times New Roman"/>
                <w:b w:val="0"/>
                <w:sz w:val="20"/>
              </w:rPr>
              <w:t xml:space="preserve"> the legal status of the applicant and partner who are research organizations, </w:t>
            </w:r>
            <w:r w:rsidR="00B1733D" w:rsidRPr="00673CB9">
              <w:rPr>
                <w:rFonts w:ascii="Times New Roman" w:hAnsi="Times New Roman" w:cs="Times New Roman"/>
                <w:b w:val="0"/>
                <w:sz w:val="20"/>
                <w:szCs w:val="20"/>
              </w:rPr>
              <w:t>if not</w:t>
            </w:r>
            <w:r w:rsidRPr="00673CB9">
              <w:rPr>
                <w:rFonts w:ascii="Times New Roman" w:hAnsi="Times New Roman" w:cs="Times New Roman"/>
                <w:b w:val="0"/>
                <w:sz w:val="20"/>
              </w:rPr>
              <w:t xml:space="preserve"> publicly available</w:t>
            </w:r>
            <w:r w:rsidR="00B1733D" w:rsidRPr="00673CB9">
              <w:rPr>
                <w:rFonts w:ascii="Times New Roman" w:hAnsi="Times New Roman" w:cs="Times New Roman"/>
                <w:b w:val="0"/>
                <w:sz w:val="20"/>
              </w:rPr>
              <w:t>.</w:t>
            </w:r>
          </w:p>
        </w:tc>
        <w:tc>
          <w:tcPr>
            <w:tcW w:w="1086" w:type="pct"/>
            <w:gridSpan w:val="2"/>
            <w:vAlign w:val="center"/>
          </w:tcPr>
          <w:p w14:paraId="4349F5F7" w14:textId="77777777" w:rsidR="00B1733D" w:rsidRPr="00673CB9" w:rsidRDefault="00B1733D" w:rsidP="00B173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B1733D" w:rsidRPr="00673CB9" w14:paraId="447EE50A" w14:textId="77777777" w:rsidTr="00710CFF">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914" w:type="pct"/>
            <w:shd w:val="clear" w:color="auto" w:fill="auto"/>
            <w:vAlign w:val="center"/>
          </w:tcPr>
          <w:p w14:paraId="3CB87C87" w14:textId="36C63F43" w:rsidR="00B1733D" w:rsidRPr="00673CB9" w:rsidRDefault="00B1733D" w:rsidP="00B1733D">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 xml:space="preserve">The application includes CVs of </w:t>
            </w:r>
            <w:r w:rsidR="00E641B5" w:rsidRPr="00673CB9">
              <w:rPr>
                <w:rFonts w:ascii="Times New Roman" w:hAnsi="Times New Roman" w:cs="Times New Roman"/>
                <w:b w:val="0"/>
                <w:sz w:val="20"/>
              </w:rPr>
              <w:t xml:space="preserve">the </w:t>
            </w:r>
            <w:r w:rsidRPr="00673CB9">
              <w:rPr>
                <w:rFonts w:ascii="Times New Roman" w:hAnsi="Times New Roman" w:cs="Times New Roman"/>
                <w:b w:val="0"/>
                <w:sz w:val="20"/>
              </w:rPr>
              <w:t>project team members.</w:t>
            </w:r>
          </w:p>
        </w:tc>
        <w:tc>
          <w:tcPr>
            <w:tcW w:w="1086" w:type="pct"/>
            <w:gridSpan w:val="2"/>
            <w:shd w:val="clear" w:color="auto" w:fill="auto"/>
            <w:vAlign w:val="center"/>
          </w:tcPr>
          <w:p w14:paraId="0C8E271B" w14:textId="77777777" w:rsidR="00B1733D" w:rsidRPr="00673CB9" w:rsidRDefault="00B1733D" w:rsidP="00B173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B1733D" w:rsidRPr="00673CB9" w14:paraId="1729757A" w14:textId="77777777" w:rsidTr="00710CFF">
        <w:trPr>
          <w:trHeight w:val="160"/>
        </w:trPr>
        <w:tc>
          <w:tcPr>
            <w:cnfStyle w:val="001000000000" w:firstRow="0" w:lastRow="0" w:firstColumn="1" w:lastColumn="0" w:oddVBand="0" w:evenVBand="0" w:oddHBand="0" w:evenHBand="0" w:firstRowFirstColumn="0" w:firstRowLastColumn="0" w:lastRowFirstColumn="0" w:lastRowLastColumn="0"/>
            <w:tcW w:w="3914" w:type="pct"/>
            <w:vAlign w:val="center"/>
          </w:tcPr>
          <w:p w14:paraId="24DDF669" w14:textId="2A5C270F" w:rsidR="00B1733D" w:rsidRPr="00673CB9" w:rsidRDefault="00B1733D" w:rsidP="00C1535B">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 xml:space="preserve">The application includes </w:t>
            </w:r>
            <w:r w:rsidR="00E641B5" w:rsidRPr="00673CB9">
              <w:rPr>
                <w:rFonts w:ascii="Times New Roman" w:hAnsi="Times New Roman" w:cs="Times New Roman"/>
                <w:b w:val="0"/>
                <w:sz w:val="20"/>
              </w:rPr>
              <w:t xml:space="preserve">the </w:t>
            </w:r>
            <w:r w:rsidRPr="00673CB9">
              <w:rPr>
                <w:rFonts w:ascii="Times New Roman" w:hAnsi="Times New Roman" w:cs="Times New Roman"/>
                <w:b w:val="0"/>
                <w:sz w:val="20"/>
              </w:rPr>
              <w:t>Grant</w:t>
            </w:r>
            <w:r w:rsidR="006E3AAF" w:rsidRPr="00673CB9">
              <w:rPr>
                <w:rFonts w:ascii="Times New Roman" w:hAnsi="Times New Roman" w:cs="Times New Roman"/>
                <w:b w:val="0"/>
                <w:sz w:val="20"/>
              </w:rPr>
              <w:t xml:space="preserve"> Agreement </w:t>
            </w:r>
            <w:r w:rsidRPr="00673CB9">
              <w:rPr>
                <w:rFonts w:ascii="Times New Roman" w:hAnsi="Times New Roman" w:cs="Times New Roman"/>
                <w:b w:val="0"/>
                <w:sz w:val="20"/>
              </w:rPr>
              <w:t xml:space="preserve">of the ERDF </w:t>
            </w:r>
            <w:r w:rsidR="00C1535B" w:rsidRPr="00673CB9">
              <w:rPr>
                <w:rFonts w:ascii="Times New Roman" w:hAnsi="Times New Roman" w:cs="Times New Roman"/>
                <w:b w:val="0"/>
                <w:sz w:val="20"/>
              </w:rPr>
              <w:t xml:space="preserve">(RCOP/OPCC/PCC) or RRF </w:t>
            </w:r>
            <w:r w:rsidRPr="00673CB9">
              <w:rPr>
                <w:rFonts w:ascii="Times New Roman" w:hAnsi="Times New Roman" w:cs="Times New Roman"/>
                <w:b w:val="0"/>
                <w:sz w:val="20"/>
              </w:rPr>
              <w:t>project</w:t>
            </w:r>
            <w:r w:rsidR="006E3AAF" w:rsidRPr="00673CB9">
              <w:rPr>
                <w:rFonts w:ascii="Times New Roman" w:hAnsi="Times New Roman" w:cs="Times New Roman"/>
                <w:b w:val="0"/>
                <w:sz w:val="20"/>
              </w:rPr>
              <w:t xml:space="preserve"> (</w:t>
            </w:r>
            <w:r w:rsidR="00C1535B" w:rsidRPr="00673CB9">
              <w:rPr>
                <w:rFonts w:ascii="Times New Roman" w:hAnsi="Times New Roman" w:cs="Times New Roman"/>
                <w:b w:val="0"/>
                <w:sz w:val="20"/>
              </w:rPr>
              <w:t>NRRP</w:t>
            </w:r>
            <w:r w:rsidR="006E3AAF" w:rsidRPr="00673CB9">
              <w:rPr>
                <w:rFonts w:ascii="Times New Roman" w:hAnsi="Times New Roman" w:cs="Times New Roman"/>
                <w:b w:val="0"/>
                <w:sz w:val="20"/>
              </w:rPr>
              <w:t>)</w:t>
            </w:r>
            <w:r w:rsidRPr="00673CB9">
              <w:rPr>
                <w:rFonts w:ascii="Times New Roman" w:hAnsi="Times New Roman" w:cs="Times New Roman"/>
                <w:b w:val="0"/>
                <w:sz w:val="20"/>
              </w:rPr>
              <w:t>.</w:t>
            </w:r>
          </w:p>
        </w:tc>
        <w:tc>
          <w:tcPr>
            <w:tcW w:w="1086" w:type="pct"/>
            <w:gridSpan w:val="2"/>
            <w:vAlign w:val="center"/>
          </w:tcPr>
          <w:p w14:paraId="7242EA9D" w14:textId="77777777" w:rsidR="00B1733D" w:rsidRPr="00673CB9" w:rsidRDefault="00B1733D" w:rsidP="00B173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6E3AAF" w:rsidRPr="00673CB9" w14:paraId="4A0E9627" w14:textId="77777777" w:rsidTr="00710CFF">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914" w:type="pct"/>
            <w:shd w:val="clear" w:color="auto" w:fill="auto"/>
            <w:vAlign w:val="center"/>
          </w:tcPr>
          <w:p w14:paraId="4FBFD5A9" w14:textId="37E10D86" w:rsidR="006E3AAF" w:rsidRPr="00673CB9" w:rsidRDefault="00C1535B" w:rsidP="00C1535B">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 xml:space="preserve">If applicable, the </w:t>
            </w:r>
            <w:r w:rsidR="006E3AAF" w:rsidRPr="00673CB9">
              <w:rPr>
                <w:rFonts w:ascii="Times New Roman" w:hAnsi="Times New Roman" w:cs="Times New Roman"/>
                <w:b w:val="0"/>
                <w:sz w:val="20"/>
              </w:rPr>
              <w:t xml:space="preserve">application includes the approved final report of the ERDF </w:t>
            </w:r>
            <w:r w:rsidRPr="00673CB9">
              <w:rPr>
                <w:rFonts w:ascii="Times New Roman" w:hAnsi="Times New Roman" w:cs="Times New Roman"/>
                <w:b w:val="0"/>
                <w:sz w:val="20"/>
              </w:rPr>
              <w:t xml:space="preserve">or RRF </w:t>
            </w:r>
            <w:r w:rsidR="006E3AAF" w:rsidRPr="00673CB9">
              <w:rPr>
                <w:rFonts w:ascii="Times New Roman" w:hAnsi="Times New Roman" w:cs="Times New Roman"/>
                <w:b w:val="0"/>
                <w:sz w:val="20"/>
              </w:rPr>
              <w:t>project.</w:t>
            </w:r>
          </w:p>
        </w:tc>
        <w:tc>
          <w:tcPr>
            <w:tcW w:w="1086" w:type="pct"/>
            <w:gridSpan w:val="2"/>
            <w:shd w:val="clear" w:color="auto" w:fill="auto"/>
            <w:vAlign w:val="center"/>
          </w:tcPr>
          <w:p w14:paraId="0D748492" w14:textId="77777777" w:rsidR="006E3AAF" w:rsidRPr="00673CB9" w:rsidRDefault="006E3AAF" w:rsidP="006E3AA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bl>
    <w:p w14:paraId="73790981" w14:textId="7A617F2E" w:rsidR="008A12B9" w:rsidRPr="00673CB9" w:rsidRDefault="00B55F8A" w:rsidP="008A12B9">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If the assessment is "no" for any of the above criteria (even after requesting clarification, if applicab</w:t>
      </w:r>
      <w:r w:rsidR="00B1733D" w:rsidRPr="00673CB9">
        <w:rPr>
          <w:rFonts w:ascii="Times New Roman" w:hAnsi="Times New Roman" w:cs="Times New Roman"/>
          <w:sz w:val="21"/>
          <w:szCs w:val="21"/>
        </w:rPr>
        <w:t>le), the project proposal will</w:t>
      </w:r>
      <w:r w:rsidRPr="00673CB9">
        <w:rPr>
          <w:rFonts w:ascii="Times New Roman" w:hAnsi="Times New Roman" w:cs="Times New Roman"/>
          <w:sz w:val="21"/>
          <w:szCs w:val="21"/>
        </w:rPr>
        <w:t xml:space="preserve"> be rejected.</w:t>
      </w:r>
    </w:p>
    <w:p w14:paraId="0958EFA4" w14:textId="60A045DE" w:rsidR="00B1733D" w:rsidRPr="00673CB9" w:rsidRDefault="00B1733D" w:rsidP="008A12B9">
      <w:pPr>
        <w:spacing w:before="240" w:after="240" w:line="276" w:lineRule="auto"/>
        <w:jc w:val="both"/>
        <w:rPr>
          <w:rFonts w:ascii="Times New Roman" w:hAnsi="Times New Roman" w:cs="Times New Roman"/>
          <w:b/>
          <w:sz w:val="21"/>
          <w:szCs w:val="21"/>
        </w:rPr>
      </w:pPr>
      <w:r w:rsidRPr="00673CB9">
        <w:rPr>
          <w:rFonts w:ascii="Times New Roman" w:hAnsi="Times New Roman" w:cs="Times New Roman"/>
          <w:b/>
          <w:sz w:val="21"/>
          <w:szCs w:val="21"/>
        </w:rPr>
        <w:t xml:space="preserve">2. Eligibility check of the applicant, the partner (if applicable), the project, </w:t>
      </w:r>
      <w:r w:rsidR="00420844" w:rsidRPr="00673CB9">
        <w:rPr>
          <w:rFonts w:ascii="Times New Roman" w:hAnsi="Times New Roman" w:cs="Times New Roman"/>
          <w:b/>
          <w:sz w:val="21"/>
          <w:szCs w:val="21"/>
        </w:rPr>
        <w:t xml:space="preserve">and </w:t>
      </w:r>
      <w:r w:rsidRPr="00673CB9">
        <w:rPr>
          <w:rFonts w:ascii="Times New Roman" w:hAnsi="Times New Roman" w:cs="Times New Roman"/>
          <w:b/>
          <w:sz w:val="21"/>
          <w:szCs w:val="21"/>
        </w:rPr>
        <w:t xml:space="preserve">the activities </w:t>
      </w:r>
    </w:p>
    <w:p w14:paraId="0E48DEA2" w14:textId="30EACD8B" w:rsidR="00B1733D" w:rsidRPr="00673CB9" w:rsidRDefault="00B1733D" w:rsidP="00B1733D">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The purpose of this phase is to verify the compliance of the applicant, partner (if applicable), project, and project proposal activities with the eligibility criteria for each of the mentioned categories, as defined in the Call for proposals</w:t>
      </w:r>
      <w:r w:rsidR="004B37BD" w:rsidRPr="00673CB9">
        <w:rPr>
          <w:rFonts w:ascii="Times New Roman" w:hAnsi="Times New Roman" w:cs="Times New Roman"/>
          <w:sz w:val="21"/>
          <w:szCs w:val="21"/>
        </w:rPr>
        <w:t xml:space="preserve"> documentation</w:t>
      </w:r>
      <w:r w:rsidRPr="00673CB9">
        <w:rPr>
          <w:rFonts w:ascii="Times New Roman" w:hAnsi="Times New Roman" w:cs="Times New Roman"/>
          <w:sz w:val="21"/>
          <w:szCs w:val="21"/>
        </w:rPr>
        <w:t>.</w:t>
      </w:r>
    </w:p>
    <w:p w14:paraId="1C91B41C" w14:textId="6D0CED83" w:rsidR="00B1733D" w:rsidRPr="00673CB9" w:rsidRDefault="004B37BD" w:rsidP="00B1733D">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The assessment </w:t>
      </w:r>
      <w:r w:rsidR="00B1733D" w:rsidRPr="00673CB9">
        <w:rPr>
          <w:rFonts w:ascii="Times New Roman" w:hAnsi="Times New Roman" w:cs="Times New Roman"/>
          <w:sz w:val="21"/>
          <w:szCs w:val="21"/>
        </w:rPr>
        <w:t>entails giving</w:t>
      </w:r>
      <w:r w:rsidRPr="00673CB9">
        <w:rPr>
          <w:rFonts w:ascii="Times New Roman" w:hAnsi="Times New Roman" w:cs="Times New Roman"/>
          <w:sz w:val="21"/>
          <w:szCs w:val="21"/>
        </w:rPr>
        <w:t xml:space="preserve"> a “yes” or “no” response to the criteria</w:t>
      </w:r>
      <w:r w:rsidR="00CF489D" w:rsidRPr="00673CB9">
        <w:rPr>
          <w:rFonts w:ascii="Times New Roman" w:hAnsi="Times New Roman" w:cs="Times New Roman"/>
          <w:sz w:val="21"/>
          <w:szCs w:val="21"/>
        </w:rPr>
        <w:t xml:space="preserve"> listed below</w:t>
      </w:r>
      <w:r w:rsidRPr="00673CB9">
        <w:rPr>
          <w:rFonts w:ascii="Times New Roman" w:hAnsi="Times New Roman" w:cs="Times New Roman"/>
          <w:sz w:val="21"/>
          <w:szCs w:val="21"/>
        </w:rPr>
        <w:t xml:space="preserve">. </w:t>
      </w:r>
    </w:p>
    <w:p w14:paraId="6A800EA0" w14:textId="0A870004" w:rsidR="00B1733D" w:rsidRPr="00673CB9" w:rsidRDefault="00B1733D" w:rsidP="00DD2F8E">
      <w:pPr>
        <w:pStyle w:val="Caption"/>
        <w:spacing w:before="240" w:after="0"/>
        <w:rPr>
          <w:rFonts w:ascii="Times New Roman" w:hAnsi="Times New Roman" w:cs="Times New Roman"/>
        </w:rPr>
      </w:pPr>
      <w:r w:rsidRPr="00673CB9">
        <w:rPr>
          <w:rFonts w:ascii="Times New Roman" w:hAnsi="Times New Roman" w:cs="Times New Roman"/>
        </w:rPr>
        <w:t>Table 2. Eligibility of the applicant and partner (if applicable)</w:t>
      </w:r>
    </w:p>
    <w:tbl>
      <w:tblPr>
        <w:tblStyle w:val="Tablicareetke4-isticanje31"/>
        <w:tblW w:w="4953" w:type="pct"/>
        <w:tblLook w:val="04A0" w:firstRow="1" w:lastRow="0" w:firstColumn="1" w:lastColumn="0" w:noHBand="0" w:noVBand="1"/>
      </w:tblPr>
      <w:tblGrid>
        <w:gridCol w:w="7226"/>
        <w:gridCol w:w="173"/>
        <w:gridCol w:w="1526"/>
      </w:tblGrid>
      <w:tr w:rsidR="00B1733D" w:rsidRPr="00673CB9" w14:paraId="189CCFCB" w14:textId="77777777" w:rsidTr="00710CFF">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4145" w:type="pct"/>
            <w:gridSpan w:val="2"/>
            <w:shd w:val="clear" w:color="auto" w:fill="295A4D" w:themeFill="accent1"/>
            <w:vAlign w:val="center"/>
          </w:tcPr>
          <w:p w14:paraId="4FC54838" w14:textId="19F72155" w:rsidR="00B1733D" w:rsidRPr="00673CB9" w:rsidRDefault="00B1733D" w:rsidP="00B1733D">
            <w:pPr>
              <w:spacing w:line="276" w:lineRule="auto"/>
              <w:jc w:val="center"/>
              <w:rPr>
                <w:rFonts w:ascii="Times New Roman" w:hAnsi="Times New Roman" w:cs="Times New Roman"/>
                <w:color w:val="FFFFFF" w:themeColor="background1"/>
                <w:sz w:val="20"/>
              </w:rPr>
            </w:pPr>
            <w:r w:rsidRPr="00673CB9">
              <w:rPr>
                <w:rFonts w:ascii="Times New Roman" w:hAnsi="Times New Roman" w:cs="Times New Roman"/>
                <w:color w:val="FFFFFF" w:themeColor="background1"/>
                <w:sz w:val="20"/>
              </w:rPr>
              <w:t>Eligibility criteria for the applicant and partner (if applicable)</w:t>
            </w:r>
          </w:p>
        </w:tc>
        <w:tc>
          <w:tcPr>
            <w:tcW w:w="855" w:type="pct"/>
            <w:shd w:val="clear" w:color="auto" w:fill="295A4D" w:themeFill="accent1"/>
            <w:vAlign w:val="center"/>
          </w:tcPr>
          <w:p w14:paraId="5E706342" w14:textId="77777777" w:rsidR="00B1733D" w:rsidRPr="00673CB9" w:rsidRDefault="00B1733D" w:rsidP="00710CFF">
            <w:pPr>
              <w:spacing w:line="276" w:lineRule="auto"/>
              <w:ind w:right="2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0"/>
              </w:rPr>
            </w:pPr>
            <w:r w:rsidRPr="00673CB9">
              <w:rPr>
                <w:rFonts w:ascii="Times New Roman" w:hAnsi="Times New Roman" w:cs="Times New Roman"/>
                <w:color w:val="FFFFFF" w:themeColor="background1"/>
                <w:sz w:val="20"/>
              </w:rPr>
              <w:t>Assessment (yes/no)</w:t>
            </w:r>
          </w:p>
        </w:tc>
      </w:tr>
      <w:tr w:rsidR="00B1733D" w:rsidRPr="00673CB9" w14:paraId="3613D4AE" w14:textId="77777777" w:rsidTr="00F51A08">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4048" w:type="pct"/>
            <w:shd w:val="clear" w:color="auto" w:fill="auto"/>
          </w:tcPr>
          <w:p w14:paraId="4ADEB30C" w14:textId="71EA6555" w:rsidR="00B1733D" w:rsidRPr="00673CB9" w:rsidRDefault="004B37BD" w:rsidP="00B1733D">
            <w:pPr>
              <w:spacing w:line="276" w:lineRule="auto"/>
              <w:jc w:val="both"/>
              <w:rPr>
                <w:rFonts w:ascii="Times New Roman" w:hAnsi="Times New Roman" w:cs="Times New Roman"/>
                <w:b w:val="0"/>
                <w:sz w:val="20"/>
                <w:szCs w:val="20"/>
              </w:rPr>
            </w:pPr>
            <w:r w:rsidRPr="00673CB9">
              <w:rPr>
                <w:rFonts w:ascii="Times New Roman" w:hAnsi="Times New Roman" w:cs="Times New Roman"/>
                <w:b w:val="0"/>
                <w:sz w:val="20"/>
                <w:szCs w:val="20"/>
              </w:rPr>
              <w:t xml:space="preserve">The applicant and the proposed partner (if applicable) </w:t>
            </w:r>
            <w:r w:rsidR="00B1733D" w:rsidRPr="00673CB9">
              <w:rPr>
                <w:rFonts w:ascii="Times New Roman" w:hAnsi="Times New Roman" w:cs="Times New Roman"/>
                <w:b w:val="0"/>
                <w:sz w:val="20"/>
                <w:szCs w:val="20"/>
              </w:rPr>
              <w:t>satisfy</w:t>
            </w:r>
            <w:r w:rsidRPr="00673CB9">
              <w:rPr>
                <w:rFonts w:ascii="Times New Roman" w:hAnsi="Times New Roman" w:cs="Times New Roman"/>
                <w:b w:val="0"/>
                <w:sz w:val="20"/>
                <w:szCs w:val="20"/>
              </w:rPr>
              <w:t xml:space="preserve"> the eligibility criteria defined in the Call </w:t>
            </w:r>
            <w:r w:rsidR="00B1733D" w:rsidRPr="00673CB9">
              <w:rPr>
                <w:rFonts w:ascii="Times New Roman" w:hAnsi="Times New Roman" w:cs="Times New Roman"/>
                <w:b w:val="0"/>
                <w:sz w:val="20"/>
                <w:szCs w:val="20"/>
              </w:rPr>
              <w:t>related to</w:t>
            </w:r>
            <w:r w:rsidRPr="00673CB9">
              <w:rPr>
                <w:rFonts w:ascii="Times New Roman" w:hAnsi="Times New Roman" w:cs="Times New Roman"/>
                <w:b w:val="0"/>
                <w:sz w:val="20"/>
                <w:szCs w:val="20"/>
              </w:rPr>
              <w:t xml:space="preserve"> their status and </w:t>
            </w:r>
            <w:r w:rsidR="00B1733D" w:rsidRPr="00673CB9">
              <w:rPr>
                <w:rFonts w:ascii="Times New Roman" w:hAnsi="Times New Roman" w:cs="Times New Roman"/>
                <w:b w:val="0"/>
                <w:sz w:val="20"/>
                <w:szCs w:val="20"/>
              </w:rPr>
              <w:t>can be categorized in</w:t>
            </w:r>
            <w:r w:rsidRPr="00673CB9">
              <w:rPr>
                <w:rFonts w:ascii="Times New Roman" w:hAnsi="Times New Roman" w:cs="Times New Roman"/>
                <w:b w:val="0"/>
                <w:sz w:val="20"/>
                <w:szCs w:val="20"/>
              </w:rPr>
              <w:t xml:space="preserve"> one of the eligible applicant/partner categories</w:t>
            </w:r>
            <w:r w:rsidR="00B1733D" w:rsidRPr="00673CB9">
              <w:rPr>
                <w:rFonts w:ascii="Times New Roman" w:hAnsi="Times New Roman" w:cs="Times New Roman"/>
                <w:b w:val="0"/>
                <w:sz w:val="20"/>
                <w:szCs w:val="20"/>
              </w:rPr>
              <w:t>,</w:t>
            </w:r>
            <w:r w:rsidRPr="00673CB9">
              <w:rPr>
                <w:rFonts w:ascii="Times New Roman" w:hAnsi="Times New Roman" w:cs="Times New Roman"/>
                <w:b w:val="0"/>
                <w:sz w:val="20"/>
                <w:szCs w:val="20"/>
              </w:rPr>
              <w:t xml:space="preserve"> as </w:t>
            </w:r>
            <w:r w:rsidR="00B1733D" w:rsidRPr="00673CB9">
              <w:rPr>
                <w:rFonts w:ascii="Times New Roman" w:hAnsi="Times New Roman" w:cs="Times New Roman"/>
                <w:b w:val="0"/>
                <w:sz w:val="20"/>
                <w:szCs w:val="20"/>
              </w:rPr>
              <w:t>defined</w:t>
            </w:r>
            <w:r w:rsidRPr="00673CB9">
              <w:rPr>
                <w:rFonts w:ascii="Times New Roman" w:hAnsi="Times New Roman" w:cs="Times New Roman"/>
                <w:b w:val="0"/>
                <w:sz w:val="20"/>
                <w:szCs w:val="20"/>
              </w:rPr>
              <w:t xml:space="preserve"> in the Call. </w:t>
            </w:r>
          </w:p>
          <w:p w14:paraId="5C87A794" w14:textId="77777777" w:rsidR="00B1733D" w:rsidRPr="00673CB9" w:rsidRDefault="00B1733D" w:rsidP="00B1733D">
            <w:pPr>
              <w:spacing w:line="276" w:lineRule="auto"/>
              <w:jc w:val="both"/>
              <w:rPr>
                <w:rFonts w:ascii="Times New Roman" w:hAnsi="Times New Roman" w:cs="Times New Roman"/>
                <w:b w:val="0"/>
                <w:sz w:val="20"/>
                <w:szCs w:val="20"/>
              </w:rPr>
            </w:pPr>
          </w:p>
          <w:p w14:paraId="52DC590A" w14:textId="5B34B8E6" w:rsidR="00B1733D" w:rsidRPr="00673CB9" w:rsidRDefault="00B1733D" w:rsidP="00B1733D">
            <w:pPr>
              <w:spacing w:line="276" w:lineRule="auto"/>
              <w:jc w:val="both"/>
              <w:rPr>
                <w:rFonts w:ascii="Times New Roman" w:hAnsi="Times New Roman" w:cs="Times New Roman"/>
                <w:b w:val="0"/>
                <w:sz w:val="20"/>
              </w:rPr>
            </w:pPr>
            <w:r w:rsidRPr="00673CB9">
              <w:rPr>
                <w:rFonts w:ascii="Times New Roman" w:hAnsi="Times New Roman" w:cs="Times New Roman"/>
                <w:b w:val="0"/>
                <w:i/>
                <w:sz w:val="20"/>
                <w:szCs w:val="20"/>
              </w:rPr>
              <w:t>Source of verification: Application form, court register or other relevant register, statute or other legal act, and other relevant documents.</w:t>
            </w:r>
          </w:p>
        </w:tc>
        <w:tc>
          <w:tcPr>
            <w:tcW w:w="952" w:type="pct"/>
            <w:gridSpan w:val="2"/>
            <w:shd w:val="clear" w:color="auto" w:fill="auto"/>
            <w:vAlign w:val="center"/>
          </w:tcPr>
          <w:p w14:paraId="6A50BA9C" w14:textId="77777777" w:rsidR="00B1733D" w:rsidRPr="00673CB9" w:rsidRDefault="00B1733D" w:rsidP="00B173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B1733D" w:rsidRPr="00673CB9" w14:paraId="77CDB842" w14:textId="77777777" w:rsidTr="00F51A08">
        <w:trPr>
          <w:trHeight w:val="160"/>
        </w:trPr>
        <w:tc>
          <w:tcPr>
            <w:cnfStyle w:val="001000000000" w:firstRow="0" w:lastRow="0" w:firstColumn="1" w:lastColumn="0" w:oddVBand="0" w:evenVBand="0" w:oddHBand="0" w:evenHBand="0" w:firstRowFirstColumn="0" w:firstRowLastColumn="0" w:lastRowFirstColumn="0" w:lastRowLastColumn="0"/>
            <w:tcW w:w="4048" w:type="pct"/>
          </w:tcPr>
          <w:p w14:paraId="51D0F663" w14:textId="6D5A53C4" w:rsidR="00B1733D" w:rsidRPr="00673CB9" w:rsidRDefault="004B37BD" w:rsidP="00B1733D">
            <w:pPr>
              <w:spacing w:line="276" w:lineRule="auto"/>
              <w:jc w:val="both"/>
              <w:rPr>
                <w:rFonts w:ascii="Times New Roman" w:hAnsi="Times New Roman" w:cs="Times New Roman"/>
                <w:b w:val="0"/>
                <w:sz w:val="20"/>
                <w:szCs w:val="20"/>
              </w:rPr>
            </w:pPr>
            <w:r w:rsidRPr="00673CB9">
              <w:rPr>
                <w:rFonts w:ascii="Times New Roman" w:hAnsi="Times New Roman" w:cs="Times New Roman"/>
                <w:b w:val="0"/>
                <w:sz w:val="20"/>
                <w:szCs w:val="20"/>
              </w:rPr>
              <w:t>The applicant and the partner (if applicable</w:t>
            </w:r>
            <w:r w:rsidR="00B1733D" w:rsidRPr="00673CB9">
              <w:rPr>
                <w:rFonts w:ascii="Times New Roman" w:hAnsi="Times New Roman" w:cs="Times New Roman"/>
                <w:b w:val="0"/>
                <w:sz w:val="20"/>
                <w:szCs w:val="20"/>
              </w:rPr>
              <w:t>)</w:t>
            </w:r>
            <w:r w:rsidRPr="00673CB9">
              <w:rPr>
                <w:rFonts w:ascii="Times New Roman" w:hAnsi="Times New Roman" w:cs="Times New Roman"/>
                <w:b w:val="0"/>
                <w:sz w:val="20"/>
                <w:szCs w:val="20"/>
              </w:rPr>
              <w:t xml:space="preserve"> or their legal representative, are not </w:t>
            </w:r>
            <w:r w:rsidR="00B1733D" w:rsidRPr="00673CB9">
              <w:rPr>
                <w:rFonts w:ascii="Times New Roman" w:hAnsi="Times New Roman" w:cs="Times New Roman"/>
                <w:b w:val="0"/>
                <w:sz w:val="20"/>
                <w:szCs w:val="20"/>
              </w:rPr>
              <w:t>in</w:t>
            </w:r>
            <w:r w:rsidRPr="00673CB9">
              <w:rPr>
                <w:rFonts w:ascii="Times New Roman" w:hAnsi="Times New Roman" w:cs="Times New Roman"/>
                <w:b w:val="0"/>
                <w:sz w:val="20"/>
                <w:szCs w:val="20"/>
              </w:rPr>
              <w:t xml:space="preserve"> any exclusion situations listed in Section 1.1 of Annex I</w:t>
            </w:r>
            <w:r w:rsidR="00420844" w:rsidRPr="00673CB9">
              <w:rPr>
                <w:rFonts w:ascii="Times New Roman" w:hAnsi="Times New Roman" w:cs="Times New Roman"/>
                <w:b w:val="0"/>
                <w:sz w:val="20"/>
                <w:szCs w:val="20"/>
              </w:rPr>
              <w:t>.</w:t>
            </w:r>
            <w:r w:rsidRPr="00673CB9">
              <w:rPr>
                <w:rFonts w:ascii="Times New Roman" w:hAnsi="Times New Roman" w:cs="Times New Roman"/>
                <w:b w:val="0"/>
                <w:sz w:val="20"/>
                <w:szCs w:val="20"/>
              </w:rPr>
              <w:t xml:space="preserve"> Conditions for the </w:t>
            </w:r>
            <w:r w:rsidR="00B1733D" w:rsidRPr="00673CB9">
              <w:rPr>
                <w:rFonts w:ascii="Times New Roman" w:hAnsi="Times New Roman" w:cs="Times New Roman"/>
                <w:b w:val="0"/>
                <w:sz w:val="20"/>
                <w:szCs w:val="20"/>
              </w:rPr>
              <w:t>preparation</w:t>
            </w:r>
            <w:r w:rsidRPr="00673CB9">
              <w:rPr>
                <w:rFonts w:ascii="Times New Roman" w:hAnsi="Times New Roman" w:cs="Times New Roman"/>
                <w:b w:val="0"/>
                <w:sz w:val="20"/>
                <w:szCs w:val="20"/>
              </w:rPr>
              <w:t xml:space="preserve"> and </w:t>
            </w:r>
            <w:r w:rsidR="00B1733D" w:rsidRPr="00673CB9">
              <w:rPr>
                <w:rFonts w:ascii="Times New Roman" w:hAnsi="Times New Roman" w:cs="Times New Roman"/>
                <w:b w:val="0"/>
                <w:sz w:val="20"/>
                <w:szCs w:val="20"/>
              </w:rPr>
              <w:t>implementation</w:t>
            </w:r>
            <w:r w:rsidRPr="00673CB9">
              <w:rPr>
                <w:rFonts w:ascii="Times New Roman" w:hAnsi="Times New Roman" w:cs="Times New Roman"/>
                <w:b w:val="0"/>
                <w:sz w:val="20"/>
                <w:szCs w:val="20"/>
              </w:rPr>
              <w:t xml:space="preserve"> of </w:t>
            </w:r>
            <w:r w:rsidR="00B1733D" w:rsidRPr="00673CB9">
              <w:rPr>
                <w:rFonts w:ascii="Times New Roman" w:hAnsi="Times New Roman" w:cs="Times New Roman"/>
                <w:b w:val="0"/>
                <w:sz w:val="20"/>
                <w:szCs w:val="20"/>
              </w:rPr>
              <w:t>projects</w:t>
            </w:r>
            <w:r w:rsidRPr="00673CB9">
              <w:rPr>
                <w:rFonts w:ascii="Times New Roman" w:hAnsi="Times New Roman" w:cs="Times New Roman"/>
                <w:b w:val="0"/>
                <w:sz w:val="20"/>
                <w:szCs w:val="20"/>
              </w:rPr>
              <w:t xml:space="preserve"> within the DIGIT Project. </w:t>
            </w:r>
          </w:p>
          <w:p w14:paraId="588921A9" w14:textId="77777777" w:rsidR="00B1733D" w:rsidRPr="00673CB9" w:rsidRDefault="00B1733D" w:rsidP="00B1733D">
            <w:pPr>
              <w:spacing w:line="276" w:lineRule="auto"/>
              <w:jc w:val="both"/>
              <w:rPr>
                <w:rFonts w:ascii="Times New Roman" w:hAnsi="Times New Roman" w:cs="Times New Roman"/>
                <w:b w:val="0"/>
                <w:sz w:val="20"/>
                <w:szCs w:val="20"/>
              </w:rPr>
            </w:pPr>
          </w:p>
          <w:p w14:paraId="31D2E12B" w14:textId="1FDD273D" w:rsidR="00B1733D" w:rsidRPr="00673CB9" w:rsidRDefault="00B1733D" w:rsidP="00B1733D">
            <w:pPr>
              <w:spacing w:line="276" w:lineRule="auto"/>
              <w:jc w:val="both"/>
              <w:rPr>
                <w:rFonts w:ascii="Times New Roman" w:hAnsi="Times New Roman" w:cs="Times New Roman"/>
                <w:b w:val="0"/>
                <w:sz w:val="20"/>
              </w:rPr>
            </w:pPr>
            <w:r w:rsidRPr="00673CB9">
              <w:rPr>
                <w:rFonts w:ascii="Times New Roman" w:hAnsi="Times New Roman" w:cs="Times New Roman"/>
                <w:b w:val="0"/>
                <w:i/>
                <w:sz w:val="20"/>
                <w:szCs w:val="20"/>
              </w:rPr>
              <w:t>Source of verification: Declaration by the Applicant and Partner (if applicable), and other available sources</w:t>
            </w:r>
          </w:p>
        </w:tc>
        <w:tc>
          <w:tcPr>
            <w:tcW w:w="952" w:type="pct"/>
            <w:gridSpan w:val="2"/>
            <w:vAlign w:val="center"/>
          </w:tcPr>
          <w:p w14:paraId="0214ECD1" w14:textId="77777777" w:rsidR="00B1733D" w:rsidRPr="00673CB9" w:rsidRDefault="00B1733D" w:rsidP="00B173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bl>
    <w:p w14:paraId="05AFC91A" w14:textId="10EEBE9F" w:rsidR="00B1733D" w:rsidRPr="00673CB9" w:rsidRDefault="00B1733D" w:rsidP="00DD2F8E">
      <w:pPr>
        <w:pStyle w:val="Caption"/>
        <w:spacing w:before="240" w:after="0"/>
        <w:rPr>
          <w:rFonts w:ascii="Times New Roman" w:hAnsi="Times New Roman" w:cs="Times New Roman"/>
        </w:rPr>
      </w:pPr>
      <w:r w:rsidRPr="00673CB9">
        <w:rPr>
          <w:rFonts w:ascii="Times New Roman" w:hAnsi="Times New Roman" w:cs="Times New Roman"/>
        </w:rPr>
        <w:t>Table 3. Eligibility of the project and activities</w:t>
      </w:r>
    </w:p>
    <w:tbl>
      <w:tblPr>
        <w:tblStyle w:val="Tablicareetke4-isticanje31"/>
        <w:tblW w:w="4953" w:type="pct"/>
        <w:tblLook w:val="04A0" w:firstRow="1" w:lastRow="0" w:firstColumn="1" w:lastColumn="0" w:noHBand="0" w:noVBand="1"/>
      </w:tblPr>
      <w:tblGrid>
        <w:gridCol w:w="7226"/>
        <w:gridCol w:w="173"/>
        <w:gridCol w:w="1526"/>
      </w:tblGrid>
      <w:tr w:rsidR="00B1733D" w:rsidRPr="00673CB9" w14:paraId="1F881845" w14:textId="77777777" w:rsidTr="00710CFF">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4145" w:type="pct"/>
            <w:gridSpan w:val="2"/>
            <w:shd w:val="clear" w:color="auto" w:fill="295A4D" w:themeFill="accent1"/>
            <w:vAlign w:val="center"/>
          </w:tcPr>
          <w:p w14:paraId="24E6CE63" w14:textId="17812113" w:rsidR="00B1733D" w:rsidRPr="00673CB9" w:rsidRDefault="00B1733D" w:rsidP="00B1733D">
            <w:pPr>
              <w:spacing w:line="276" w:lineRule="auto"/>
              <w:jc w:val="center"/>
              <w:rPr>
                <w:rFonts w:ascii="Times New Roman" w:hAnsi="Times New Roman" w:cs="Times New Roman"/>
                <w:color w:val="FFFFFF" w:themeColor="background1"/>
                <w:sz w:val="20"/>
              </w:rPr>
            </w:pPr>
            <w:r w:rsidRPr="00673CB9">
              <w:rPr>
                <w:rFonts w:ascii="Times New Roman" w:hAnsi="Times New Roman" w:cs="Times New Roman"/>
                <w:color w:val="FFFFFF" w:themeColor="background1"/>
                <w:sz w:val="20"/>
              </w:rPr>
              <w:t>Eligibility criteria for the project and activities</w:t>
            </w:r>
          </w:p>
        </w:tc>
        <w:tc>
          <w:tcPr>
            <w:tcW w:w="855" w:type="pct"/>
            <w:shd w:val="clear" w:color="auto" w:fill="295A4D" w:themeFill="accent1"/>
            <w:vAlign w:val="center"/>
          </w:tcPr>
          <w:p w14:paraId="4588789E" w14:textId="77777777" w:rsidR="00B1733D" w:rsidRPr="00673CB9" w:rsidRDefault="00B1733D" w:rsidP="00710CFF">
            <w:pPr>
              <w:spacing w:line="276" w:lineRule="auto"/>
              <w:ind w:right="2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0"/>
              </w:rPr>
            </w:pPr>
            <w:r w:rsidRPr="00673CB9">
              <w:rPr>
                <w:rFonts w:ascii="Times New Roman" w:hAnsi="Times New Roman" w:cs="Times New Roman"/>
                <w:color w:val="FFFFFF" w:themeColor="background1"/>
                <w:sz w:val="20"/>
              </w:rPr>
              <w:t>Assessment (yes/no)</w:t>
            </w:r>
          </w:p>
        </w:tc>
      </w:tr>
      <w:tr w:rsidR="00B1733D" w:rsidRPr="00673CB9" w14:paraId="70A15E2D" w14:textId="77777777" w:rsidTr="00F51A08">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4048" w:type="pct"/>
            <w:shd w:val="clear" w:color="auto" w:fill="auto"/>
          </w:tcPr>
          <w:p w14:paraId="10FF6017" w14:textId="77777777" w:rsidR="00B1733D" w:rsidRPr="00673CB9" w:rsidRDefault="00B1733D" w:rsidP="00B1733D">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The project proposal aligns with the objective outlined by the Call and contributes to the results framework of the Call.</w:t>
            </w:r>
          </w:p>
          <w:p w14:paraId="30161425" w14:textId="77777777" w:rsidR="00B1733D" w:rsidRPr="00673CB9" w:rsidRDefault="00B1733D" w:rsidP="00B1733D">
            <w:pPr>
              <w:spacing w:line="276" w:lineRule="auto"/>
              <w:jc w:val="both"/>
              <w:rPr>
                <w:rFonts w:ascii="Times New Roman" w:hAnsi="Times New Roman" w:cs="Times New Roman"/>
                <w:b w:val="0"/>
                <w:sz w:val="20"/>
              </w:rPr>
            </w:pPr>
          </w:p>
          <w:p w14:paraId="34CB5CEF" w14:textId="5A0F9559" w:rsidR="00B1733D" w:rsidRPr="00673CB9" w:rsidRDefault="00B1733D" w:rsidP="00B1733D">
            <w:pPr>
              <w:spacing w:line="276" w:lineRule="auto"/>
              <w:jc w:val="both"/>
              <w:rPr>
                <w:rFonts w:ascii="Times New Roman" w:hAnsi="Times New Roman" w:cs="Times New Roman"/>
                <w:b w:val="0"/>
                <w:sz w:val="20"/>
              </w:rPr>
            </w:pPr>
            <w:r w:rsidRPr="00673CB9">
              <w:rPr>
                <w:rFonts w:ascii="Times New Roman" w:hAnsi="Times New Roman" w:cs="Times New Roman"/>
                <w:b w:val="0"/>
                <w:i/>
                <w:sz w:val="20"/>
                <w:szCs w:val="20"/>
              </w:rPr>
              <w:t>Source of verification: Application form</w:t>
            </w:r>
          </w:p>
        </w:tc>
        <w:tc>
          <w:tcPr>
            <w:tcW w:w="952" w:type="pct"/>
            <w:gridSpan w:val="2"/>
            <w:shd w:val="clear" w:color="auto" w:fill="auto"/>
            <w:vAlign w:val="center"/>
          </w:tcPr>
          <w:p w14:paraId="78B91D2E" w14:textId="77777777" w:rsidR="00B1733D" w:rsidRPr="00673CB9" w:rsidRDefault="00B1733D" w:rsidP="00B173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B1733D" w:rsidRPr="00673CB9" w14:paraId="62E33DBF" w14:textId="77777777" w:rsidTr="00F51A08">
        <w:trPr>
          <w:trHeight w:val="160"/>
        </w:trPr>
        <w:tc>
          <w:tcPr>
            <w:cnfStyle w:val="001000000000" w:firstRow="0" w:lastRow="0" w:firstColumn="1" w:lastColumn="0" w:oddVBand="0" w:evenVBand="0" w:oddHBand="0" w:evenHBand="0" w:firstRowFirstColumn="0" w:firstRowLastColumn="0" w:lastRowFirstColumn="0" w:lastRowLastColumn="0"/>
            <w:tcW w:w="4048" w:type="pct"/>
          </w:tcPr>
          <w:p w14:paraId="3BA8977D" w14:textId="13DF7DAC" w:rsidR="00B1733D" w:rsidRPr="00673CB9" w:rsidRDefault="00B1733D" w:rsidP="00B1733D">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 xml:space="preserve">The project proposal </w:t>
            </w:r>
            <w:r w:rsidR="0081189C" w:rsidRPr="00673CB9">
              <w:rPr>
                <w:rFonts w:ascii="Times New Roman" w:hAnsi="Times New Roman" w:cs="Times New Roman"/>
                <w:b w:val="0"/>
                <w:sz w:val="20"/>
              </w:rPr>
              <w:t>builds</w:t>
            </w:r>
            <w:r w:rsidRPr="00673CB9">
              <w:rPr>
                <w:rFonts w:ascii="Times New Roman" w:hAnsi="Times New Roman" w:cs="Times New Roman"/>
                <w:b w:val="0"/>
                <w:sz w:val="20"/>
              </w:rPr>
              <w:t xml:space="preserve"> </w:t>
            </w:r>
            <w:r w:rsidR="008B668C" w:rsidRPr="00673CB9">
              <w:rPr>
                <w:rFonts w:ascii="Times New Roman" w:hAnsi="Times New Roman" w:cs="Times New Roman"/>
                <w:b w:val="0"/>
                <w:sz w:val="20"/>
              </w:rPr>
              <w:t>on a previously implemented or ongoing project financed for RDI activities through the ERDF under the RCOP 2007-2013, OPCC 2014-2020 or PCC 2021-2027 programming period, or through the RRF under the NRRP</w:t>
            </w:r>
            <w:r w:rsidRPr="00673CB9">
              <w:rPr>
                <w:rFonts w:ascii="Times New Roman" w:hAnsi="Times New Roman" w:cs="Times New Roman"/>
                <w:b w:val="0"/>
                <w:sz w:val="20"/>
              </w:rPr>
              <w:t>.</w:t>
            </w:r>
          </w:p>
          <w:p w14:paraId="4DC87412" w14:textId="77777777" w:rsidR="00B1733D" w:rsidRPr="00673CB9" w:rsidRDefault="00B1733D" w:rsidP="00B1733D">
            <w:pPr>
              <w:spacing w:line="276" w:lineRule="auto"/>
              <w:jc w:val="both"/>
              <w:rPr>
                <w:rFonts w:ascii="Times New Roman" w:hAnsi="Times New Roman" w:cs="Times New Roman"/>
                <w:b w:val="0"/>
                <w:sz w:val="20"/>
              </w:rPr>
            </w:pPr>
          </w:p>
          <w:p w14:paraId="70C0B06C" w14:textId="77082E08" w:rsidR="00B1733D" w:rsidRPr="00673CB9" w:rsidRDefault="00B1733D" w:rsidP="008B668C">
            <w:pPr>
              <w:spacing w:line="276" w:lineRule="auto"/>
              <w:jc w:val="both"/>
              <w:rPr>
                <w:rFonts w:ascii="Times New Roman" w:hAnsi="Times New Roman" w:cs="Times New Roman"/>
                <w:b w:val="0"/>
                <w:sz w:val="20"/>
              </w:rPr>
            </w:pPr>
            <w:r w:rsidRPr="00673CB9">
              <w:rPr>
                <w:rFonts w:ascii="Times New Roman" w:hAnsi="Times New Roman" w:cs="Times New Roman"/>
                <w:b w:val="0"/>
                <w:i/>
                <w:sz w:val="20"/>
                <w:szCs w:val="20"/>
              </w:rPr>
              <w:t xml:space="preserve">Source of verification: Application form, Grant Agreement, and the approved final </w:t>
            </w:r>
            <w:r w:rsidRPr="00673CB9">
              <w:rPr>
                <w:rFonts w:ascii="Times New Roman" w:hAnsi="Times New Roman" w:cs="Times New Roman"/>
                <w:b w:val="0"/>
                <w:i/>
                <w:sz w:val="20"/>
                <w:szCs w:val="20"/>
              </w:rPr>
              <w:lastRenderedPageBreak/>
              <w:t xml:space="preserve">report of the ERDF </w:t>
            </w:r>
            <w:r w:rsidR="008B668C" w:rsidRPr="00673CB9">
              <w:rPr>
                <w:rFonts w:ascii="Times New Roman" w:hAnsi="Times New Roman" w:cs="Times New Roman"/>
                <w:b w:val="0"/>
                <w:i/>
                <w:sz w:val="20"/>
                <w:szCs w:val="20"/>
              </w:rPr>
              <w:t xml:space="preserve">or RRF </w:t>
            </w:r>
            <w:r w:rsidRPr="00673CB9">
              <w:rPr>
                <w:rFonts w:ascii="Times New Roman" w:hAnsi="Times New Roman" w:cs="Times New Roman"/>
                <w:b w:val="0"/>
                <w:i/>
                <w:sz w:val="20"/>
                <w:szCs w:val="20"/>
              </w:rPr>
              <w:t>project</w:t>
            </w:r>
            <w:r w:rsidR="008B668C" w:rsidRPr="00673CB9">
              <w:rPr>
                <w:rFonts w:ascii="Times New Roman" w:hAnsi="Times New Roman" w:cs="Times New Roman"/>
                <w:b w:val="0"/>
                <w:i/>
                <w:sz w:val="20"/>
                <w:szCs w:val="20"/>
              </w:rPr>
              <w:t xml:space="preserve"> (if applicable)</w:t>
            </w:r>
          </w:p>
        </w:tc>
        <w:tc>
          <w:tcPr>
            <w:tcW w:w="952" w:type="pct"/>
            <w:gridSpan w:val="2"/>
            <w:vAlign w:val="center"/>
          </w:tcPr>
          <w:p w14:paraId="2B3D1F37" w14:textId="77777777" w:rsidR="00B1733D" w:rsidRPr="00673CB9" w:rsidRDefault="00B1733D" w:rsidP="00B173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B1733D" w:rsidRPr="00673CB9" w14:paraId="16991F99" w14:textId="77777777" w:rsidTr="00F51A08">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4048" w:type="pct"/>
            <w:shd w:val="clear" w:color="auto" w:fill="auto"/>
          </w:tcPr>
          <w:p w14:paraId="46281233" w14:textId="4350BEE1" w:rsidR="00B1733D" w:rsidRPr="00673CB9" w:rsidRDefault="00B1733D" w:rsidP="00B1733D">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 xml:space="preserve">The project proposal utilizes </w:t>
            </w:r>
            <w:r w:rsidR="008B668C" w:rsidRPr="00673CB9">
              <w:rPr>
                <w:rFonts w:ascii="Times New Roman" w:hAnsi="Times New Roman" w:cs="Times New Roman"/>
                <w:b w:val="0"/>
                <w:sz w:val="20"/>
              </w:rPr>
              <w:t>research infrastructure and capacities developed through a previously implemented project funded under RCOP 2007-2013 or OPCC 2014-2020, or those developed or being developed through a project funded under PCC 2021-2027 or NRRP 2021-2026. These include facilities, laboratories, equipment, researcher expertise, technical skills, institutional knowledge, collaborative networks, and validated data and methodologies. The project idea for the Horizon Europe call for proposals must be grounded in these capacities</w:t>
            </w:r>
            <w:r w:rsidRPr="00673CB9">
              <w:rPr>
                <w:rFonts w:ascii="Times New Roman" w:hAnsi="Times New Roman" w:cs="Times New Roman"/>
                <w:b w:val="0"/>
                <w:sz w:val="20"/>
              </w:rPr>
              <w:t>.</w:t>
            </w:r>
          </w:p>
          <w:p w14:paraId="0A4F0453" w14:textId="77777777" w:rsidR="00B1733D" w:rsidRPr="00673CB9" w:rsidRDefault="00B1733D" w:rsidP="00B1733D">
            <w:pPr>
              <w:spacing w:line="276" w:lineRule="auto"/>
              <w:jc w:val="both"/>
              <w:rPr>
                <w:rFonts w:ascii="Times New Roman" w:hAnsi="Times New Roman" w:cs="Times New Roman"/>
                <w:b w:val="0"/>
                <w:sz w:val="20"/>
              </w:rPr>
            </w:pPr>
          </w:p>
          <w:p w14:paraId="07219F8F" w14:textId="7E85BB9B" w:rsidR="00B1733D" w:rsidRPr="00673CB9" w:rsidRDefault="00B1733D" w:rsidP="008B668C">
            <w:pPr>
              <w:spacing w:line="276" w:lineRule="auto"/>
              <w:jc w:val="both"/>
              <w:rPr>
                <w:rFonts w:ascii="Times New Roman" w:hAnsi="Times New Roman" w:cs="Times New Roman"/>
                <w:sz w:val="20"/>
              </w:rPr>
            </w:pPr>
            <w:r w:rsidRPr="00673CB9">
              <w:rPr>
                <w:rFonts w:ascii="Times New Roman" w:hAnsi="Times New Roman" w:cs="Times New Roman"/>
                <w:b w:val="0"/>
                <w:i/>
                <w:sz w:val="20"/>
                <w:szCs w:val="20"/>
              </w:rPr>
              <w:t xml:space="preserve">Source of verification: Application form, Grant Agreement, and the approved final report of the ERDF </w:t>
            </w:r>
            <w:r w:rsidR="008B668C" w:rsidRPr="00673CB9">
              <w:rPr>
                <w:rFonts w:ascii="Times New Roman" w:hAnsi="Times New Roman" w:cs="Times New Roman"/>
                <w:b w:val="0"/>
                <w:i/>
                <w:sz w:val="20"/>
                <w:szCs w:val="20"/>
              </w:rPr>
              <w:t xml:space="preserve">or RRF </w:t>
            </w:r>
            <w:r w:rsidRPr="00673CB9">
              <w:rPr>
                <w:rFonts w:ascii="Times New Roman" w:hAnsi="Times New Roman" w:cs="Times New Roman"/>
                <w:b w:val="0"/>
                <w:i/>
                <w:sz w:val="20"/>
                <w:szCs w:val="20"/>
              </w:rPr>
              <w:t>project</w:t>
            </w:r>
            <w:r w:rsidR="006E3AAF" w:rsidRPr="00673CB9">
              <w:rPr>
                <w:rFonts w:ascii="Times New Roman" w:hAnsi="Times New Roman" w:cs="Times New Roman"/>
                <w:b w:val="0"/>
                <w:i/>
                <w:sz w:val="20"/>
                <w:szCs w:val="20"/>
              </w:rPr>
              <w:t xml:space="preserve"> </w:t>
            </w:r>
            <w:r w:rsidR="008B668C" w:rsidRPr="00673CB9">
              <w:rPr>
                <w:rFonts w:ascii="Times New Roman" w:hAnsi="Times New Roman" w:cs="Times New Roman"/>
                <w:b w:val="0"/>
                <w:i/>
                <w:sz w:val="20"/>
                <w:szCs w:val="20"/>
              </w:rPr>
              <w:t>(if applicable)</w:t>
            </w:r>
          </w:p>
        </w:tc>
        <w:tc>
          <w:tcPr>
            <w:tcW w:w="952" w:type="pct"/>
            <w:gridSpan w:val="2"/>
            <w:shd w:val="clear" w:color="auto" w:fill="auto"/>
            <w:vAlign w:val="center"/>
          </w:tcPr>
          <w:p w14:paraId="2FF2F476" w14:textId="77777777" w:rsidR="00B1733D" w:rsidRPr="00673CB9" w:rsidRDefault="00B1733D" w:rsidP="00B173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B1733D" w:rsidRPr="00673CB9" w14:paraId="18D96899" w14:textId="77777777" w:rsidTr="00F51A08">
        <w:trPr>
          <w:trHeight w:val="160"/>
        </w:trPr>
        <w:tc>
          <w:tcPr>
            <w:cnfStyle w:val="001000000000" w:firstRow="0" w:lastRow="0" w:firstColumn="1" w:lastColumn="0" w:oddVBand="0" w:evenVBand="0" w:oddHBand="0" w:evenHBand="0" w:firstRowFirstColumn="0" w:firstRowLastColumn="0" w:lastRowFirstColumn="0" w:lastRowLastColumn="0"/>
            <w:tcW w:w="4048" w:type="pct"/>
          </w:tcPr>
          <w:p w14:paraId="18572E96" w14:textId="50253692" w:rsidR="00B1733D" w:rsidRPr="00673CB9" w:rsidRDefault="004B37BD" w:rsidP="00B1733D">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The project proposal will be implemented in the eligible location (Croatia</w:t>
            </w:r>
            <w:r w:rsidR="00B1733D" w:rsidRPr="00673CB9">
              <w:rPr>
                <w:rFonts w:ascii="Times New Roman" w:hAnsi="Times New Roman" w:cs="Times New Roman"/>
                <w:b w:val="0"/>
                <w:sz w:val="20"/>
              </w:rPr>
              <w:t>) (</w:t>
            </w:r>
            <w:r w:rsidRPr="00673CB9">
              <w:rPr>
                <w:rFonts w:ascii="Times New Roman" w:hAnsi="Times New Roman" w:cs="Times New Roman"/>
                <w:b w:val="0"/>
                <w:sz w:val="20"/>
              </w:rPr>
              <w:t>regardless travel abroad</w:t>
            </w:r>
            <w:r w:rsidR="00B1733D" w:rsidRPr="00673CB9">
              <w:rPr>
                <w:rFonts w:ascii="Times New Roman" w:hAnsi="Times New Roman" w:cs="Times New Roman"/>
                <w:b w:val="0"/>
                <w:sz w:val="20"/>
              </w:rPr>
              <w:t>).</w:t>
            </w:r>
          </w:p>
          <w:p w14:paraId="63A2EA7C" w14:textId="77777777" w:rsidR="00B1733D" w:rsidRPr="00673CB9" w:rsidRDefault="00B1733D" w:rsidP="00B1733D">
            <w:pPr>
              <w:spacing w:line="276" w:lineRule="auto"/>
              <w:jc w:val="both"/>
              <w:rPr>
                <w:rFonts w:ascii="Times New Roman" w:hAnsi="Times New Roman" w:cs="Times New Roman"/>
                <w:b w:val="0"/>
                <w:sz w:val="20"/>
              </w:rPr>
            </w:pPr>
          </w:p>
          <w:p w14:paraId="3E177912" w14:textId="5D4EA5B6" w:rsidR="00B1733D" w:rsidRPr="00673CB9" w:rsidRDefault="00B1733D" w:rsidP="00DC0975">
            <w:pPr>
              <w:spacing w:line="276" w:lineRule="auto"/>
              <w:jc w:val="both"/>
              <w:rPr>
                <w:rFonts w:ascii="Times New Roman" w:hAnsi="Times New Roman" w:cs="Times New Roman"/>
                <w:sz w:val="20"/>
              </w:rPr>
            </w:pPr>
            <w:r w:rsidRPr="00673CB9">
              <w:rPr>
                <w:rFonts w:ascii="Times New Roman" w:hAnsi="Times New Roman" w:cs="Times New Roman"/>
                <w:b w:val="0"/>
                <w:i/>
                <w:sz w:val="20"/>
                <w:szCs w:val="20"/>
              </w:rPr>
              <w:t>Source o</w:t>
            </w:r>
            <w:r w:rsidR="00DC0975" w:rsidRPr="00673CB9">
              <w:rPr>
                <w:rFonts w:ascii="Times New Roman" w:hAnsi="Times New Roman" w:cs="Times New Roman"/>
                <w:b w:val="0"/>
                <w:i/>
                <w:sz w:val="20"/>
                <w:szCs w:val="20"/>
              </w:rPr>
              <w:t>f verification: Application form</w:t>
            </w:r>
          </w:p>
        </w:tc>
        <w:tc>
          <w:tcPr>
            <w:tcW w:w="952" w:type="pct"/>
            <w:gridSpan w:val="2"/>
            <w:vAlign w:val="center"/>
          </w:tcPr>
          <w:p w14:paraId="258C77B7" w14:textId="77777777" w:rsidR="00B1733D" w:rsidRPr="00673CB9" w:rsidRDefault="00B1733D" w:rsidP="00B173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B1733D" w:rsidRPr="00673CB9" w14:paraId="0077A320" w14:textId="77777777" w:rsidTr="00F51A08">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4048" w:type="pct"/>
            <w:shd w:val="clear" w:color="auto" w:fill="auto"/>
          </w:tcPr>
          <w:p w14:paraId="3AFD9F15" w14:textId="77777777" w:rsidR="00B1733D" w:rsidRPr="00673CB9" w:rsidRDefault="00B1733D" w:rsidP="00B1733D">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A project team is planned in the project proposal.</w:t>
            </w:r>
          </w:p>
          <w:p w14:paraId="2ECCB116" w14:textId="77777777" w:rsidR="00B1733D" w:rsidRPr="00673CB9" w:rsidRDefault="00B1733D" w:rsidP="00B1733D">
            <w:pPr>
              <w:spacing w:line="276" w:lineRule="auto"/>
              <w:jc w:val="both"/>
              <w:rPr>
                <w:rFonts w:ascii="Times New Roman" w:hAnsi="Times New Roman" w:cs="Times New Roman"/>
                <w:b w:val="0"/>
                <w:sz w:val="20"/>
              </w:rPr>
            </w:pPr>
          </w:p>
          <w:p w14:paraId="496E86F2" w14:textId="0C8E1016" w:rsidR="00B1733D" w:rsidRPr="00673CB9" w:rsidRDefault="00B1733D" w:rsidP="00DC0975">
            <w:pPr>
              <w:spacing w:line="276" w:lineRule="auto"/>
              <w:jc w:val="both"/>
              <w:rPr>
                <w:rFonts w:ascii="Times New Roman" w:hAnsi="Times New Roman" w:cs="Times New Roman"/>
                <w:sz w:val="20"/>
              </w:rPr>
            </w:pPr>
            <w:r w:rsidRPr="00673CB9">
              <w:rPr>
                <w:rFonts w:ascii="Times New Roman" w:hAnsi="Times New Roman" w:cs="Times New Roman"/>
                <w:b w:val="0"/>
                <w:i/>
                <w:sz w:val="20"/>
                <w:szCs w:val="20"/>
              </w:rPr>
              <w:t>Source of verification: Application form</w:t>
            </w:r>
            <w:r w:rsidR="00DC0975" w:rsidRPr="00673CB9">
              <w:rPr>
                <w:rFonts w:ascii="Times New Roman" w:hAnsi="Times New Roman" w:cs="Times New Roman"/>
                <w:b w:val="0"/>
                <w:i/>
                <w:sz w:val="20"/>
                <w:szCs w:val="20"/>
              </w:rPr>
              <w:t xml:space="preserve"> and CVs</w:t>
            </w:r>
          </w:p>
        </w:tc>
        <w:tc>
          <w:tcPr>
            <w:tcW w:w="952" w:type="pct"/>
            <w:gridSpan w:val="2"/>
            <w:shd w:val="clear" w:color="auto" w:fill="auto"/>
            <w:vAlign w:val="center"/>
          </w:tcPr>
          <w:p w14:paraId="303BC815" w14:textId="77777777" w:rsidR="00B1733D" w:rsidRPr="00673CB9" w:rsidRDefault="00B1733D" w:rsidP="00B173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B1733D" w:rsidRPr="00673CB9" w14:paraId="6DD5BD2B" w14:textId="77777777" w:rsidTr="00F51A08">
        <w:trPr>
          <w:trHeight w:val="160"/>
        </w:trPr>
        <w:tc>
          <w:tcPr>
            <w:cnfStyle w:val="001000000000" w:firstRow="0" w:lastRow="0" w:firstColumn="1" w:lastColumn="0" w:oddVBand="0" w:evenVBand="0" w:oddHBand="0" w:evenHBand="0" w:firstRowFirstColumn="0" w:firstRowLastColumn="0" w:lastRowFirstColumn="0" w:lastRowLastColumn="0"/>
            <w:tcW w:w="4048" w:type="pct"/>
          </w:tcPr>
          <w:p w14:paraId="3FE3DE76" w14:textId="22AF0CEA" w:rsidR="00B1733D" w:rsidRPr="00673CB9" w:rsidRDefault="00B1733D" w:rsidP="00B1733D">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The applicant and partner (if applicable)</w:t>
            </w:r>
            <w:r w:rsidR="007321EA" w:rsidRPr="00673CB9">
              <w:rPr>
                <w:rFonts w:ascii="Times New Roman" w:hAnsi="Times New Roman" w:cs="Times New Roman"/>
                <w:b w:val="0"/>
                <w:sz w:val="20"/>
              </w:rPr>
              <w:t xml:space="preserve"> have</w:t>
            </w:r>
            <w:r w:rsidRPr="00673CB9">
              <w:rPr>
                <w:rFonts w:ascii="Times New Roman" w:hAnsi="Times New Roman" w:cs="Times New Roman"/>
                <w:b w:val="0"/>
                <w:sz w:val="20"/>
              </w:rPr>
              <w:t xml:space="preserve"> confirmed in their Declarations that:</w:t>
            </w:r>
          </w:p>
          <w:p w14:paraId="23DA18FB" w14:textId="579DF235" w:rsidR="00B1733D" w:rsidRPr="00673CB9" w:rsidRDefault="00B1733D" w:rsidP="003727F0">
            <w:pPr>
              <w:pStyle w:val="ListParagraph"/>
              <w:numPr>
                <w:ilvl w:val="0"/>
                <w:numId w:val="42"/>
              </w:numPr>
              <w:spacing w:before="240" w:line="276" w:lineRule="auto"/>
              <w:ind w:left="458"/>
              <w:jc w:val="both"/>
              <w:rPr>
                <w:rFonts w:ascii="Times New Roman" w:hAnsi="Times New Roman" w:cs="Times New Roman"/>
                <w:b w:val="0"/>
                <w:sz w:val="20"/>
              </w:rPr>
            </w:pPr>
            <w:r w:rsidRPr="00673CB9">
              <w:rPr>
                <w:rFonts w:ascii="Times New Roman" w:hAnsi="Times New Roman" w:cs="Times New Roman"/>
                <w:b w:val="0"/>
                <w:sz w:val="20"/>
              </w:rPr>
              <w:t xml:space="preserve">the project proposal is not physically or financially </w:t>
            </w:r>
            <w:r w:rsidR="007321EA" w:rsidRPr="00673CB9">
              <w:rPr>
                <w:rFonts w:ascii="Times New Roman" w:hAnsi="Times New Roman" w:cs="Times New Roman"/>
                <w:b w:val="0"/>
                <w:sz w:val="20"/>
              </w:rPr>
              <w:t>completed</w:t>
            </w:r>
            <w:r w:rsidRPr="00673CB9">
              <w:rPr>
                <w:rFonts w:ascii="Times New Roman" w:hAnsi="Times New Roman" w:cs="Times New Roman"/>
                <w:b w:val="0"/>
                <w:sz w:val="20"/>
              </w:rPr>
              <w:t>, nor the project will be completed before the signing of the Grant Agreement;</w:t>
            </w:r>
          </w:p>
          <w:p w14:paraId="00FD0CEF" w14:textId="6B7B34D3" w:rsidR="00B1733D" w:rsidRPr="00673CB9" w:rsidRDefault="005F759A" w:rsidP="003727F0">
            <w:pPr>
              <w:pStyle w:val="ListParagraph"/>
              <w:numPr>
                <w:ilvl w:val="0"/>
                <w:numId w:val="42"/>
              </w:numPr>
              <w:spacing w:line="276" w:lineRule="auto"/>
              <w:ind w:left="458"/>
              <w:jc w:val="both"/>
              <w:rPr>
                <w:rFonts w:ascii="Times New Roman" w:hAnsi="Times New Roman" w:cs="Times New Roman"/>
                <w:b w:val="0"/>
                <w:sz w:val="20"/>
              </w:rPr>
            </w:pPr>
            <w:r w:rsidRPr="00673CB9">
              <w:rPr>
                <w:rFonts w:ascii="Times New Roman" w:hAnsi="Times New Roman" w:cs="Times New Roman"/>
                <w:b w:val="0"/>
                <w:sz w:val="20"/>
              </w:rPr>
              <w:t xml:space="preserve">The project proposal is ready to start activities, with a duration of up to 12 months, ensuring that all activities and payments are completed by </w:t>
            </w:r>
            <w:r w:rsidR="000C58D7" w:rsidRPr="00673CB9">
              <w:rPr>
                <w:rFonts w:ascii="Times New Roman" w:hAnsi="Times New Roman" w:cs="Times New Roman"/>
                <w:b w:val="0"/>
                <w:sz w:val="20"/>
              </w:rPr>
              <w:t>October 3</w:t>
            </w:r>
            <w:r w:rsidRPr="00673CB9">
              <w:rPr>
                <w:rFonts w:ascii="Times New Roman" w:hAnsi="Times New Roman" w:cs="Times New Roman"/>
                <w:b w:val="0"/>
                <w:sz w:val="20"/>
              </w:rPr>
              <w:t>1, 2028</w:t>
            </w:r>
            <w:r w:rsidR="00B1733D" w:rsidRPr="00673CB9">
              <w:rPr>
                <w:rFonts w:ascii="Times New Roman" w:hAnsi="Times New Roman" w:cs="Times New Roman"/>
                <w:b w:val="0"/>
                <w:sz w:val="20"/>
              </w:rPr>
              <w:t>;</w:t>
            </w:r>
          </w:p>
          <w:p w14:paraId="06E5E5B3" w14:textId="4EEBDE9B" w:rsidR="00B1733D" w:rsidRPr="00673CB9" w:rsidRDefault="00B1733D" w:rsidP="003727F0">
            <w:pPr>
              <w:pStyle w:val="ListParagraph"/>
              <w:numPr>
                <w:ilvl w:val="0"/>
                <w:numId w:val="42"/>
              </w:numPr>
              <w:spacing w:line="276" w:lineRule="auto"/>
              <w:ind w:left="458"/>
              <w:jc w:val="both"/>
              <w:rPr>
                <w:rFonts w:ascii="Times New Roman" w:hAnsi="Times New Roman" w:cs="Times New Roman"/>
                <w:b w:val="0"/>
                <w:sz w:val="20"/>
              </w:rPr>
            </w:pPr>
            <w:proofErr w:type="gramStart"/>
            <w:r w:rsidRPr="00673CB9">
              <w:rPr>
                <w:rFonts w:ascii="Times New Roman" w:hAnsi="Times New Roman" w:cs="Times New Roman"/>
                <w:b w:val="0"/>
                <w:sz w:val="20"/>
              </w:rPr>
              <w:t>the</w:t>
            </w:r>
            <w:proofErr w:type="gramEnd"/>
            <w:r w:rsidRPr="00673CB9">
              <w:rPr>
                <w:rFonts w:ascii="Times New Roman" w:hAnsi="Times New Roman" w:cs="Times New Roman"/>
                <w:b w:val="0"/>
                <w:sz w:val="20"/>
              </w:rPr>
              <w:t xml:space="preserve"> project proposal respects the principle of non-cumulativeness, i.e. it does not represent double financing.</w:t>
            </w:r>
          </w:p>
          <w:p w14:paraId="3CA9B256" w14:textId="77777777" w:rsidR="00B1733D" w:rsidRPr="00673CB9" w:rsidRDefault="00B1733D" w:rsidP="00B1733D">
            <w:pPr>
              <w:spacing w:line="276" w:lineRule="auto"/>
              <w:jc w:val="both"/>
              <w:rPr>
                <w:rFonts w:ascii="Times New Roman" w:hAnsi="Times New Roman" w:cs="Times New Roman"/>
                <w:sz w:val="20"/>
              </w:rPr>
            </w:pPr>
          </w:p>
          <w:p w14:paraId="553F5BF4" w14:textId="552B55F6" w:rsidR="00B1733D" w:rsidRPr="00673CB9" w:rsidRDefault="00B1733D" w:rsidP="00B1733D">
            <w:pPr>
              <w:spacing w:line="276" w:lineRule="auto"/>
              <w:jc w:val="both"/>
              <w:rPr>
                <w:rFonts w:ascii="Times New Roman" w:hAnsi="Times New Roman" w:cs="Times New Roman"/>
                <w:sz w:val="20"/>
              </w:rPr>
            </w:pPr>
            <w:r w:rsidRPr="00673CB9">
              <w:rPr>
                <w:rFonts w:ascii="Times New Roman" w:hAnsi="Times New Roman" w:cs="Times New Roman"/>
                <w:b w:val="0"/>
                <w:i/>
                <w:sz w:val="20"/>
                <w:szCs w:val="20"/>
              </w:rPr>
              <w:t>Source of verification: Application form, Declaration by the Applicant and Partner, as applicable</w:t>
            </w:r>
          </w:p>
        </w:tc>
        <w:tc>
          <w:tcPr>
            <w:tcW w:w="952" w:type="pct"/>
            <w:gridSpan w:val="2"/>
            <w:vAlign w:val="center"/>
          </w:tcPr>
          <w:p w14:paraId="7AB7877D" w14:textId="77777777" w:rsidR="00B1733D" w:rsidRPr="00673CB9" w:rsidRDefault="00B1733D" w:rsidP="00B173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B1733D" w:rsidRPr="00673CB9" w14:paraId="61C90536" w14:textId="77777777" w:rsidTr="00F51A08">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4048" w:type="pct"/>
            <w:shd w:val="clear" w:color="auto" w:fill="auto"/>
          </w:tcPr>
          <w:p w14:paraId="7A8D8FE3" w14:textId="2532268A" w:rsidR="00B1733D" w:rsidRPr="00673CB9" w:rsidRDefault="00B1733D" w:rsidP="00B1733D">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 xml:space="preserve">The project proposal does not include any of the activities listed in Section 1.2. (Exclusion list) of Annex </w:t>
            </w:r>
            <w:r w:rsidR="00700D83" w:rsidRPr="00673CB9">
              <w:rPr>
                <w:rFonts w:ascii="Times New Roman" w:hAnsi="Times New Roman" w:cs="Times New Roman"/>
                <w:b w:val="0"/>
                <w:sz w:val="20"/>
              </w:rPr>
              <w:t>I:</w:t>
            </w:r>
            <w:r w:rsidRPr="00673CB9">
              <w:rPr>
                <w:rFonts w:ascii="Times New Roman" w:hAnsi="Times New Roman" w:cs="Times New Roman"/>
                <w:b w:val="0"/>
                <w:sz w:val="20"/>
              </w:rPr>
              <w:t xml:space="preserve"> Conditions for the preparation and implementation of projects within the DIGIT Project.</w:t>
            </w:r>
          </w:p>
          <w:p w14:paraId="20C575D4" w14:textId="23D5E948" w:rsidR="00B1733D" w:rsidRPr="00673CB9" w:rsidRDefault="00B1733D" w:rsidP="00B1733D">
            <w:pPr>
              <w:spacing w:line="276" w:lineRule="auto"/>
              <w:jc w:val="both"/>
              <w:rPr>
                <w:rFonts w:ascii="Times New Roman" w:hAnsi="Times New Roman" w:cs="Times New Roman"/>
                <w:sz w:val="20"/>
              </w:rPr>
            </w:pPr>
            <w:r w:rsidRPr="00673CB9">
              <w:rPr>
                <w:rFonts w:ascii="Times New Roman" w:hAnsi="Times New Roman" w:cs="Times New Roman"/>
                <w:b w:val="0"/>
                <w:i/>
                <w:sz w:val="20"/>
                <w:szCs w:val="20"/>
              </w:rPr>
              <w:t>Source of verification: Application form and supporting documentation, as applicable</w:t>
            </w:r>
          </w:p>
        </w:tc>
        <w:tc>
          <w:tcPr>
            <w:tcW w:w="952" w:type="pct"/>
            <w:gridSpan w:val="2"/>
            <w:shd w:val="clear" w:color="auto" w:fill="auto"/>
            <w:vAlign w:val="center"/>
          </w:tcPr>
          <w:p w14:paraId="5245FB5D" w14:textId="77777777" w:rsidR="00B1733D" w:rsidRPr="00673CB9" w:rsidRDefault="00B1733D" w:rsidP="00B173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B1733D" w:rsidRPr="00673CB9" w14:paraId="343027B0" w14:textId="77777777" w:rsidTr="00F51A08">
        <w:trPr>
          <w:trHeight w:val="1230"/>
        </w:trPr>
        <w:tc>
          <w:tcPr>
            <w:cnfStyle w:val="001000000000" w:firstRow="0" w:lastRow="0" w:firstColumn="1" w:lastColumn="0" w:oddVBand="0" w:evenVBand="0" w:oddHBand="0" w:evenHBand="0" w:firstRowFirstColumn="0" w:firstRowLastColumn="0" w:lastRowFirstColumn="0" w:lastRowLastColumn="0"/>
            <w:tcW w:w="4048" w:type="pct"/>
          </w:tcPr>
          <w:p w14:paraId="606345B2" w14:textId="01F14540" w:rsidR="00B1733D" w:rsidRPr="00673CB9" w:rsidRDefault="00B1733D" w:rsidP="00B1733D">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The project proposal is eligible</w:t>
            </w:r>
            <w:r w:rsidR="005A2450" w:rsidRPr="00673CB9">
              <w:rPr>
                <w:rFonts w:ascii="Times New Roman" w:hAnsi="Times New Roman" w:cs="Times New Roman"/>
                <w:b w:val="0"/>
                <w:sz w:val="20"/>
              </w:rPr>
              <w:t xml:space="preserve"> with</w:t>
            </w:r>
            <w:r w:rsidRPr="00673CB9">
              <w:rPr>
                <w:rFonts w:ascii="Times New Roman" w:hAnsi="Times New Roman" w:cs="Times New Roman"/>
                <w:b w:val="0"/>
                <w:sz w:val="20"/>
              </w:rPr>
              <w:t xml:space="preserve"> regard to the horizontal principles and ethical standards outlined in sections 1.3 and 1.5 of Annex I</w:t>
            </w:r>
            <w:r w:rsidR="00700D83" w:rsidRPr="00673CB9">
              <w:rPr>
                <w:rFonts w:ascii="Times New Roman" w:hAnsi="Times New Roman" w:cs="Times New Roman"/>
                <w:b w:val="0"/>
                <w:sz w:val="20"/>
              </w:rPr>
              <w:t xml:space="preserve">: </w:t>
            </w:r>
            <w:r w:rsidRPr="00673CB9">
              <w:rPr>
                <w:rFonts w:ascii="Times New Roman" w:hAnsi="Times New Roman" w:cs="Times New Roman"/>
                <w:b w:val="0"/>
                <w:sz w:val="20"/>
              </w:rPr>
              <w:t>Conditions for the preparation and implementation of projects within the DIGIT Project.</w:t>
            </w:r>
          </w:p>
          <w:p w14:paraId="5B75B5FF" w14:textId="77777777" w:rsidR="00B1733D" w:rsidRPr="00673CB9" w:rsidRDefault="00B1733D" w:rsidP="00B1733D">
            <w:pPr>
              <w:spacing w:line="276" w:lineRule="auto"/>
              <w:jc w:val="both"/>
              <w:rPr>
                <w:rFonts w:ascii="Times New Roman" w:hAnsi="Times New Roman" w:cs="Times New Roman"/>
                <w:b w:val="0"/>
                <w:sz w:val="20"/>
              </w:rPr>
            </w:pPr>
          </w:p>
          <w:p w14:paraId="5E3FCF24" w14:textId="4DD3ECE6" w:rsidR="00B1733D" w:rsidRPr="00673CB9" w:rsidRDefault="00B1733D" w:rsidP="00B1733D">
            <w:pPr>
              <w:spacing w:line="276" w:lineRule="auto"/>
              <w:jc w:val="both"/>
              <w:rPr>
                <w:rFonts w:ascii="Times New Roman" w:hAnsi="Times New Roman" w:cs="Times New Roman"/>
                <w:sz w:val="20"/>
              </w:rPr>
            </w:pPr>
            <w:r w:rsidRPr="00673CB9">
              <w:rPr>
                <w:rFonts w:ascii="Times New Roman" w:hAnsi="Times New Roman" w:cs="Times New Roman"/>
                <w:b w:val="0"/>
                <w:i/>
                <w:sz w:val="20"/>
                <w:szCs w:val="20"/>
              </w:rPr>
              <w:t>Source of verification: Application form and supporting documentation, as applicable</w:t>
            </w:r>
          </w:p>
        </w:tc>
        <w:tc>
          <w:tcPr>
            <w:tcW w:w="952" w:type="pct"/>
            <w:gridSpan w:val="2"/>
            <w:vAlign w:val="center"/>
          </w:tcPr>
          <w:p w14:paraId="50FA7A3C" w14:textId="77777777" w:rsidR="00B1733D" w:rsidRPr="00673CB9" w:rsidRDefault="00B1733D" w:rsidP="00B173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0D48B1" w:rsidRPr="00673CB9" w14:paraId="08C31027" w14:textId="77777777" w:rsidTr="009E6173">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4048" w:type="pct"/>
            <w:shd w:val="clear" w:color="auto" w:fill="auto"/>
          </w:tcPr>
          <w:p w14:paraId="240A33DE" w14:textId="6BA25C15" w:rsidR="000D48B1" w:rsidRPr="00673CB9" w:rsidRDefault="000D48B1" w:rsidP="000D48B1">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The project proposal complies to the environmental and social conditions outlined in Section 1.4 of Annex I</w:t>
            </w:r>
            <w:r w:rsidR="008B668C" w:rsidRPr="00673CB9">
              <w:rPr>
                <w:rFonts w:ascii="Times New Roman" w:hAnsi="Times New Roman" w:cs="Times New Roman"/>
                <w:b w:val="0"/>
                <w:sz w:val="20"/>
              </w:rPr>
              <w:t xml:space="preserve">. </w:t>
            </w:r>
            <w:r w:rsidRPr="00673CB9">
              <w:rPr>
                <w:rFonts w:ascii="Times New Roman" w:hAnsi="Times New Roman" w:cs="Times New Roman"/>
                <w:b w:val="0"/>
                <w:sz w:val="20"/>
              </w:rPr>
              <w:t>Conditions for the preparation and implementation of projects under the DIGIT Project.</w:t>
            </w:r>
          </w:p>
          <w:p w14:paraId="13BF1E15" w14:textId="1F260740" w:rsidR="00474D3C" w:rsidRPr="00673CB9" w:rsidRDefault="00474D3C" w:rsidP="000D48B1">
            <w:pPr>
              <w:spacing w:line="276" w:lineRule="auto"/>
              <w:jc w:val="both"/>
              <w:rPr>
                <w:rFonts w:ascii="Times New Roman" w:hAnsi="Times New Roman" w:cs="Times New Roman"/>
                <w:b w:val="0"/>
                <w:i/>
                <w:sz w:val="20"/>
              </w:rPr>
            </w:pPr>
            <w:r w:rsidRPr="00673CB9">
              <w:rPr>
                <w:rFonts w:ascii="Times New Roman" w:hAnsi="Times New Roman" w:cs="Times New Roman"/>
                <w:b w:val="0"/>
                <w:i/>
                <w:sz w:val="20"/>
              </w:rPr>
              <w:t>Note: The final determination of compliance with environmental and social conditions is made after the quality assessment stage.</w:t>
            </w:r>
          </w:p>
          <w:p w14:paraId="36749514" w14:textId="77777777" w:rsidR="000D48B1" w:rsidRPr="00673CB9" w:rsidRDefault="000D48B1" w:rsidP="000D48B1">
            <w:pPr>
              <w:spacing w:line="276" w:lineRule="auto"/>
              <w:jc w:val="both"/>
              <w:rPr>
                <w:rFonts w:ascii="Times New Roman" w:hAnsi="Times New Roman" w:cs="Times New Roman"/>
                <w:b w:val="0"/>
                <w:sz w:val="20"/>
              </w:rPr>
            </w:pPr>
          </w:p>
          <w:p w14:paraId="2FCD37FB" w14:textId="152BF734" w:rsidR="000D48B1" w:rsidRPr="00673CB9" w:rsidRDefault="000D48B1" w:rsidP="000D48B1">
            <w:pPr>
              <w:spacing w:line="276" w:lineRule="auto"/>
              <w:jc w:val="both"/>
              <w:rPr>
                <w:rFonts w:ascii="Times New Roman" w:hAnsi="Times New Roman" w:cs="Times New Roman"/>
                <w:sz w:val="20"/>
              </w:rPr>
            </w:pPr>
            <w:r w:rsidRPr="00673CB9">
              <w:rPr>
                <w:rFonts w:ascii="Times New Roman" w:hAnsi="Times New Roman" w:cs="Times New Roman"/>
                <w:b w:val="0"/>
                <w:i/>
                <w:sz w:val="20"/>
                <w:szCs w:val="20"/>
              </w:rPr>
              <w:t>Source of verification: Application form, Environmental and social screening questionnaire (ESSQ), E&amp;S instruments (if applicable), and other relevant documents</w:t>
            </w:r>
          </w:p>
        </w:tc>
        <w:tc>
          <w:tcPr>
            <w:tcW w:w="952" w:type="pct"/>
            <w:gridSpan w:val="2"/>
            <w:shd w:val="clear" w:color="auto" w:fill="auto"/>
            <w:vAlign w:val="center"/>
          </w:tcPr>
          <w:p w14:paraId="6EE95732" w14:textId="77777777" w:rsidR="000D48B1" w:rsidRPr="00673CB9" w:rsidRDefault="000D48B1" w:rsidP="000D48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bl>
    <w:p w14:paraId="5C253E35" w14:textId="7C6AB2F4" w:rsidR="00B1733D" w:rsidRPr="00673CB9" w:rsidRDefault="00B1733D" w:rsidP="00B1733D">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If the assessment is “no” for any of the above criteria</w:t>
      </w:r>
      <w:r w:rsidR="0001496C" w:rsidRPr="00673CB9">
        <w:rPr>
          <w:rFonts w:ascii="Times New Roman" w:hAnsi="Times New Roman" w:cs="Times New Roman"/>
          <w:sz w:val="21"/>
          <w:szCs w:val="21"/>
        </w:rPr>
        <w:t xml:space="preserve"> (even after requesting clarification, if applicable)</w:t>
      </w:r>
      <w:r w:rsidRPr="00673CB9">
        <w:rPr>
          <w:rFonts w:ascii="Times New Roman" w:hAnsi="Times New Roman" w:cs="Times New Roman"/>
          <w:sz w:val="21"/>
          <w:szCs w:val="21"/>
        </w:rPr>
        <w:t xml:space="preserve">, </w:t>
      </w:r>
      <w:r w:rsidRPr="00673CB9">
        <w:rPr>
          <w:rFonts w:ascii="Times New Roman" w:hAnsi="Times New Roman" w:cs="Times New Roman"/>
          <w:b/>
          <w:bCs/>
          <w:sz w:val="21"/>
          <w:szCs w:val="21"/>
        </w:rPr>
        <w:t>the application will automatically be rejected</w:t>
      </w:r>
      <w:r w:rsidRPr="00673CB9">
        <w:rPr>
          <w:rFonts w:ascii="Times New Roman" w:hAnsi="Times New Roman" w:cs="Times New Roman"/>
          <w:sz w:val="21"/>
          <w:szCs w:val="21"/>
        </w:rPr>
        <w:t>.</w:t>
      </w:r>
    </w:p>
    <w:p w14:paraId="24603BF8" w14:textId="1DFF14D2" w:rsidR="000D48B1" w:rsidRPr="00673CB9" w:rsidRDefault="000D48B1" w:rsidP="00B1733D">
      <w:pPr>
        <w:spacing w:before="240" w:line="276" w:lineRule="auto"/>
        <w:jc w:val="both"/>
        <w:rPr>
          <w:rFonts w:ascii="Times New Roman" w:hAnsi="Times New Roman" w:cs="Times New Roman"/>
          <w:sz w:val="21"/>
          <w:szCs w:val="21"/>
        </w:rPr>
      </w:pPr>
    </w:p>
    <w:p w14:paraId="650C9B37" w14:textId="69196111" w:rsidR="00B1733D" w:rsidRPr="00673CB9" w:rsidRDefault="0090682C" w:rsidP="00B1733D">
      <w:pPr>
        <w:spacing w:before="240" w:after="240" w:line="276" w:lineRule="auto"/>
        <w:jc w:val="both"/>
        <w:rPr>
          <w:rFonts w:ascii="Times New Roman" w:hAnsi="Times New Roman" w:cs="Times New Roman"/>
          <w:b/>
          <w:sz w:val="21"/>
          <w:szCs w:val="21"/>
        </w:rPr>
      </w:pPr>
      <w:r w:rsidRPr="00673CB9">
        <w:rPr>
          <w:rFonts w:ascii="Times New Roman" w:hAnsi="Times New Roman" w:cs="Times New Roman"/>
          <w:b/>
          <w:sz w:val="21"/>
          <w:szCs w:val="21"/>
        </w:rPr>
        <w:lastRenderedPageBreak/>
        <w:t xml:space="preserve">3. Quality assessment of the application </w:t>
      </w:r>
    </w:p>
    <w:p w14:paraId="5F993B27" w14:textId="25E576BC" w:rsidR="005A2450" w:rsidRPr="00673CB9" w:rsidRDefault="005A2450" w:rsidP="0090682C">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A quality assessment will be conducted for all project applications that pass the administrative and eligibility checks.</w:t>
      </w:r>
    </w:p>
    <w:p w14:paraId="4E28AA22" w14:textId="64662F9E" w:rsidR="0090682C" w:rsidRPr="00673CB9" w:rsidRDefault="005A2450" w:rsidP="0090682C">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The </w:t>
      </w:r>
      <w:r w:rsidR="0090682C" w:rsidRPr="00673CB9">
        <w:rPr>
          <w:rFonts w:ascii="Times New Roman" w:hAnsi="Times New Roman" w:cs="Times New Roman"/>
          <w:sz w:val="21"/>
          <w:szCs w:val="21"/>
        </w:rPr>
        <w:t xml:space="preserve">quality </w:t>
      </w:r>
      <w:r w:rsidRPr="00673CB9">
        <w:rPr>
          <w:rFonts w:ascii="Times New Roman" w:hAnsi="Times New Roman" w:cs="Times New Roman"/>
          <w:sz w:val="21"/>
          <w:szCs w:val="21"/>
        </w:rPr>
        <w:t>assessment will be based on three main selection criteria: (</w:t>
      </w:r>
      <w:proofErr w:type="spellStart"/>
      <w:r w:rsidRPr="00673CB9">
        <w:rPr>
          <w:rFonts w:ascii="Times New Roman" w:hAnsi="Times New Roman" w:cs="Times New Roman"/>
          <w:sz w:val="21"/>
          <w:szCs w:val="21"/>
        </w:rPr>
        <w:t>i</w:t>
      </w:r>
      <w:proofErr w:type="spellEnd"/>
      <w:r w:rsidRPr="00673CB9">
        <w:rPr>
          <w:rFonts w:ascii="Times New Roman" w:hAnsi="Times New Roman" w:cs="Times New Roman"/>
          <w:sz w:val="21"/>
          <w:szCs w:val="21"/>
        </w:rPr>
        <w:t xml:space="preserve">) Excellence, (ii) Potential, and (iii) Feasibility. Projects will be evaluated according to the criteria and sub-criteria </w:t>
      </w:r>
      <w:r w:rsidR="0090682C" w:rsidRPr="00673CB9">
        <w:rPr>
          <w:rFonts w:ascii="Times New Roman" w:hAnsi="Times New Roman" w:cs="Times New Roman"/>
          <w:sz w:val="21"/>
          <w:szCs w:val="21"/>
        </w:rPr>
        <w:t>as described</w:t>
      </w:r>
      <w:r w:rsidRPr="00673CB9">
        <w:rPr>
          <w:rFonts w:ascii="Times New Roman" w:hAnsi="Times New Roman" w:cs="Times New Roman"/>
          <w:sz w:val="21"/>
          <w:szCs w:val="21"/>
        </w:rPr>
        <w:t xml:space="preserve"> in the tables below. An </w:t>
      </w:r>
      <w:r w:rsidR="0090682C" w:rsidRPr="00673CB9">
        <w:rPr>
          <w:rFonts w:ascii="Times New Roman" w:hAnsi="Times New Roman" w:cs="Times New Roman"/>
          <w:sz w:val="21"/>
          <w:szCs w:val="21"/>
        </w:rPr>
        <w:t>Award</w:t>
      </w:r>
      <w:r w:rsidRPr="00673CB9">
        <w:rPr>
          <w:rFonts w:ascii="Times New Roman" w:hAnsi="Times New Roman" w:cs="Times New Roman"/>
          <w:sz w:val="21"/>
          <w:szCs w:val="21"/>
        </w:rPr>
        <w:t xml:space="preserve"> decision </w:t>
      </w:r>
      <w:r w:rsidR="006E42D8" w:rsidRPr="00673CB9">
        <w:rPr>
          <w:rFonts w:ascii="Times New Roman" w:hAnsi="Times New Roman" w:cs="Times New Roman"/>
          <w:sz w:val="21"/>
          <w:szCs w:val="21"/>
        </w:rPr>
        <w:t xml:space="preserve">on funding </w:t>
      </w:r>
      <w:r w:rsidRPr="00673CB9">
        <w:rPr>
          <w:rFonts w:ascii="Times New Roman" w:hAnsi="Times New Roman" w:cs="Times New Roman"/>
          <w:sz w:val="21"/>
          <w:szCs w:val="21"/>
        </w:rPr>
        <w:t xml:space="preserve">will be made for projects that meet the minimum required score 36 out of a maximum of 60 points and for which funds are available within the allocated Call budget. </w:t>
      </w:r>
      <w:r w:rsidR="0090682C" w:rsidRPr="00673CB9">
        <w:rPr>
          <w:rFonts w:ascii="Times New Roman" w:hAnsi="Times New Roman" w:cs="Times New Roman"/>
          <w:sz w:val="21"/>
          <w:szCs w:val="21"/>
        </w:rPr>
        <w:t xml:space="preserve"> </w:t>
      </w:r>
    </w:p>
    <w:p w14:paraId="7B451ECF" w14:textId="492DC922" w:rsidR="0090682C" w:rsidRPr="00673CB9" w:rsidRDefault="0090682C" w:rsidP="00DD2F8E">
      <w:pPr>
        <w:pStyle w:val="Caption"/>
        <w:spacing w:before="240" w:after="0"/>
        <w:rPr>
          <w:rFonts w:ascii="Times New Roman" w:hAnsi="Times New Roman" w:cs="Times New Roman"/>
          <w:sz w:val="21"/>
          <w:szCs w:val="21"/>
        </w:rPr>
      </w:pPr>
      <w:r w:rsidRPr="00673CB9">
        <w:rPr>
          <w:rFonts w:ascii="Times New Roman" w:hAnsi="Times New Roman" w:cs="Times New Roman"/>
        </w:rPr>
        <w:t>Table 4. Quality assessment of the application</w:t>
      </w:r>
    </w:p>
    <w:tbl>
      <w:tblPr>
        <w:tblStyle w:val="Tablicareetke4-isticanje31"/>
        <w:tblW w:w="5000" w:type="pct"/>
        <w:jc w:val="center"/>
        <w:tblLook w:val="04A0" w:firstRow="1" w:lastRow="0" w:firstColumn="1" w:lastColumn="0" w:noHBand="0" w:noVBand="1"/>
      </w:tblPr>
      <w:tblGrid>
        <w:gridCol w:w="1836"/>
        <w:gridCol w:w="5247"/>
        <w:gridCol w:w="566"/>
        <w:gridCol w:w="1361"/>
      </w:tblGrid>
      <w:tr w:rsidR="0090682C" w:rsidRPr="00673CB9" w14:paraId="0BC92D6F" w14:textId="57F31584" w:rsidTr="00F51A08">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3931" w:type="pct"/>
            <w:gridSpan w:val="2"/>
            <w:shd w:val="clear" w:color="auto" w:fill="295A4D" w:themeFill="accent1"/>
            <w:vAlign w:val="center"/>
          </w:tcPr>
          <w:p w14:paraId="22B97A59" w14:textId="7DB1C428" w:rsidR="0090682C" w:rsidRPr="00673CB9" w:rsidRDefault="0090682C" w:rsidP="008051DD">
            <w:pPr>
              <w:spacing w:line="276" w:lineRule="auto"/>
              <w:rPr>
                <w:rFonts w:ascii="Times New Roman" w:hAnsi="Times New Roman" w:cs="Times New Roman"/>
                <w:color w:val="FFFFFF" w:themeColor="background1"/>
                <w:sz w:val="20"/>
              </w:rPr>
            </w:pPr>
            <w:r w:rsidRPr="00673CB9">
              <w:rPr>
                <w:rFonts w:ascii="Times New Roman" w:hAnsi="Times New Roman" w:cs="Times New Roman"/>
                <w:color w:val="FFFFFF" w:themeColor="background1"/>
                <w:sz w:val="20"/>
              </w:rPr>
              <w:t>1. Excellence</w:t>
            </w:r>
          </w:p>
        </w:tc>
        <w:tc>
          <w:tcPr>
            <w:tcW w:w="314" w:type="pct"/>
            <w:shd w:val="clear" w:color="auto" w:fill="295A4D" w:themeFill="accent1"/>
            <w:vAlign w:val="center"/>
          </w:tcPr>
          <w:p w14:paraId="409769F8" w14:textId="781DC35D" w:rsidR="0090682C" w:rsidRPr="00673CB9" w:rsidRDefault="0090682C" w:rsidP="008051DD">
            <w:pPr>
              <w:spacing w:line="276" w:lineRule="auto"/>
              <w:ind w:right="2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0"/>
              </w:rPr>
            </w:pPr>
          </w:p>
        </w:tc>
        <w:tc>
          <w:tcPr>
            <w:tcW w:w="755" w:type="pct"/>
            <w:shd w:val="clear" w:color="auto" w:fill="295A4D" w:themeFill="accent1"/>
          </w:tcPr>
          <w:p w14:paraId="238D5647" w14:textId="77777777" w:rsidR="0090682C" w:rsidRPr="00673CB9" w:rsidRDefault="0090682C" w:rsidP="008051DD">
            <w:pPr>
              <w:spacing w:line="276" w:lineRule="auto"/>
              <w:ind w:right="2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rPr>
            </w:pPr>
          </w:p>
        </w:tc>
      </w:tr>
      <w:tr w:rsidR="0090682C" w:rsidRPr="00673CB9" w14:paraId="64BB2E04" w14:textId="77777777" w:rsidTr="00F51A08">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1019" w:type="pct"/>
            <w:shd w:val="clear" w:color="auto" w:fill="295A4D" w:themeFill="accent1"/>
            <w:vAlign w:val="center"/>
          </w:tcPr>
          <w:p w14:paraId="64991C52" w14:textId="3D7FC5F9" w:rsidR="0090682C" w:rsidRPr="00673CB9" w:rsidRDefault="0090682C" w:rsidP="008051DD">
            <w:pPr>
              <w:spacing w:line="276" w:lineRule="auto"/>
              <w:jc w:val="center"/>
              <w:rPr>
                <w:rFonts w:ascii="Times New Roman" w:hAnsi="Times New Roman" w:cs="Times New Roman"/>
                <w:color w:val="FFFFFF" w:themeColor="background1"/>
                <w:sz w:val="20"/>
              </w:rPr>
            </w:pPr>
            <w:r w:rsidRPr="00673CB9">
              <w:rPr>
                <w:rFonts w:ascii="Times New Roman" w:hAnsi="Times New Roman" w:cs="Times New Roman"/>
                <w:color w:val="FFFFFF" w:themeColor="background1"/>
                <w:sz w:val="20"/>
              </w:rPr>
              <w:t>Sub-criteria</w:t>
            </w:r>
          </w:p>
        </w:tc>
        <w:tc>
          <w:tcPr>
            <w:tcW w:w="2912" w:type="pct"/>
            <w:shd w:val="clear" w:color="auto" w:fill="295A4D" w:themeFill="accent1"/>
            <w:vAlign w:val="center"/>
          </w:tcPr>
          <w:p w14:paraId="60E06EA6" w14:textId="0856D1B1" w:rsidR="0090682C" w:rsidRPr="00673CB9" w:rsidRDefault="0090682C" w:rsidP="008051DD">
            <w:pPr>
              <w:spacing w:line="276" w:lineRule="auto"/>
              <w:ind w:right="2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FFFF" w:themeColor="background1"/>
                <w:sz w:val="20"/>
              </w:rPr>
            </w:pPr>
            <w:r w:rsidRPr="00673CB9">
              <w:rPr>
                <w:rFonts w:ascii="Times New Roman" w:hAnsi="Times New Roman" w:cs="Times New Roman"/>
                <w:b/>
                <w:color w:val="FFFFFF" w:themeColor="background1"/>
                <w:sz w:val="20"/>
              </w:rPr>
              <w:t>Description</w:t>
            </w:r>
          </w:p>
        </w:tc>
        <w:tc>
          <w:tcPr>
            <w:tcW w:w="1069" w:type="pct"/>
            <w:gridSpan w:val="2"/>
            <w:shd w:val="clear" w:color="auto" w:fill="295A4D" w:themeFill="accent1"/>
            <w:vAlign w:val="center"/>
          </w:tcPr>
          <w:p w14:paraId="1D01AF9F" w14:textId="18AF7364" w:rsidR="0090682C" w:rsidRPr="00673CB9" w:rsidRDefault="0090682C" w:rsidP="008051DD">
            <w:pPr>
              <w:spacing w:line="276" w:lineRule="auto"/>
              <w:ind w:right="2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FFFF" w:themeColor="background1"/>
                <w:sz w:val="20"/>
              </w:rPr>
            </w:pPr>
            <w:r w:rsidRPr="00673CB9">
              <w:rPr>
                <w:rFonts w:ascii="Times New Roman" w:hAnsi="Times New Roman" w:cs="Times New Roman"/>
                <w:b/>
                <w:color w:val="FFFFFF" w:themeColor="background1"/>
                <w:sz w:val="20"/>
              </w:rPr>
              <w:t>Points (max 20)</w:t>
            </w:r>
          </w:p>
        </w:tc>
      </w:tr>
      <w:tr w:rsidR="0090682C" w:rsidRPr="00673CB9" w14:paraId="7A100CB9" w14:textId="003395CC" w:rsidTr="00F51A08">
        <w:trPr>
          <w:trHeight w:val="160"/>
          <w:jc w:val="center"/>
        </w:trPr>
        <w:tc>
          <w:tcPr>
            <w:cnfStyle w:val="001000000000" w:firstRow="0" w:lastRow="0" w:firstColumn="1" w:lastColumn="0" w:oddVBand="0" w:evenVBand="0" w:oddHBand="0" w:evenHBand="0" w:firstRowFirstColumn="0" w:firstRowLastColumn="0" w:lastRowFirstColumn="0" w:lastRowLastColumn="0"/>
            <w:tcW w:w="1019" w:type="pct"/>
            <w:vAlign w:val="center"/>
          </w:tcPr>
          <w:p w14:paraId="6FF58C6E" w14:textId="33F07CDF" w:rsidR="0090682C" w:rsidRPr="00673CB9" w:rsidRDefault="0090682C" w:rsidP="008051DD">
            <w:pPr>
              <w:spacing w:line="276" w:lineRule="auto"/>
              <w:rPr>
                <w:rFonts w:ascii="Times New Roman" w:hAnsi="Times New Roman" w:cs="Times New Roman"/>
                <w:b w:val="0"/>
                <w:sz w:val="20"/>
              </w:rPr>
            </w:pPr>
            <w:r w:rsidRPr="00673CB9">
              <w:rPr>
                <w:rFonts w:ascii="Times New Roman" w:hAnsi="Times New Roman" w:cs="Times New Roman"/>
                <w:sz w:val="20"/>
              </w:rPr>
              <w:t>1.1 Clarity of objectives and strategic vision</w:t>
            </w:r>
          </w:p>
        </w:tc>
        <w:tc>
          <w:tcPr>
            <w:tcW w:w="2912" w:type="pct"/>
          </w:tcPr>
          <w:p w14:paraId="2BF33CC6" w14:textId="77777777" w:rsidR="0090682C" w:rsidRPr="00673CB9" w:rsidRDefault="0090682C" w:rsidP="008051DD">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673CB9">
              <w:rPr>
                <w:rFonts w:ascii="Times New Roman" w:hAnsi="Times New Roman" w:cs="Times New Roman"/>
                <w:sz w:val="20"/>
              </w:rPr>
              <w:t xml:space="preserve">Clearly define and articulate the project’s objectives, ensuring they are specific, measurable, attainable, and aligned with the objective of the Call. </w:t>
            </w:r>
          </w:p>
          <w:p w14:paraId="3A195CF6" w14:textId="2D6F2F87" w:rsidR="0090682C" w:rsidRPr="00673CB9" w:rsidRDefault="0090682C" w:rsidP="008051DD">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673CB9">
              <w:rPr>
                <w:rFonts w:ascii="Times New Roman" w:hAnsi="Times New Roman" w:cs="Times New Roman"/>
                <w:sz w:val="20"/>
              </w:rPr>
              <w:t>Focus on how your project will contribute to fostering collaboration, increasing competitiveness within the Horizon Europe framework, and strategically positioning the consortium for successful participation in Horizon Europe calls. Ensure that the project’s vision demonstrates a clear direction toward strengthening research and innovation efforts.</w:t>
            </w:r>
          </w:p>
        </w:tc>
        <w:tc>
          <w:tcPr>
            <w:tcW w:w="1069" w:type="pct"/>
            <w:gridSpan w:val="2"/>
            <w:vAlign w:val="center"/>
          </w:tcPr>
          <w:p w14:paraId="560668D5" w14:textId="1D7F1F58" w:rsidR="0090682C" w:rsidRPr="00673CB9" w:rsidRDefault="0090682C" w:rsidP="008051D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673CB9">
              <w:rPr>
                <w:rFonts w:ascii="Times New Roman" w:hAnsi="Times New Roman" w:cs="Times New Roman"/>
                <w:sz w:val="20"/>
              </w:rPr>
              <w:t>10</w:t>
            </w:r>
          </w:p>
        </w:tc>
      </w:tr>
      <w:tr w:rsidR="0090682C" w:rsidRPr="00673CB9" w14:paraId="49EFB19E" w14:textId="4EF09649" w:rsidTr="00F51A08">
        <w:trPr>
          <w:cnfStyle w:val="000000100000" w:firstRow="0" w:lastRow="0" w:firstColumn="0" w:lastColumn="0" w:oddVBand="0" w:evenVBand="0" w:oddHBand="1" w:evenHBand="0" w:firstRowFirstColumn="0" w:firstRowLastColumn="0" w:lastRowFirstColumn="0" w:lastRowLastColumn="0"/>
          <w:trHeight w:val="160"/>
          <w:jc w:val="center"/>
        </w:trPr>
        <w:tc>
          <w:tcPr>
            <w:cnfStyle w:val="001000000000" w:firstRow="0" w:lastRow="0" w:firstColumn="1" w:lastColumn="0" w:oddVBand="0" w:evenVBand="0" w:oddHBand="0" w:evenHBand="0" w:firstRowFirstColumn="0" w:firstRowLastColumn="0" w:lastRowFirstColumn="0" w:lastRowLastColumn="0"/>
            <w:tcW w:w="1019" w:type="pct"/>
            <w:shd w:val="clear" w:color="auto" w:fill="auto"/>
            <w:vAlign w:val="center"/>
          </w:tcPr>
          <w:p w14:paraId="7746168B" w14:textId="7CC4C962" w:rsidR="0090682C" w:rsidRPr="00673CB9" w:rsidRDefault="0090682C" w:rsidP="008051DD">
            <w:pPr>
              <w:spacing w:line="276" w:lineRule="auto"/>
              <w:rPr>
                <w:rFonts w:ascii="Times New Roman" w:hAnsi="Times New Roman" w:cs="Times New Roman"/>
                <w:b w:val="0"/>
                <w:sz w:val="20"/>
              </w:rPr>
            </w:pPr>
            <w:r w:rsidRPr="00673CB9">
              <w:rPr>
                <w:rFonts w:ascii="Times New Roman" w:hAnsi="Times New Roman" w:cs="Times New Roman"/>
                <w:sz w:val="20"/>
              </w:rPr>
              <w:t>1.2 Innovative approach and strategic integration</w:t>
            </w:r>
          </w:p>
        </w:tc>
        <w:tc>
          <w:tcPr>
            <w:tcW w:w="2912" w:type="pct"/>
            <w:shd w:val="clear" w:color="auto" w:fill="auto"/>
          </w:tcPr>
          <w:p w14:paraId="246EA6A5" w14:textId="77777777" w:rsidR="0090682C" w:rsidRPr="00673CB9" w:rsidRDefault="0090682C" w:rsidP="008051DD">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673CB9">
              <w:rPr>
                <w:rFonts w:ascii="Times New Roman" w:hAnsi="Times New Roman" w:cs="Times New Roman"/>
                <w:sz w:val="20"/>
              </w:rPr>
              <w:t>Highlight the originality and innovative aspects of your project. Describe how your approach will strengthen research, development and innovation (RDI) capacities through activities such as new methods of training, fostering international collaboration, knowledge exchange, and networking efforts.</w:t>
            </w:r>
          </w:p>
          <w:p w14:paraId="43FBCD1A" w14:textId="4645E747" w:rsidR="0090682C" w:rsidRPr="00673CB9" w:rsidRDefault="0090682C" w:rsidP="008051DD">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p w14:paraId="2DF82B06" w14:textId="6B9F710E" w:rsidR="0090682C" w:rsidRPr="00673CB9" w:rsidRDefault="0090682C" w:rsidP="008051DD">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673CB9">
              <w:rPr>
                <w:rFonts w:ascii="Times New Roman" w:hAnsi="Times New Roman" w:cs="Times New Roman"/>
                <w:sz w:val="20"/>
              </w:rPr>
              <w:t xml:space="preserve">Clearly demonstrate how the project builds on a previously </w:t>
            </w:r>
            <w:r w:rsidR="00141B54" w:rsidRPr="00673CB9">
              <w:rPr>
                <w:rFonts w:ascii="Times New Roman" w:hAnsi="Times New Roman" w:cs="Times New Roman"/>
                <w:sz w:val="20"/>
              </w:rPr>
              <w:t>implemented or ongoing project financed for RDI activities through ERDF or the RRF.</w:t>
            </w:r>
            <w:r w:rsidRPr="00673CB9">
              <w:rPr>
                <w:rFonts w:ascii="Times New Roman" w:hAnsi="Times New Roman" w:cs="Times New Roman"/>
                <w:sz w:val="20"/>
              </w:rPr>
              <w:t xml:space="preserve"> </w:t>
            </w:r>
            <w:r w:rsidR="00141B54" w:rsidRPr="00673CB9">
              <w:rPr>
                <w:rFonts w:ascii="Times New Roman" w:hAnsi="Times New Roman" w:cs="Times New Roman"/>
                <w:sz w:val="20"/>
              </w:rPr>
              <w:t>Specify the research infrastructure and capacities developed or being developed through that project, such as facilities, laboratories, equipment, researcher expertise, technical skills, institutional knowledge, collaborative networks, and validated data and methodologies</w:t>
            </w:r>
            <w:r w:rsidR="003B74CB" w:rsidRPr="00673CB9">
              <w:rPr>
                <w:rFonts w:ascii="Times New Roman" w:hAnsi="Times New Roman" w:cs="Times New Roman"/>
                <w:sz w:val="20"/>
              </w:rPr>
              <w:t xml:space="preserve"> </w:t>
            </w:r>
            <w:r w:rsidR="00141B54" w:rsidRPr="00673CB9">
              <w:rPr>
                <w:rFonts w:ascii="Times New Roman" w:hAnsi="Times New Roman" w:cs="Times New Roman"/>
                <w:sz w:val="20"/>
              </w:rPr>
              <w:t>that will be utilized and further enhanced.</w:t>
            </w:r>
            <w:r w:rsidRPr="00673CB9">
              <w:rPr>
                <w:rFonts w:ascii="Times New Roman" w:hAnsi="Times New Roman" w:cs="Times New Roman"/>
                <w:sz w:val="20"/>
              </w:rPr>
              <w:t xml:space="preserve"> Explain how the project ensures strategic integration by leveraging </w:t>
            </w:r>
            <w:r w:rsidR="00C76BB1" w:rsidRPr="00673CB9">
              <w:rPr>
                <w:rFonts w:ascii="Times New Roman" w:hAnsi="Times New Roman" w:cs="Times New Roman"/>
                <w:sz w:val="20"/>
              </w:rPr>
              <w:t xml:space="preserve">these </w:t>
            </w:r>
            <w:r w:rsidR="003B74CB" w:rsidRPr="00673CB9">
              <w:rPr>
                <w:rFonts w:ascii="Times New Roman" w:hAnsi="Times New Roman" w:cs="Times New Roman"/>
                <w:sz w:val="20"/>
              </w:rPr>
              <w:t>resources,</w:t>
            </w:r>
            <w:r w:rsidRPr="00673CB9">
              <w:rPr>
                <w:rFonts w:ascii="Times New Roman" w:hAnsi="Times New Roman" w:cs="Times New Roman"/>
                <w:sz w:val="20"/>
              </w:rPr>
              <w:t xml:space="preserve"> to support preparatory RDI activities, enhance collaboration, and strengthen research partnerships.</w:t>
            </w:r>
          </w:p>
          <w:p w14:paraId="06A9346B" w14:textId="77777777" w:rsidR="000D48B1" w:rsidRPr="00673CB9" w:rsidRDefault="0090682C" w:rsidP="009E617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673CB9">
              <w:rPr>
                <w:rFonts w:ascii="Times New Roman" w:hAnsi="Times New Roman" w:cs="Times New Roman"/>
                <w:sz w:val="20"/>
              </w:rPr>
              <w:t>Ensure a clear distinction between capacity-building efforts, which focus on human resource development (e.g., training, mentoring, and skill-building), networking efforts, which facilitate new research collaborations and strengthen participation in international consortia, and the strategic use of research infrastructure, which enhances the technical and research capabilities necessary for preparing Horizon Europe applications. Describe how the project maximizes synergies between previous investments and future research opportunities, reinforcing Croatia’s long-term competitiveness in the European research landscape.</w:t>
            </w:r>
          </w:p>
          <w:p w14:paraId="56DBD10D" w14:textId="37F32A44" w:rsidR="00D351D3" w:rsidRPr="00673CB9" w:rsidRDefault="00D351D3" w:rsidP="00D351D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1069" w:type="pct"/>
            <w:gridSpan w:val="2"/>
            <w:shd w:val="clear" w:color="auto" w:fill="auto"/>
            <w:vAlign w:val="center"/>
          </w:tcPr>
          <w:p w14:paraId="7EC24DC0" w14:textId="5C0E6C8B" w:rsidR="0090682C" w:rsidRPr="00673CB9" w:rsidRDefault="0090682C" w:rsidP="008051D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673CB9">
              <w:rPr>
                <w:rFonts w:ascii="Times New Roman" w:hAnsi="Times New Roman" w:cs="Times New Roman"/>
                <w:sz w:val="20"/>
              </w:rPr>
              <w:t>10</w:t>
            </w:r>
          </w:p>
        </w:tc>
      </w:tr>
      <w:tr w:rsidR="008D48BC" w:rsidRPr="00673CB9" w14:paraId="77F19D91" w14:textId="77777777" w:rsidTr="008D48BC">
        <w:trPr>
          <w:trHeight w:val="130"/>
          <w:jc w:val="center"/>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295A4D" w:themeFill="accent1"/>
            <w:vAlign w:val="center"/>
          </w:tcPr>
          <w:p w14:paraId="71C6EFFC" w14:textId="714548F7" w:rsidR="008D48BC" w:rsidRPr="00673CB9" w:rsidRDefault="008D48BC" w:rsidP="008D48BC">
            <w:pPr>
              <w:spacing w:line="276" w:lineRule="auto"/>
              <w:ind w:right="246"/>
              <w:rPr>
                <w:rFonts w:ascii="Times New Roman" w:hAnsi="Times New Roman" w:cs="Times New Roman"/>
                <w:color w:val="FFFFFF" w:themeColor="background1"/>
                <w:sz w:val="20"/>
              </w:rPr>
            </w:pPr>
            <w:r w:rsidRPr="00673CB9">
              <w:rPr>
                <w:rFonts w:ascii="Times New Roman" w:hAnsi="Times New Roman" w:cs="Times New Roman"/>
                <w:color w:val="FFFFFF" w:themeColor="background1"/>
                <w:sz w:val="20"/>
              </w:rPr>
              <w:lastRenderedPageBreak/>
              <w:t xml:space="preserve">2. Potential </w:t>
            </w:r>
          </w:p>
        </w:tc>
      </w:tr>
      <w:tr w:rsidR="0090682C" w:rsidRPr="00673CB9" w14:paraId="48433A53" w14:textId="77777777" w:rsidTr="00F51A08">
        <w:trPr>
          <w:cnfStyle w:val="000000100000" w:firstRow="0" w:lastRow="0" w:firstColumn="0" w:lastColumn="0" w:oddVBand="0" w:evenVBand="0" w:oddHBand="1" w:evenHBand="0" w:firstRowFirstColumn="0" w:firstRowLastColumn="0" w:lastRowFirstColumn="0" w:lastRowLastColumn="0"/>
          <w:trHeight w:val="148"/>
          <w:jc w:val="center"/>
        </w:trPr>
        <w:tc>
          <w:tcPr>
            <w:cnfStyle w:val="001000000000" w:firstRow="0" w:lastRow="0" w:firstColumn="1" w:lastColumn="0" w:oddVBand="0" w:evenVBand="0" w:oddHBand="0" w:evenHBand="0" w:firstRowFirstColumn="0" w:firstRowLastColumn="0" w:lastRowFirstColumn="0" w:lastRowLastColumn="0"/>
            <w:tcW w:w="1019" w:type="pct"/>
            <w:shd w:val="clear" w:color="auto" w:fill="295A4D" w:themeFill="accent1"/>
            <w:vAlign w:val="center"/>
          </w:tcPr>
          <w:p w14:paraId="0B36A9CE" w14:textId="77777777" w:rsidR="0090682C" w:rsidRPr="00673CB9" w:rsidRDefault="0090682C" w:rsidP="00710CFF">
            <w:pPr>
              <w:spacing w:line="276" w:lineRule="auto"/>
              <w:jc w:val="center"/>
              <w:rPr>
                <w:rFonts w:ascii="Times New Roman" w:hAnsi="Times New Roman" w:cs="Times New Roman"/>
                <w:color w:val="FFFFFF" w:themeColor="background1"/>
                <w:sz w:val="20"/>
              </w:rPr>
            </w:pPr>
            <w:r w:rsidRPr="00673CB9">
              <w:rPr>
                <w:rFonts w:ascii="Times New Roman" w:hAnsi="Times New Roman" w:cs="Times New Roman"/>
                <w:color w:val="FFFFFF" w:themeColor="background1"/>
                <w:sz w:val="20"/>
              </w:rPr>
              <w:t>Sub-criteria</w:t>
            </w:r>
          </w:p>
        </w:tc>
        <w:tc>
          <w:tcPr>
            <w:tcW w:w="2912" w:type="pct"/>
            <w:shd w:val="clear" w:color="auto" w:fill="295A4D" w:themeFill="accent1"/>
            <w:vAlign w:val="center"/>
          </w:tcPr>
          <w:p w14:paraId="4B1D0D7D" w14:textId="77777777" w:rsidR="0090682C" w:rsidRPr="00673CB9" w:rsidRDefault="0090682C" w:rsidP="00710CFF">
            <w:pPr>
              <w:spacing w:line="276" w:lineRule="auto"/>
              <w:ind w:right="2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FFFF" w:themeColor="background1"/>
                <w:sz w:val="20"/>
              </w:rPr>
            </w:pPr>
            <w:r w:rsidRPr="00673CB9">
              <w:rPr>
                <w:rFonts w:ascii="Times New Roman" w:hAnsi="Times New Roman" w:cs="Times New Roman"/>
                <w:b/>
                <w:color w:val="FFFFFF" w:themeColor="background1"/>
                <w:sz w:val="20"/>
              </w:rPr>
              <w:t>Description</w:t>
            </w:r>
          </w:p>
        </w:tc>
        <w:tc>
          <w:tcPr>
            <w:tcW w:w="1069" w:type="pct"/>
            <w:gridSpan w:val="2"/>
            <w:shd w:val="clear" w:color="auto" w:fill="295A4D" w:themeFill="accent1"/>
            <w:vAlign w:val="center"/>
          </w:tcPr>
          <w:p w14:paraId="349B6374" w14:textId="77777777" w:rsidR="0090682C" w:rsidRPr="00673CB9" w:rsidRDefault="0090682C" w:rsidP="00710CFF">
            <w:pPr>
              <w:spacing w:line="276" w:lineRule="auto"/>
              <w:ind w:right="2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FFFF" w:themeColor="background1"/>
                <w:sz w:val="20"/>
              </w:rPr>
            </w:pPr>
            <w:r w:rsidRPr="00673CB9">
              <w:rPr>
                <w:rFonts w:ascii="Times New Roman" w:hAnsi="Times New Roman" w:cs="Times New Roman"/>
                <w:b/>
                <w:color w:val="FFFFFF" w:themeColor="background1"/>
                <w:sz w:val="20"/>
              </w:rPr>
              <w:t>Points (max 20)</w:t>
            </w:r>
          </w:p>
        </w:tc>
      </w:tr>
      <w:tr w:rsidR="0090682C" w:rsidRPr="00673CB9" w14:paraId="35C21835" w14:textId="77777777" w:rsidTr="00F51A08">
        <w:trPr>
          <w:trHeight w:val="160"/>
          <w:jc w:val="center"/>
        </w:trPr>
        <w:tc>
          <w:tcPr>
            <w:cnfStyle w:val="001000000000" w:firstRow="0" w:lastRow="0" w:firstColumn="1" w:lastColumn="0" w:oddVBand="0" w:evenVBand="0" w:oddHBand="0" w:evenHBand="0" w:firstRowFirstColumn="0" w:firstRowLastColumn="0" w:lastRowFirstColumn="0" w:lastRowLastColumn="0"/>
            <w:tcW w:w="1019" w:type="pct"/>
            <w:vAlign w:val="center"/>
          </w:tcPr>
          <w:p w14:paraId="56214C2E" w14:textId="5436D9F8" w:rsidR="0090682C" w:rsidRPr="00673CB9" w:rsidRDefault="0090682C" w:rsidP="008E3FA5">
            <w:pPr>
              <w:spacing w:line="276" w:lineRule="auto"/>
              <w:rPr>
                <w:rFonts w:ascii="Times New Roman" w:hAnsi="Times New Roman" w:cs="Times New Roman"/>
                <w:b w:val="0"/>
                <w:sz w:val="20"/>
              </w:rPr>
            </w:pPr>
            <w:r w:rsidRPr="00673CB9">
              <w:rPr>
                <w:rFonts w:ascii="Times New Roman" w:hAnsi="Times New Roman" w:cs="Times New Roman"/>
                <w:sz w:val="20"/>
              </w:rPr>
              <w:t>2.1 Alignment with strategic frameworks and policy objectives</w:t>
            </w:r>
          </w:p>
        </w:tc>
        <w:tc>
          <w:tcPr>
            <w:tcW w:w="2912" w:type="pct"/>
          </w:tcPr>
          <w:p w14:paraId="4B690660" w14:textId="7B4D0776" w:rsidR="0090682C" w:rsidRPr="00673CB9" w:rsidRDefault="0090682C" w:rsidP="008E3F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673CB9">
              <w:rPr>
                <w:rFonts w:ascii="Times New Roman" w:hAnsi="Times New Roman" w:cs="Times New Roman"/>
                <w:sz w:val="20"/>
              </w:rPr>
              <w:t>Clearly show how your project aligns with Croatia’s Smart Specialization Strategy (S3) and other relevant national and international policies. Make a strong case for how your project contributes to broader development priorities and strategic frameworks. Articulate your project's direct contribution to these overarching objectives.</w:t>
            </w:r>
          </w:p>
        </w:tc>
        <w:tc>
          <w:tcPr>
            <w:tcW w:w="1069" w:type="pct"/>
            <w:gridSpan w:val="2"/>
            <w:vAlign w:val="center"/>
          </w:tcPr>
          <w:p w14:paraId="17265CC8" w14:textId="0282E9E0" w:rsidR="0090682C" w:rsidRPr="00673CB9" w:rsidRDefault="0090682C" w:rsidP="0090682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673CB9">
              <w:rPr>
                <w:rFonts w:ascii="Times New Roman" w:hAnsi="Times New Roman" w:cs="Times New Roman"/>
                <w:sz w:val="20"/>
              </w:rPr>
              <w:t>10</w:t>
            </w:r>
          </w:p>
        </w:tc>
      </w:tr>
      <w:tr w:rsidR="0090682C" w:rsidRPr="00673CB9" w14:paraId="06EC5210" w14:textId="77777777" w:rsidTr="00F51A08">
        <w:trPr>
          <w:cnfStyle w:val="000000100000" w:firstRow="0" w:lastRow="0" w:firstColumn="0" w:lastColumn="0" w:oddVBand="0" w:evenVBand="0" w:oddHBand="1" w:evenHBand="0" w:firstRowFirstColumn="0" w:firstRowLastColumn="0" w:lastRowFirstColumn="0" w:lastRowLastColumn="0"/>
          <w:trHeight w:val="160"/>
          <w:jc w:val="center"/>
        </w:trPr>
        <w:tc>
          <w:tcPr>
            <w:cnfStyle w:val="001000000000" w:firstRow="0" w:lastRow="0" w:firstColumn="1" w:lastColumn="0" w:oddVBand="0" w:evenVBand="0" w:oddHBand="0" w:evenHBand="0" w:firstRowFirstColumn="0" w:firstRowLastColumn="0" w:lastRowFirstColumn="0" w:lastRowLastColumn="0"/>
            <w:tcW w:w="1019" w:type="pct"/>
            <w:shd w:val="clear" w:color="auto" w:fill="auto"/>
            <w:vAlign w:val="center"/>
          </w:tcPr>
          <w:p w14:paraId="722781E4" w14:textId="15189E10" w:rsidR="0090682C" w:rsidRPr="00673CB9" w:rsidRDefault="0090682C" w:rsidP="008E3FA5">
            <w:pPr>
              <w:spacing w:line="276" w:lineRule="auto"/>
              <w:rPr>
                <w:rFonts w:ascii="Times New Roman" w:hAnsi="Times New Roman" w:cs="Times New Roman"/>
                <w:b w:val="0"/>
                <w:sz w:val="20"/>
              </w:rPr>
            </w:pPr>
            <w:r w:rsidRPr="00673CB9">
              <w:rPr>
                <w:rFonts w:ascii="Times New Roman" w:hAnsi="Times New Roman" w:cs="Times New Roman"/>
                <w:sz w:val="20"/>
              </w:rPr>
              <w:t>2.2 Level of scalability and sustainability</w:t>
            </w:r>
          </w:p>
        </w:tc>
        <w:tc>
          <w:tcPr>
            <w:tcW w:w="2912" w:type="pct"/>
            <w:shd w:val="clear" w:color="auto" w:fill="auto"/>
          </w:tcPr>
          <w:p w14:paraId="4B9D530E" w14:textId="235CB654" w:rsidR="0090682C" w:rsidRPr="00673CB9" w:rsidRDefault="0090682C" w:rsidP="0090682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673CB9">
              <w:rPr>
                <w:rFonts w:ascii="Times New Roman" w:hAnsi="Times New Roman" w:cs="Times New Roman"/>
                <w:sz w:val="20"/>
              </w:rPr>
              <w:t xml:space="preserve">Evaluate the project’s potential to expand or adapt its successful activities, results, or methodologies. Describe how the project outcomes, such as training programs, or collaboration models, can be scaled </w:t>
            </w:r>
            <w:proofErr w:type="gramStart"/>
            <w:r w:rsidRPr="00673CB9">
              <w:rPr>
                <w:rFonts w:ascii="Times New Roman" w:hAnsi="Times New Roman" w:cs="Times New Roman"/>
                <w:sz w:val="20"/>
              </w:rPr>
              <w:t>to</w:t>
            </w:r>
            <w:proofErr w:type="gramEnd"/>
            <w:r w:rsidRPr="00673CB9">
              <w:rPr>
                <w:rFonts w:ascii="Times New Roman" w:hAnsi="Times New Roman" w:cs="Times New Roman"/>
                <w:sz w:val="20"/>
              </w:rPr>
              <w:t xml:space="preserve"> other research organizations, sectors, or regions. Focus on the mechanisms and frameworks developed through the project that could support future Horizon Europe projects or new consortia formation. Demonstrate the project's potential to build lasting networks and create standardized processes that are easily replicable in new contexts.</w:t>
            </w:r>
          </w:p>
          <w:p w14:paraId="6D882251" w14:textId="77777777" w:rsidR="0090682C" w:rsidRPr="00673CB9" w:rsidRDefault="0090682C" w:rsidP="0090682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p w14:paraId="59D73B0A" w14:textId="3C1638D3" w:rsidR="0090682C" w:rsidRPr="00673CB9" w:rsidRDefault="0090682C" w:rsidP="008E3F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673CB9">
              <w:rPr>
                <w:rFonts w:ascii="Times New Roman" w:hAnsi="Times New Roman" w:cs="Times New Roman"/>
                <w:sz w:val="20"/>
              </w:rPr>
              <w:t xml:space="preserve">Assess the project’s plan to ensure the longevity of its impact beyond the initial funding period. The proposal should outline strategies for maintaining and leveraging enhanced capacities, collaborations, and resources developed during the project. This could include continuing knowledge-transfer </w:t>
            </w:r>
            <w:r w:rsidR="005870B7" w:rsidRPr="00673CB9">
              <w:rPr>
                <w:rFonts w:ascii="Times New Roman" w:hAnsi="Times New Roman" w:cs="Times New Roman"/>
                <w:sz w:val="20"/>
              </w:rPr>
              <w:t>activities or</w:t>
            </w:r>
            <w:r w:rsidRPr="00673CB9">
              <w:rPr>
                <w:rFonts w:ascii="Times New Roman" w:hAnsi="Times New Roman" w:cs="Times New Roman"/>
                <w:sz w:val="20"/>
              </w:rPr>
              <w:t xml:space="preserve"> securing ongoing partnerships that contribute to the preparation and success of future EU or national RDI projects.</w:t>
            </w:r>
          </w:p>
        </w:tc>
        <w:tc>
          <w:tcPr>
            <w:tcW w:w="1069" w:type="pct"/>
            <w:gridSpan w:val="2"/>
            <w:shd w:val="clear" w:color="auto" w:fill="auto"/>
            <w:vAlign w:val="center"/>
          </w:tcPr>
          <w:p w14:paraId="3100CE05" w14:textId="39D6BBAE" w:rsidR="0090682C" w:rsidRPr="00673CB9" w:rsidRDefault="0090682C" w:rsidP="0090682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673CB9">
              <w:rPr>
                <w:rFonts w:ascii="Times New Roman" w:hAnsi="Times New Roman" w:cs="Times New Roman"/>
                <w:sz w:val="20"/>
              </w:rPr>
              <w:t>10</w:t>
            </w:r>
          </w:p>
        </w:tc>
      </w:tr>
    </w:tbl>
    <w:p w14:paraId="7DE6DAAB" w14:textId="77777777" w:rsidR="0090682C" w:rsidRPr="00673CB9" w:rsidRDefault="0090682C" w:rsidP="00DD2F8E">
      <w:pPr>
        <w:spacing w:line="276" w:lineRule="auto"/>
        <w:jc w:val="both"/>
        <w:rPr>
          <w:rFonts w:ascii="Times New Roman" w:hAnsi="Times New Roman" w:cs="Times New Roman"/>
          <w:sz w:val="21"/>
          <w:szCs w:val="21"/>
        </w:rPr>
      </w:pPr>
    </w:p>
    <w:tbl>
      <w:tblPr>
        <w:tblStyle w:val="Tablicareetke4-isticanje31"/>
        <w:tblW w:w="5000" w:type="pct"/>
        <w:jc w:val="center"/>
        <w:tblLook w:val="04A0" w:firstRow="1" w:lastRow="0" w:firstColumn="1" w:lastColumn="0" w:noHBand="0" w:noVBand="1"/>
      </w:tblPr>
      <w:tblGrid>
        <w:gridCol w:w="1836"/>
        <w:gridCol w:w="4680"/>
        <w:gridCol w:w="1133"/>
        <w:gridCol w:w="1361"/>
      </w:tblGrid>
      <w:tr w:rsidR="0090682C" w:rsidRPr="00673CB9" w14:paraId="0335FB64" w14:textId="77777777" w:rsidTr="008051DD">
        <w:trPr>
          <w:cnfStyle w:val="100000000000" w:firstRow="1" w:lastRow="0" w:firstColumn="0" w:lastColumn="0" w:oddVBand="0" w:evenVBand="0" w:oddHBand="0" w:evenHBand="0" w:firstRowFirstColumn="0" w:firstRowLastColumn="0" w:lastRowFirstColumn="0" w:lastRowLastColumn="0"/>
          <w:trHeight w:val="211"/>
          <w:jc w:val="center"/>
        </w:trPr>
        <w:tc>
          <w:tcPr>
            <w:cnfStyle w:val="001000000000" w:firstRow="0" w:lastRow="0" w:firstColumn="1" w:lastColumn="0" w:oddVBand="0" w:evenVBand="0" w:oddHBand="0" w:evenHBand="0" w:firstRowFirstColumn="0" w:firstRowLastColumn="0" w:lastRowFirstColumn="0" w:lastRowLastColumn="0"/>
            <w:tcW w:w="3616" w:type="pct"/>
            <w:gridSpan w:val="2"/>
            <w:shd w:val="clear" w:color="auto" w:fill="295A4D" w:themeFill="accent1"/>
            <w:vAlign w:val="center"/>
          </w:tcPr>
          <w:p w14:paraId="6772DB67" w14:textId="581A553B" w:rsidR="0090682C" w:rsidRPr="00673CB9" w:rsidRDefault="0090682C" w:rsidP="0090682C">
            <w:pPr>
              <w:spacing w:line="276" w:lineRule="auto"/>
              <w:rPr>
                <w:rFonts w:ascii="Times New Roman" w:hAnsi="Times New Roman" w:cs="Times New Roman"/>
                <w:color w:val="FFFFFF" w:themeColor="background1"/>
                <w:sz w:val="20"/>
              </w:rPr>
            </w:pPr>
            <w:r w:rsidRPr="00673CB9">
              <w:rPr>
                <w:rFonts w:ascii="Times New Roman" w:hAnsi="Times New Roman" w:cs="Times New Roman"/>
                <w:color w:val="FFFFFF" w:themeColor="background1"/>
                <w:sz w:val="20"/>
              </w:rPr>
              <w:t>3. Feasibility</w:t>
            </w:r>
          </w:p>
        </w:tc>
        <w:tc>
          <w:tcPr>
            <w:tcW w:w="629" w:type="pct"/>
            <w:shd w:val="clear" w:color="auto" w:fill="295A4D" w:themeFill="accent1"/>
            <w:vAlign w:val="center"/>
          </w:tcPr>
          <w:p w14:paraId="3C57E2BF" w14:textId="77777777" w:rsidR="0090682C" w:rsidRPr="00673CB9" w:rsidRDefault="0090682C" w:rsidP="00710CFF">
            <w:pPr>
              <w:spacing w:line="276" w:lineRule="auto"/>
              <w:ind w:right="2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0"/>
              </w:rPr>
            </w:pPr>
          </w:p>
        </w:tc>
        <w:tc>
          <w:tcPr>
            <w:tcW w:w="755" w:type="pct"/>
            <w:shd w:val="clear" w:color="auto" w:fill="295A4D" w:themeFill="accent1"/>
          </w:tcPr>
          <w:p w14:paraId="12A29B8C" w14:textId="77777777" w:rsidR="0090682C" w:rsidRPr="00673CB9" w:rsidRDefault="0090682C" w:rsidP="00710CFF">
            <w:pPr>
              <w:spacing w:line="276" w:lineRule="auto"/>
              <w:ind w:right="2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rPr>
            </w:pPr>
          </w:p>
        </w:tc>
      </w:tr>
      <w:tr w:rsidR="0090682C" w:rsidRPr="00673CB9" w14:paraId="3532549D" w14:textId="77777777" w:rsidTr="008051DD">
        <w:trPr>
          <w:cnfStyle w:val="000000100000" w:firstRow="0" w:lastRow="0" w:firstColumn="0" w:lastColumn="0" w:oddVBand="0" w:evenVBand="0" w:oddHBand="1" w:evenHBand="0" w:firstRowFirstColumn="0" w:firstRowLastColumn="0" w:lastRowFirstColumn="0" w:lastRowLastColumn="0"/>
          <w:trHeight w:val="88"/>
          <w:jc w:val="center"/>
        </w:trPr>
        <w:tc>
          <w:tcPr>
            <w:cnfStyle w:val="001000000000" w:firstRow="0" w:lastRow="0" w:firstColumn="1" w:lastColumn="0" w:oddVBand="0" w:evenVBand="0" w:oddHBand="0" w:evenHBand="0" w:firstRowFirstColumn="0" w:firstRowLastColumn="0" w:lastRowFirstColumn="0" w:lastRowLastColumn="0"/>
            <w:tcW w:w="1019" w:type="pct"/>
            <w:shd w:val="clear" w:color="auto" w:fill="295A4D" w:themeFill="accent1"/>
            <w:vAlign w:val="center"/>
          </w:tcPr>
          <w:p w14:paraId="48F9E147" w14:textId="77777777" w:rsidR="0090682C" w:rsidRPr="00673CB9" w:rsidRDefault="0090682C" w:rsidP="00710CFF">
            <w:pPr>
              <w:spacing w:line="276" w:lineRule="auto"/>
              <w:jc w:val="center"/>
              <w:rPr>
                <w:rFonts w:ascii="Times New Roman" w:hAnsi="Times New Roman" w:cs="Times New Roman"/>
                <w:color w:val="FFFFFF" w:themeColor="background1"/>
                <w:sz w:val="20"/>
              </w:rPr>
            </w:pPr>
            <w:r w:rsidRPr="00673CB9">
              <w:rPr>
                <w:rFonts w:ascii="Times New Roman" w:hAnsi="Times New Roman" w:cs="Times New Roman"/>
                <w:color w:val="FFFFFF" w:themeColor="background1"/>
                <w:sz w:val="20"/>
              </w:rPr>
              <w:t>Sub-criteria</w:t>
            </w:r>
          </w:p>
        </w:tc>
        <w:tc>
          <w:tcPr>
            <w:tcW w:w="2597" w:type="pct"/>
            <w:shd w:val="clear" w:color="auto" w:fill="295A4D" w:themeFill="accent1"/>
            <w:vAlign w:val="center"/>
          </w:tcPr>
          <w:p w14:paraId="3544323E" w14:textId="77777777" w:rsidR="0090682C" w:rsidRPr="00673CB9" w:rsidRDefault="0090682C" w:rsidP="00710CFF">
            <w:pPr>
              <w:spacing w:line="276" w:lineRule="auto"/>
              <w:ind w:right="2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FFFF" w:themeColor="background1"/>
                <w:sz w:val="20"/>
              </w:rPr>
            </w:pPr>
            <w:r w:rsidRPr="00673CB9">
              <w:rPr>
                <w:rFonts w:ascii="Times New Roman" w:hAnsi="Times New Roman" w:cs="Times New Roman"/>
                <w:b/>
                <w:color w:val="FFFFFF" w:themeColor="background1"/>
                <w:sz w:val="20"/>
              </w:rPr>
              <w:t>Description</w:t>
            </w:r>
          </w:p>
        </w:tc>
        <w:tc>
          <w:tcPr>
            <w:tcW w:w="1384" w:type="pct"/>
            <w:gridSpan w:val="2"/>
            <w:shd w:val="clear" w:color="auto" w:fill="295A4D" w:themeFill="accent1"/>
            <w:vAlign w:val="center"/>
          </w:tcPr>
          <w:p w14:paraId="14485004" w14:textId="77777777" w:rsidR="0090682C" w:rsidRPr="00673CB9" w:rsidRDefault="0090682C" w:rsidP="00710CFF">
            <w:pPr>
              <w:spacing w:line="276" w:lineRule="auto"/>
              <w:ind w:right="2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FFFF" w:themeColor="background1"/>
                <w:sz w:val="20"/>
              </w:rPr>
            </w:pPr>
            <w:r w:rsidRPr="00673CB9">
              <w:rPr>
                <w:rFonts w:ascii="Times New Roman" w:hAnsi="Times New Roman" w:cs="Times New Roman"/>
                <w:b/>
                <w:color w:val="FFFFFF" w:themeColor="background1"/>
                <w:sz w:val="20"/>
              </w:rPr>
              <w:t>Points (max 20)</w:t>
            </w:r>
          </w:p>
        </w:tc>
      </w:tr>
      <w:tr w:rsidR="0090682C" w:rsidRPr="00673CB9" w14:paraId="56D88D1E" w14:textId="77777777" w:rsidTr="00710CFF">
        <w:trPr>
          <w:trHeight w:val="160"/>
          <w:jc w:val="center"/>
        </w:trPr>
        <w:tc>
          <w:tcPr>
            <w:cnfStyle w:val="001000000000" w:firstRow="0" w:lastRow="0" w:firstColumn="1" w:lastColumn="0" w:oddVBand="0" w:evenVBand="0" w:oddHBand="0" w:evenHBand="0" w:firstRowFirstColumn="0" w:firstRowLastColumn="0" w:lastRowFirstColumn="0" w:lastRowLastColumn="0"/>
            <w:tcW w:w="1019" w:type="pct"/>
            <w:vAlign w:val="center"/>
          </w:tcPr>
          <w:p w14:paraId="66E4D67C" w14:textId="09B19276" w:rsidR="0090682C" w:rsidRPr="00673CB9" w:rsidRDefault="0090682C" w:rsidP="008E3FA5">
            <w:pPr>
              <w:spacing w:line="276" w:lineRule="auto"/>
              <w:rPr>
                <w:rFonts w:ascii="Times New Roman" w:hAnsi="Times New Roman" w:cs="Times New Roman"/>
                <w:b w:val="0"/>
                <w:sz w:val="20"/>
              </w:rPr>
            </w:pPr>
            <w:r w:rsidRPr="00673CB9">
              <w:rPr>
                <w:rFonts w:ascii="Times New Roman" w:eastAsiaTheme="majorEastAsia" w:hAnsi="Times New Roman" w:cs="Times New Roman"/>
                <w:sz w:val="20"/>
              </w:rPr>
              <w:t>3.1 Intervention logic and implementation plan</w:t>
            </w:r>
          </w:p>
        </w:tc>
        <w:tc>
          <w:tcPr>
            <w:tcW w:w="2597" w:type="pct"/>
          </w:tcPr>
          <w:p w14:paraId="74054FE0" w14:textId="193BD0C9" w:rsidR="0090682C" w:rsidRPr="00673CB9" w:rsidRDefault="0090682C" w:rsidP="008E3FA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673CB9">
              <w:rPr>
                <w:rFonts w:ascii="Times New Roman" w:eastAsiaTheme="majorEastAsia" w:hAnsi="Times New Roman" w:cs="Times New Roman"/>
                <w:sz w:val="20"/>
              </w:rPr>
              <w:t xml:space="preserve">Present a clear intervention logic and implementation plan. Explain how the project proposal aims to realize its planned objectives and results. Identify appropriate project activities and provide a clear link to project outputs, outcomes, objectives, indicators, as well as the proposed budget. Create a coherent implementation plan, including a realistic timeline with key milestones. Allocate responsibilities effectively among </w:t>
            </w:r>
            <w:proofErr w:type="gramStart"/>
            <w:r w:rsidRPr="00673CB9">
              <w:rPr>
                <w:rFonts w:ascii="Times New Roman" w:eastAsiaTheme="majorEastAsia" w:hAnsi="Times New Roman" w:cs="Times New Roman"/>
                <w:sz w:val="20"/>
              </w:rPr>
              <w:t>applicant</w:t>
            </w:r>
            <w:proofErr w:type="gramEnd"/>
            <w:r w:rsidRPr="00673CB9">
              <w:rPr>
                <w:rFonts w:ascii="Times New Roman" w:eastAsiaTheme="majorEastAsia" w:hAnsi="Times New Roman" w:cs="Times New Roman"/>
                <w:sz w:val="20"/>
              </w:rPr>
              <w:t xml:space="preserve"> and </w:t>
            </w:r>
            <w:proofErr w:type="gramStart"/>
            <w:r w:rsidRPr="00673CB9">
              <w:rPr>
                <w:rFonts w:ascii="Times New Roman" w:eastAsiaTheme="majorEastAsia" w:hAnsi="Times New Roman" w:cs="Times New Roman"/>
                <w:sz w:val="20"/>
              </w:rPr>
              <w:t>partner</w:t>
            </w:r>
            <w:proofErr w:type="gramEnd"/>
            <w:r w:rsidRPr="00673CB9">
              <w:rPr>
                <w:rFonts w:ascii="Times New Roman" w:eastAsiaTheme="majorEastAsia" w:hAnsi="Times New Roman" w:cs="Times New Roman"/>
                <w:sz w:val="20"/>
              </w:rPr>
              <w:t xml:space="preserve"> (if applicable) to ensure smooth execution of the project.</w:t>
            </w:r>
          </w:p>
        </w:tc>
        <w:tc>
          <w:tcPr>
            <w:tcW w:w="1384" w:type="pct"/>
            <w:gridSpan w:val="2"/>
            <w:vAlign w:val="center"/>
          </w:tcPr>
          <w:p w14:paraId="0AD635BF" w14:textId="7CBF7B0C" w:rsidR="0090682C" w:rsidRPr="00673CB9" w:rsidRDefault="0090682C" w:rsidP="0090682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673CB9">
              <w:rPr>
                <w:rFonts w:ascii="Times New Roman" w:eastAsiaTheme="majorEastAsia" w:hAnsi="Times New Roman" w:cs="Times New Roman"/>
                <w:bCs/>
                <w:sz w:val="20"/>
              </w:rPr>
              <w:t>3</w:t>
            </w:r>
          </w:p>
        </w:tc>
      </w:tr>
      <w:tr w:rsidR="0090682C" w:rsidRPr="00673CB9" w14:paraId="47A27AED" w14:textId="77777777" w:rsidTr="00710CFF">
        <w:trPr>
          <w:cnfStyle w:val="000000100000" w:firstRow="0" w:lastRow="0" w:firstColumn="0" w:lastColumn="0" w:oddVBand="0" w:evenVBand="0" w:oddHBand="1" w:evenHBand="0" w:firstRowFirstColumn="0" w:firstRowLastColumn="0" w:lastRowFirstColumn="0" w:lastRowLastColumn="0"/>
          <w:trHeight w:val="160"/>
          <w:jc w:val="center"/>
        </w:trPr>
        <w:tc>
          <w:tcPr>
            <w:cnfStyle w:val="001000000000" w:firstRow="0" w:lastRow="0" w:firstColumn="1" w:lastColumn="0" w:oddVBand="0" w:evenVBand="0" w:oddHBand="0" w:evenHBand="0" w:firstRowFirstColumn="0" w:firstRowLastColumn="0" w:lastRowFirstColumn="0" w:lastRowLastColumn="0"/>
            <w:tcW w:w="1019" w:type="pct"/>
            <w:shd w:val="clear" w:color="auto" w:fill="auto"/>
            <w:vAlign w:val="center"/>
          </w:tcPr>
          <w:p w14:paraId="4CAAA299" w14:textId="2816A311" w:rsidR="0090682C" w:rsidRPr="00673CB9" w:rsidRDefault="0090682C" w:rsidP="008E3FA5">
            <w:pPr>
              <w:spacing w:line="276" w:lineRule="auto"/>
              <w:rPr>
                <w:rFonts w:ascii="Times New Roman" w:hAnsi="Times New Roman" w:cs="Times New Roman"/>
                <w:b w:val="0"/>
                <w:sz w:val="20"/>
              </w:rPr>
            </w:pPr>
            <w:r w:rsidRPr="00673CB9">
              <w:rPr>
                <w:rFonts w:ascii="Times New Roman" w:eastAsiaTheme="majorEastAsia" w:hAnsi="Times New Roman" w:cs="Times New Roman"/>
                <w:sz w:val="20"/>
              </w:rPr>
              <w:t>3.2 Project management</w:t>
            </w:r>
          </w:p>
        </w:tc>
        <w:tc>
          <w:tcPr>
            <w:tcW w:w="2597" w:type="pct"/>
            <w:shd w:val="clear" w:color="auto" w:fill="auto"/>
          </w:tcPr>
          <w:p w14:paraId="02573D20" w14:textId="77777777" w:rsidR="0090682C" w:rsidRPr="00673CB9" w:rsidRDefault="0090682C" w:rsidP="0090682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0"/>
              </w:rPr>
            </w:pPr>
            <w:r w:rsidRPr="00673CB9">
              <w:rPr>
                <w:rFonts w:ascii="Times New Roman" w:eastAsiaTheme="majorEastAsia" w:hAnsi="Times New Roman" w:cs="Times New Roman"/>
                <w:bCs/>
                <w:sz w:val="20"/>
              </w:rPr>
              <w:t>Describe the organizational structure planned for project management.</w:t>
            </w:r>
          </w:p>
          <w:p w14:paraId="67D0A9AC" w14:textId="77777777" w:rsidR="0090682C" w:rsidRPr="00673CB9" w:rsidRDefault="0090682C" w:rsidP="0090682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0"/>
              </w:rPr>
            </w:pPr>
          </w:p>
          <w:p w14:paraId="783739E9" w14:textId="4B0A1C67" w:rsidR="0090682C" w:rsidRPr="00673CB9" w:rsidRDefault="0090682C" w:rsidP="008E3FA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673CB9">
              <w:rPr>
                <w:rFonts w:ascii="Times New Roman" w:eastAsiaTheme="majorEastAsia" w:hAnsi="Times New Roman" w:cs="Times New Roman"/>
                <w:bCs/>
                <w:sz w:val="20"/>
              </w:rPr>
              <w:t>Detail the project’s decision-making processes and how they will be implemented to ensure effective project management (e.g., financial management such as capacities for reports submissions, procurement management, staffing, etc.). Explain why the organizational structure and decision-making mechanisms are appropriate to the complexity and scale of the project.</w:t>
            </w:r>
          </w:p>
        </w:tc>
        <w:tc>
          <w:tcPr>
            <w:tcW w:w="1384" w:type="pct"/>
            <w:gridSpan w:val="2"/>
            <w:shd w:val="clear" w:color="auto" w:fill="auto"/>
            <w:vAlign w:val="center"/>
          </w:tcPr>
          <w:p w14:paraId="79B59F05" w14:textId="6EB7E0A9" w:rsidR="0090682C" w:rsidRPr="00673CB9" w:rsidRDefault="0090682C" w:rsidP="0090682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673CB9">
              <w:rPr>
                <w:rFonts w:ascii="Times New Roman" w:eastAsiaTheme="majorEastAsia" w:hAnsi="Times New Roman" w:cs="Times New Roman"/>
                <w:bCs/>
                <w:sz w:val="20"/>
              </w:rPr>
              <w:t>5</w:t>
            </w:r>
          </w:p>
        </w:tc>
      </w:tr>
      <w:tr w:rsidR="0090682C" w:rsidRPr="00673CB9" w14:paraId="668F6961" w14:textId="77777777" w:rsidTr="00710CFF">
        <w:trPr>
          <w:trHeight w:val="160"/>
          <w:jc w:val="center"/>
        </w:trPr>
        <w:tc>
          <w:tcPr>
            <w:cnfStyle w:val="001000000000" w:firstRow="0" w:lastRow="0" w:firstColumn="1" w:lastColumn="0" w:oddVBand="0" w:evenVBand="0" w:oddHBand="0" w:evenHBand="0" w:firstRowFirstColumn="0" w:firstRowLastColumn="0" w:lastRowFirstColumn="0" w:lastRowLastColumn="0"/>
            <w:tcW w:w="1019" w:type="pct"/>
            <w:vAlign w:val="center"/>
          </w:tcPr>
          <w:p w14:paraId="73D552F9" w14:textId="61F7FBAB" w:rsidR="0090682C" w:rsidRPr="00673CB9" w:rsidRDefault="0090682C" w:rsidP="008E3FA5">
            <w:pPr>
              <w:spacing w:line="276" w:lineRule="auto"/>
              <w:rPr>
                <w:rFonts w:ascii="Times New Roman" w:eastAsiaTheme="majorEastAsia" w:hAnsi="Times New Roman" w:cs="Times New Roman"/>
                <w:sz w:val="20"/>
              </w:rPr>
            </w:pPr>
            <w:r w:rsidRPr="00673CB9">
              <w:rPr>
                <w:rFonts w:ascii="Times New Roman" w:eastAsiaTheme="majorEastAsia" w:hAnsi="Times New Roman" w:cs="Times New Roman"/>
                <w:sz w:val="20"/>
              </w:rPr>
              <w:t>3.3 Risk and mitigation</w:t>
            </w:r>
          </w:p>
        </w:tc>
        <w:tc>
          <w:tcPr>
            <w:tcW w:w="2597" w:type="pct"/>
          </w:tcPr>
          <w:p w14:paraId="017EBFAB" w14:textId="77777777" w:rsidR="0090682C" w:rsidRPr="00673CB9" w:rsidRDefault="0090682C" w:rsidP="0090682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0"/>
              </w:rPr>
            </w:pPr>
            <w:r w:rsidRPr="00673CB9">
              <w:rPr>
                <w:rFonts w:ascii="Times New Roman" w:eastAsiaTheme="majorEastAsia" w:hAnsi="Times New Roman" w:cs="Times New Roman"/>
                <w:bCs/>
                <w:sz w:val="20"/>
              </w:rPr>
              <w:t>Describe any critical risks related to project implementation that may prevent the stated project's objectives from being achieved.</w:t>
            </w:r>
          </w:p>
          <w:p w14:paraId="768BAFDA" w14:textId="77777777" w:rsidR="0090682C" w:rsidRPr="00673CB9" w:rsidRDefault="0090682C" w:rsidP="0090682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0"/>
              </w:rPr>
            </w:pPr>
          </w:p>
          <w:p w14:paraId="59DD000F" w14:textId="67E628E4" w:rsidR="0090682C" w:rsidRPr="00673CB9" w:rsidRDefault="0090682C" w:rsidP="0090682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0"/>
              </w:rPr>
            </w:pPr>
            <w:r w:rsidRPr="00673CB9">
              <w:rPr>
                <w:rFonts w:ascii="Times New Roman" w:eastAsiaTheme="majorEastAsia" w:hAnsi="Times New Roman" w:cs="Times New Roman"/>
                <w:bCs/>
                <w:sz w:val="20"/>
              </w:rPr>
              <w:t>Detail any risk mitigation measures that will be put in place. Provide a table with critical risks identified and the corresponding mitigating actions.</w:t>
            </w:r>
          </w:p>
        </w:tc>
        <w:tc>
          <w:tcPr>
            <w:tcW w:w="1384" w:type="pct"/>
            <w:gridSpan w:val="2"/>
            <w:vAlign w:val="center"/>
          </w:tcPr>
          <w:p w14:paraId="0E5824FB" w14:textId="03BBB163" w:rsidR="0090682C" w:rsidRPr="00673CB9" w:rsidRDefault="0090682C" w:rsidP="0090682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0"/>
              </w:rPr>
            </w:pPr>
            <w:r w:rsidRPr="00673CB9">
              <w:rPr>
                <w:rFonts w:ascii="Times New Roman" w:eastAsiaTheme="majorEastAsia" w:hAnsi="Times New Roman" w:cs="Times New Roman"/>
                <w:bCs/>
                <w:sz w:val="20"/>
              </w:rPr>
              <w:lastRenderedPageBreak/>
              <w:t>2</w:t>
            </w:r>
          </w:p>
        </w:tc>
      </w:tr>
      <w:tr w:rsidR="0090682C" w:rsidRPr="00673CB9" w14:paraId="639B363A" w14:textId="77777777" w:rsidTr="00710CFF">
        <w:trPr>
          <w:cnfStyle w:val="000000100000" w:firstRow="0" w:lastRow="0" w:firstColumn="0" w:lastColumn="0" w:oddVBand="0" w:evenVBand="0" w:oddHBand="1" w:evenHBand="0" w:firstRowFirstColumn="0" w:firstRowLastColumn="0" w:lastRowFirstColumn="0" w:lastRowLastColumn="0"/>
          <w:trHeight w:val="160"/>
          <w:jc w:val="center"/>
        </w:trPr>
        <w:tc>
          <w:tcPr>
            <w:cnfStyle w:val="001000000000" w:firstRow="0" w:lastRow="0" w:firstColumn="1" w:lastColumn="0" w:oddVBand="0" w:evenVBand="0" w:oddHBand="0" w:evenHBand="0" w:firstRowFirstColumn="0" w:firstRowLastColumn="0" w:lastRowFirstColumn="0" w:lastRowLastColumn="0"/>
            <w:tcW w:w="1019" w:type="pct"/>
            <w:shd w:val="clear" w:color="auto" w:fill="auto"/>
            <w:vAlign w:val="center"/>
          </w:tcPr>
          <w:p w14:paraId="3EAD6042" w14:textId="5FADD3A3" w:rsidR="0090682C" w:rsidRPr="00673CB9" w:rsidRDefault="0090682C" w:rsidP="008E3FA5">
            <w:pPr>
              <w:spacing w:line="276" w:lineRule="auto"/>
              <w:rPr>
                <w:rFonts w:ascii="Times New Roman" w:eastAsiaTheme="majorEastAsia" w:hAnsi="Times New Roman" w:cs="Times New Roman"/>
                <w:sz w:val="20"/>
              </w:rPr>
            </w:pPr>
            <w:r w:rsidRPr="00673CB9">
              <w:rPr>
                <w:rFonts w:ascii="Times New Roman" w:eastAsiaTheme="majorEastAsia" w:hAnsi="Times New Roman" w:cs="Times New Roman"/>
                <w:sz w:val="20"/>
              </w:rPr>
              <w:t>3.4 Resources</w:t>
            </w:r>
          </w:p>
        </w:tc>
        <w:tc>
          <w:tcPr>
            <w:tcW w:w="2597" w:type="pct"/>
            <w:shd w:val="clear" w:color="auto" w:fill="auto"/>
          </w:tcPr>
          <w:p w14:paraId="2A9CFE64" w14:textId="2743A4B8" w:rsidR="0090682C" w:rsidRPr="00673CB9" w:rsidRDefault="0090682C" w:rsidP="0090682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0"/>
              </w:rPr>
            </w:pPr>
            <w:r w:rsidRPr="00673CB9">
              <w:rPr>
                <w:rFonts w:ascii="Times New Roman" w:eastAsiaTheme="majorEastAsia" w:hAnsi="Times New Roman" w:cs="Times New Roman"/>
                <w:bCs/>
                <w:sz w:val="20"/>
              </w:rPr>
              <w:t xml:space="preserve">Provide a detailed description of the applicant and partner (if applicable) involved in the project. Highlight the key expertise and practical experience the applicant and partner (if applicable) bring, focusing on their capacity to fulfill the project’s objectives. Emphasize the human and technical resources that the applicant and the partner contributes, ensuring effective project implementation and collaboration. </w:t>
            </w:r>
          </w:p>
          <w:p w14:paraId="63D80490" w14:textId="77777777" w:rsidR="0090682C" w:rsidRPr="00673CB9" w:rsidRDefault="0090682C" w:rsidP="0090682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0"/>
              </w:rPr>
            </w:pPr>
          </w:p>
          <w:p w14:paraId="7133F807" w14:textId="77777777" w:rsidR="0090682C" w:rsidRPr="00673CB9" w:rsidRDefault="0090682C" w:rsidP="0090682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0"/>
              </w:rPr>
            </w:pPr>
            <w:r w:rsidRPr="00673CB9">
              <w:rPr>
                <w:rFonts w:ascii="Times New Roman" w:eastAsiaTheme="majorEastAsia" w:hAnsi="Times New Roman" w:cs="Times New Roman"/>
                <w:bCs/>
                <w:sz w:val="20"/>
              </w:rPr>
              <w:t>Describe the existing research infrastructure that will be utilized for the project activities, specifically the infrastructure intended for future Horizon Europe project implementation.</w:t>
            </w:r>
          </w:p>
          <w:p w14:paraId="71BF1E13" w14:textId="77777777" w:rsidR="0090682C" w:rsidRPr="00673CB9" w:rsidRDefault="0090682C" w:rsidP="0090682C">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0"/>
              </w:rPr>
            </w:pPr>
            <w:r w:rsidRPr="00673CB9">
              <w:rPr>
                <w:rFonts w:ascii="Times New Roman" w:eastAsiaTheme="majorEastAsia" w:hAnsi="Times New Roman" w:cs="Times New Roman"/>
                <w:bCs/>
                <w:sz w:val="20"/>
              </w:rPr>
              <w:t>List up to 5 previous projects, activities, or collaborations involving the project team members (such as the project manager and key staff). Include only projects that demonstrate experience in successful implementation, strategic coordination, or international cooperation.</w:t>
            </w:r>
          </w:p>
          <w:p w14:paraId="4BF1B0B8" w14:textId="77777777" w:rsidR="0090682C" w:rsidRPr="00673CB9" w:rsidRDefault="0090682C" w:rsidP="0090682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0"/>
              </w:rPr>
            </w:pPr>
          </w:p>
          <w:p w14:paraId="12155964" w14:textId="6C64B93E" w:rsidR="0090682C" w:rsidRPr="00673CB9" w:rsidRDefault="0090682C" w:rsidP="0090682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0"/>
              </w:rPr>
            </w:pPr>
            <w:r w:rsidRPr="00673CB9">
              <w:rPr>
                <w:rFonts w:ascii="Times New Roman" w:eastAsiaTheme="majorEastAsia" w:hAnsi="Times New Roman" w:cs="Times New Roman"/>
                <w:bCs/>
                <w:sz w:val="20"/>
              </w:rPr>
              <w:t>Include CVs for each project team member, such as project manager, coordinators, and key staff members, focusing on their roles and competencies within the project.</w:t>
            </w:r>
          </w:p>
          <w:p w14:paraId="6F237070" w14:textId="77777777" w:rsidR="003E6F95" w:rsidRPr="00673CB9" w:rsidRDefault="003E6F95" w:rsidP="0090682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0"/>
              </w:rPr>
            </w:pPr>
          </w:p>
          <w:p w14:paraId="1C528C82" w14:textId="2FA416A4" w:rsidR="0090682C" w:rsidRPr="00673CB9" w:rsidRDefault="00CA6963" w:rsidP="0090682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0"/>
              </w:rPr>
            </w:pPr>
            <w:r w:rsidRPr="00673CB9">
              <w:rPr>
                <w:rFonts w:ascii="Times New Roman" w:eastAsiaTheme="majorEastAsia" w:hAnsi="Times New Roman" w:cs="Times New Roman"/>
                <w:bCs/>
                <w:sz w:val="20"/>
              </w:rPr>
              <w:t xml:space="preserve">Provide a detailed project budget that clearly </w:t>
            </w:r>
            <w:r w:rsidR="0090682C" w:rsidRPr="00673CB9">
              <w:rPr>
                <w:rFonts w:ascii="Times New Roman" w:eastAsiaTheme="majorEastAsia" w:hAnsi="Times New Roman" w:cs="Times New Roman"/>
                <w:bCs/>
                <w:sz w:val="20"/>
              </w:rPr>
              <w:t>attributes</w:t>
            </w:r>
            <w:r w:rsidRPr="00673CB9">
              <w:rPr>
                <w:rFonts w:ascii="Times New Roman" w:eastAsiaTheme="majorEastAsia" w:hAnsi="Times New Roman" w:cs="Times New Roman"/>
                <w:bCs/>
                <w:sz w:val="20"/>
              </w:rPr>
              <w:t xml:space="preserve"> budget items. The budget should reflect the </w:t>
            </w:r>
            <w:r w:rsidR="0090682C" w:rsidRPr="00673CB9">
              <w:rPr>
                <w:rFonts w:ascii="Times New Roman" w:eastAsiaTheme="majorEastAsia" w:hAnsi="Times New Roman" w:cs="Times New Roman"/>
                <w:bCs/>
                <w:sz w:val="20"/>
              </w:rPr>
              <w:t xml:space="preserve">applicant and the partner’s </w:t>
            </w:r>
            <w:r w:rsidRPr="00673CB9">
              <w:rPr>
                <w:rFonts w:ascii="Times New Roman" w:eastAsiaTheme="majorEastAsia" w:hAnsi="Times New Roman" w:cs="Times New Roman"/>
                <w:bCs/>
                <w:sz w:val="20"/>
              </w:rPr>
              <w:t xml:space="preserve">responsibilities and contributions, ensuring resources are allocated efficiently and transparently. </w:t>
            </w:r>
          </w:p>
        </w:tc>
        <w:tc>
          <w:tcPr>
            <w:tcW w:w="1384" w:type="pct"/>
            <w:gridSpan w:val="2"/>
            <w:shd w:val="clear" w:color="auto" w:fill="auto"/>
            <w:vAlign w:val="center"/>
          </w:tcPr>
          <w:p w14:paraId="25E52A79" w14:textId="6B7E5216" w:rsidR="0090682C" w:rsidRPr="00673CB9" w:rsidRDefault="0090682C" w:rsidP="0090682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0"/>
              </w:rPr>
            </w:pPr>
            <w:r w:rsidRPr="00673CB9">
              <w:rPr>
                <w:rFonts w:ascii="Times New Roman" w:eastAsiaTheme="majorEastAsia" w:hAnsi="Times New Roman" w:cs="Times New Roman"/>
                <w:bCs/>
                <w:sz w:val="20"/>
              </w:rPr>
              <w:t>10</w:t>
            </w:r>
          </w:p>
        </w:tc>
      </w:tr>
    </w:tbl>
    <w:p w14:paraId="071116C9" w14:textId="398F77C1" w:rsidR="00B1733D" w:rsidRPr="00673CB9" w:rsidRDefault="00CA6963" w:rsidP="008A12B9">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The quality of project proposals will be evaluated by three </w:t>
      </w:r>
      <w:r w:rsidR="0090682C" w:rsidRPr="00673CB9">
        <w:rPr>
          <w:rFonts w:ascii="Times New Roman" w:hAnsi="Times New Roman" w:cs="Times New Roman"/>
          <w:sz w:val="21"/>
          <w:szCs w:val="21"/>
        </w:rPr>
        <w:t>different</w:t>
      </w:r>
      <w:r w:rsidRPr="00673CB9">
        <w:rPr>
          <w:rFonts w:ascii="Times New Roman" w:hAnsi="Times New Roman" w:cs="Times New Roman"/>
          <w:sz w:val="21"/>
          <w:szCs w:val="21"/>
        </w:rPr>
        <w:t xml:space="preserve"> evaluators, with the final evaluation based on their consensus. Each applicant, regardless of whether their project is selected for funding, will receive a consensus report once the evaluation process is completed. This report will provide the final score, determined based on the collective findings of the evaluators. </w:t>
      </w:r>
    </w:p>
    <w:p w14:paraId="4FF20A3E" w14:textId="6265572C" w:rsidR="00233C6C" w:rsidRPr="00673CB9" w:rsidRDefault="00233C6C" w:rsidP="008A12B9">
      <w:pPr>
        <w:spacing w:before="240" w:after="240" w:line="276" w:lineRule="auto"/>
        <w:jc w:val="both"/>
        <w:rPr>
          <w:rFonts w:ascii="Times New Roman" w:hAnsi="Times New Roman" w:cs="Times New Roman"/>
          <w:sz w:val="21"/>
          <w:szCs w:val="21"/>
        </w:rPr>
      </w:pPr>
    </w:p>
    <w:p w14:paraId="64CE21F4" w14:textId="64C81DC4" w:rsidR="00233C6C" w:rsidRPr="00673CB9" w:rsidRDefault="00233C6C" w:rsidP="008A12B9">
      <w:pPr>
        <w:spacing w:before="240" w:after="240" w:line="276" w:lineRule="auto"/>
        <w:jc w:val="both"/>
        <w:rPr>
          <w:rFonts w:ascii="Times New Roman" w:hAnsi="Times New Roman" w:cs="Times New Roman"/>
          <w:sz w:val="21"/>
          <w:szCs w:val="21"/>
        </w:rPr>
      </w:pPr>
    </w:p>
    <w:p w14:paraId="6C2AE21C" w14:textId="3D87D15F" w:rsidR="00233C6C" w:rsidRPr="00673CB9" w:rsidRDefault="00233C6C" w:rsidP="008A12B9">
      <w:pPr>
        <w:spacing w:before="240" w:after="240" w:line="276" w:lineRule="auto"/>
        <w:jc w:val="both"/>
        <w:rPr>
          <w:rFonts w:ascii="Times New Roman" w:hAnsi="Times New Roman" w:cs="Times New Roman"/>
          <w:sz w:val="21"/>
          <w:szCs w:val="21"/>
        </w:rPr>
      </w:pPr>
    </w:p>
    <w:p w14:paraId="1E77EC93" w14:textId="6C776731" w:rsidR="00233C6C" w:rsidRPr="00673CB9" w:rsidRDefault="00233C6C" w:rsidP="008A12B9">
      <w:pPr>
        <w:spacing w:before="240" w:after="240" w:line="276" w:lineRule="auto"/>
        <w:jc w:val="both"/>
        <w:rPr>
          <w:rFonts w:ascii="Times New Roman" w:hAnsi="Times New Roman" w:cs="Times New Roman"/>
          <w:sz w:val="21"/>
          <w:szCs w:val="21"/>
        </w:rPr>
      </w:pPr>
    </w:p>
    <w:p w14:paraId="3BBEBEF5" w14:textId="00D9C83D" w:rsidR="00233C6C" w:rsidRPr="00673CB9" w:rsidRDefault="00233C6C" w:rsidP="008A12B9">
      <w:pPr>
        <w:spacing w:before="240" w:after="240" w:line="276" w:lineRule="auto"/>
        <w:jc w:val="both"/>
        <w:rPr>
          <w:rFonts w:ascii="Times New Roman" w:hAnsi="Times New Roman" w:cs="Times New Roman"/>
          <w:sz w:val="21"/>
          <w:szCs w:val="21"/>
        </w:rPr>
      </w:pPr>
    </w:p>
    <w:p w14:paraId="3DE38927" w14:textId="1B13409D" w:rsidR="00233C6C" w:rsidRPr="00673CB9" w:rsidRDefault="00233C6C" w:rsidP="008A12B9">
      <w:pPr>
        <w:spacing w:before="240" w:after="240" w:line="276" w:lineRule="auto"/>
        <w:jc w:val="both"/>
        <w:rPr>
          <w:rFonts w:ascii="Times New Roman" w:hAnsi="Times New Roman" w:cs="Times New Roman"/>
          <w:sz w:val="21"/>
          <w:szCs w:val="21"/>
        </w:rPr>
      </w:pPr>
    </w:p>
    <w:p w14:paraId="145584CB" w14:textId="426002C8" w:rsidR="0090682C" w:rsidRPr="00673CB9" w:rsidRDefault="0090682C" w:rsidP="008A12B9">
      <w:pPr>
        <w:spacing w:before="240" w:after="240" w:line="276" w:lineRule="auto"/>
        <w:jc w:val="both"/>
        <w:rPr>
          <w:rFonts w:ascii="Times New Roman" w:hAnsi="Times New Roman" w:cs="Times New Roman"/>
          <w:b/>
          <w:sz w:val="21"/>
          <w:szCs w:val="21"/>
        </w:rPr>
      </w:pPr>
      <w:r w:rsidRPr="00673CB9">
        <w:rPr>
          <w:rFonts w:ascii="Times New Roman" w:hAnsi="Times New Roman" w:cs="Times New Roman"/>
          <w:b/>
          <w:sz w:val="21"/>
          <w:szCs w:val="21"/>
        </w:rPr>
        <w:lastRenderedPageBreak/>
        <w:t xml:space="preserve">4. Eligibility of costs, and budget cleaning </w:t>
      </w:r>
    </w:p>
    <w:p w14:paraId="769B587D" w14:textId="2705E70B" w:rsidR="0090682C" w:rsidRPr="00673CB9" w:rsidRDefault="00753947" w:rsidP="0090682C">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Cost eligibility verification involves reviewing the project budget and assessing the proposed cost items against the eligibility criteria specified in the Call. </w:t>
      </w:r>
      <w:r w:rsidR="0090682C" w:rsidRPr="00673CB9">
        <w:rPr>
          <w:rFonts w:ascii="Times New Roman" w:hAnsi="Times New Roman" w:cs="Times New Roman"/>
          <w:sz w:val="21"/>
          <w:szCs w:val="21"/>
        </w:rPr>
        <w:t>The budget cleaning process includes excluding costs that are deemed ineligible, not aligned with the project’s objectives, or unrealistic in their amount.</w:t>
      </w:r>
    </w:p>
    <w:p w14:paraId="6559910C" w14:textId="0BA571BD" w:rsidR="0090682C" w:rsidRPr="00673CB9" w:rsidRDefault="0090682C" w:rsidP="000364D7">
      <w:pPr>
        <w:pStyle w:val="Caption"/>
        <w:spacing w:after="0"/>
        <w:rPr>
          <w:rFonts w:ascii="Times New Roman" w:hAnsi="Times New Roman" w:cs="Times New Roman"/>
        </w:rPr>
      </w:pPr>
      <w:r w:rsidRPr="00673CB9">
        <w:rPr>
          <w:rFonts w:ascii="Times New Roman" w:hAnsi="Times New Roman" w:cs="Times New Roman"/>
        </w:rPr>
        <w:t>Table 5. Eligibility of costs, and budget cleaning</w:t>
      </w:r>
    </w:p>
    <w:tbl>
      <w:tblPr>
        <w:tblStyle w:val="Tablicareetke4-isticanje31"/>
        <w:tblW w:w="4953" w:type="pct"/>
        <w:tblLook w:val="04A0" w:firstRow="1" w:lastRow="0" w:firstColumn="1" w:lastColumn="0" w:noHBand="0" w:noVBand="1"/>
      </w:tblPr>
      <w:tblGrid>
        <w:gridCol w:w="7226"/>
        <w:gridCol w:w="173"/>
        <w:gridCol w:w="1526"/>
      </w:tblGrid>
      <w:tr w:rsidR="0090682C" w:rsidRPr="00673CB9" w14:paraId="17CED320" w14:textId="77777777" w:rsidTr="00710CFF">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4145" w:type="pct"/>
            <w:gridSpan w:val="2"/>
            <w:shd w:val="clear" w:color="auto" w:fill="295A4D" w:themeFill="accent1"/>
            <w:vAlign w:val="center"/>
          </w:tcPr>
          <w:p w14:paraId="061CF2F7" w14:textId="0FC1CD47" w:rsidR="0090682C" w:rsidRPr="00673CB9" w:rsidRDefault="0090682C" w:rsidP="0090682C">
            <w:pPr>
              <w:spacing w:line="276" w:lineRule="auto"/>
              <w:jc w:val="center"/>
              <w:rPr>
                <w:rFonts w:ascii="Times New Roman" w:hAnsi="Times New Roman" w:cs="Times New Roman"/>
                <w:color w:val="FFFFFF" w:themeColor="background1"/>
                <w:sz w:val="20"/>
              </w:rPr>
            </w:pPr>
            <w:r w:rsidRPr="00673CB9">
              <w:rPr>
                <w:rFonts w:ascii="Times New Roman" w:hAnsi="Times New Roman" w:cs="Times New Roman"/>
                <w:color w:val="FFFFFF" w:themeColor="background1"/>
                <w:sz w:val="20"/>
              </w:rPr>
              <w:t xml:space="preserve">Eligibility criteria for costs and budget cleaning </w:t>
            </w:r>
          </w:p>
        </w:tc>
        <w:tc>
          <w:tcPr>
            <w:tcW w:w="855" w:type="pct"/>
            <w:shd w:val="clear" w:color="auto" w:fill="295A4D" w:themeFill="accent1"/>
            <w:vAlign w:val="center"/>
          </w:tcPr>
          <w:p w14:paraId="1FA1A8A0" w14:textId="77777777" w:rsidR="0090682C" w:rsidRPr="00673CB9" w:rsidRDefault="0090682C" w:rsidP="00710CFF">
            <w:pPr>
              <w:spacing w:line="276" w:lineRule="auto"/>
              <w:ind w:right="2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0"/>
              </w:rPr>
            </w:pPr>
            <w:r w:rsidRPr="00673CB9">
              <w:rPr>
                <w:rFonts w:ascii="Times New Roman" w:hAnsi="Times New Roman" w:cs="Times New Roman"/>
                <w:color w:val="FFFFFF" w:themeColor="background1"/>
                <w:sz w:val="20"/>
              </w:rPr>
              <w:t>Assessment (yes/no)</w:t>
            </w:r>
          </w:p>
        </w:tc>
      </w:tr>
      <w:tr w:rsidR="0090682C" w:rsidRPr="00673CB9" w14:paraId="196C8F9B" w14:textId="77777777" w:rsidTr="008827D3">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4048" w:type="pct"/>
            <w:shd w:val="clear" w:color="auto" w:fill="auto"/>
          </w:tcPr>
          <w:p w14:paraId="44788793" w14:textId="2DA0E442" w:rsidR="0090682C" w:rsidRPr="00673CB9" w:rsidRDefault="0090682C" w:rsidP="0090682C">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The costs listed in the project proposal and budget are eligible, as defined in the Call for proposals.</w:t>
            </w:r>
          </w:p>
        </w:tc>
        <w:tc>
          <w:tcPr>
            <w:tcW w:w="952" w:type="pct"/>
            <w:gridSpan w:val="2"/>
            <w:shd w:val="clear" w:color="auto" w:fill="auto"/>
            <w:vAlign w:val="center"/>
          </w:tcPr>
          <w:p w14:paraId="5EF5DEAE" w14:textId="77777777" w:rsidR="0090682C" w:rsidRPr="00673CB9" w:rsidRDefault="0090682C" w:rsidP="0090682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90682C" w:rsidRPr="00673CB9" w14:paraId="4E9A083C" w14:textId="77777777" w:rsidTr="008827D3">
        <w:trPr>
          <w:trHeight w:val="160"/>
        </w:trPr>
        <w:tc>
          <w:tcPr>
            <w:cnfStyle w:val="001000000000" w:firstRow="0" w:lastRow="0" w:firstColumn="1" w:lastColumn="0" w:oddVBand="0" w:evenVBand="0" w:oddHBand="0" w:evenHBand="0" w:firstRowFirstColumn="0" w:firstRowLastColumn="0" w:lastRowFirstColumn="0" w:lastRowLastColumn="0"/>
            <w:tcW w:w="4048" w:type="pct"/>
          </w:tcPr>
          <w:p w14:paraId="602ED99A" w14:textId="7D636F68" w:rsidR="0090682C" w:rsidRPr="00673CB9" w:rsidRDefault="00753947" w:rsidP="00753947">
            <w:pPr>
              <w:spacing w:line="276" w:lineRule="auto"/>
              <w:jc w:val="both"/>
              <w:rPr>
                <w:rFonts w:ascii="Times New Roman" w:hAnsi="Times New Roman" w:cs="Times New Roman"/>
                <w:b w:val="0"/>
                <w:sz w:val="20"/>
              </w:rPr>
            </w:pPr>
            <w:r w:rsidRPr="00673CB9">
              <w:rPr>
                <w:rFonts w:ascii="Times New Roman" w:hAnsi="Times New Roman" w:cs="Times New Roman"/>
                <w:b w:val="0"/>
                <w:sz w:val="20"/>
              </w:rPr>
              <w:t>The costs are determined in accordance with the purpose of the project, and their amounts are proportionate to the project's purpose and based on realistic prices. The calculation of salaries for project personnel is based on the prescribed methodology.</w:t>
            </w:r>
          </w:p>
        </w:tc>
        <w:tc>
          <w:tcPr>
            <w:tcW w:w="952" w:type="pct"/>
            <w:gridSpan w:val="2"/>
            <w:vAlign w:val="center"/>
          </w:tcPr>
          <w:p w14:paraId="005EC436" w14:textId="77777777" w:rsidR="0090682C" w:rsidRPr="00673CB9" w:rsidRDefault="0090682C" w:rsidP="0090682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90682C" w:rsidRPr="00673CB9" w14:paraId="7643244F" w14:textId="77777777" w:rsidTr="008827D3">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4048" w:type="pct"/>
            <w:shd w:val="clear" w:color="auto" w:fill="auto"/>
          </w:tcPr>
          <w:p w14:paraId="7D338571" w14:textId="373583CF" w:rsidR="0090682C" w:rsidRPr="00673CB9" w:rsidRDefault="00753947" w:rsidP="0090682C">
            <w:pPr>
              <w:spacing w:line="276" w:lineRule="auto"/>
              <w:jc w:val="both"/>
              <w:rPr>
                <w:rFonts w:ascii="Times New Roman" w:hAnsi="Times New Roman" w:cs="Times New Roman"/>
                <w:sz w:val="20"/>
                <w:szCs w:val="20"/>
              </w:rPr>
            </w:pPr>
            <w:r w:rsidRPr="00673CB9">
              <w:rPr>
                <w:rFonts w:ascii="Times New Roman" w:hAnsi="Times New Roman" w:cs="Times New Roman"/>
                <w:b w:val="0"/>
                <w:sz w:val="20"/>
              </w:rPr>
              <w:t>The c</w:t>
            </w:r>
            <w:r w:rsidR="0090682C" w:rsidRPr="00673CB9">
              <w:rPr>
                <w:rFonts w:ascii="Times New Roman" w:hAnsi="Times New Roman" w:cs="Times New Roman"/>
                <w:b w:val="0"/>
                <w:sz w:val="20"/>
              </w:rPr>
              <w:t>orrect co-funding intensity has been applied to each cost category.</w:t>
            </w:r>
          </w:p>
        </w:tc>
        <w:tc>
          <w:tcPr>
            <w:tcW w:w="952" w:type="pct"/>
            <w:gridSpan w:val="2"/>
            <w:shd w:val="clear" w:color="auto" w:fill="auto"/>
            <w:vAlign w:val="center"/>
          </w:tcPr>
          <w:p w14:paraId="3C93341E" w14:textId="77777777" w:rsidR="0090682C" w:rsidRPr="00673CB9" w:rsidRDefault="0090682C" w:rsidP="0090682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90682C" w:rsidRPr="00673CB9" w14:paraId="4A407111" w14:textId="77777777" w:rsidTr="008827D3">
        <w:trPr>
          <w:trHeight w:val="160"/>
        </w:trPr>
        <w:tc>
          <w:tcPr>
            <w:cnfStyle w:val="001000000000" w:firstRow="0" w:lastRow="0" w:firstColumn="1" w:lastColumn="0" w:oddVBand="0" w:evenVBand="0" w:oddHBand="0" w:evenHBand="0" w:firstRowFirstColumn="0" w:firstRowLastColumn="0" w:lastRowFirstColumn="0" w:lastRowLastColumn="0"/>
            <w:tcW w:w="4048" w:type="pct"/>
          </w:tcPr>
          <w:p w14:paraId="4A63246F" w14:textId="78567CE2" w:rsidR="0090682C" w:rsidRPr="00673CB9" w:rsidRDefault="00DA7C36" w:rsidP="0090682C">
            <w:pPr>
              <w:spacing w:line="276" w:lineRule="auto"/>
              <w:jc w:val="both"/>
              <w:rPr>
                <w:rFonts w:ascii="Times New Roman" w:hAnsi="Times New Roman" w:cs="Times New Roman"/>
                <w:sz w:val="20"/>
                <w:szCs w:val="20"/>
              </w:rPr>
            </w:pPr>
            <w:r w:rsidRPr="00673CB9">
              <w:rPr>
                <w:rFonts w:ascii="Times New Roman" w:hAnsi="Times New Roman" w:cs="Times New Roman"/>
                <w:b w:val="0"/>
                <w:sz w:val="20"/>
              </w:rPr>
              <w:t xml:space="preserve">After </w:t>
            </w:r>
            <w:r w:rsidR="0090682C" w:rsidRPr="00673CB9">
              <w:rPr>
                <w:rFonts w:ascii="Times New Roman" w:hAnsi="Times New Roman" w:cs="Times New Roman"/>
                <w:b w:val="0"/>
                <w:sz w:val="20"/>
              </w:rPr>
              <w:t xml:space="preserve">the process of </w:t>
            </w:r>
            <w:r w:rsidRPr="00673CB9">
              <w:rPr>
                <w:rFonts w:ascii="Times New Roman" w:hAnsi="Times New Roman" w:cs="Times New Roman"/>
                <w:b w:val="0"/>
                <w:sz w:val="20"/>
              </w:rPr>
              <w:t xml:space="preserve">verifying the eligibility of costs and, if necessary, excluding ineligible costs, the purpose and </w:t>
            </w:r>
            <w:r w:rsidR="0090682C" w:rsidRPr="00673CB9">
              <w:rPr>
                <w:rFonts w:ascii="Times New Roman" w:hAnsi="Times New Roman" w:cs="Times New Roman"/>
                <w:b w:val="0"/>
                <w:sz w:val="20"/>
              </w:rPr>
              <w:t>goal</w:t>
            </w:r>
            <w:r w:rsidRPr="00673CB9">
              <w:rPr>
                <w:rFonts w:ascii="Times New Roman" w:hAnsi="Times New Roman" w:cs="Times New Roman"/>
                <w:b w:val="0"/>
                <w:sz w:val="20"/>
              </w:rPr>
              <w:t xml:space="preserve"> of the project remain </w:t>
            </w:r>
            <w:r w:rsidR="0090682C" w:rsidRPr="00673CB9">
              <w:rPr>
                <w:rFonts w:ascii="Times New Roman" w:hAnsi="Times New Roman" w:cs="Times New Roman"/>
                <w:b w:val="0"/>
                <w:sz w:val="20"/>
              </w:rPr>
              <w:t>unquestionable</w:t>
            </w:r>
            <w:r w:rsidRPr="00673CB9">
              <w:rPr>
                <w:rFonts w:ascii="Times New Roman" w:hAnsi="Times New Roman" w:cs="Times New Roman"/>
                <w:b w:val="0"/>
                <w:sz w:val="20"/>
              </w:rPr>
              <w:t xml:space="preserve"> (if applicable).</w:t>
            </w:r>
          </w:p>
        </w:tc>
        <w:tc>
          <w:tcPr>
            <w:tcW w:w="952" w:type="pct"/>
            <w:gridSpan w:val="2"/>
            <w:vAlign w:val="center"/>
          </w:tcPr>
          <w:p w14:paraId="58798DC4" w14:textId="77777777" w:rsidR="0090682C" w:rsidRPr="00673CB9" w:rsidRDefault="0090682C" w:rsidP="0090682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90682C" w:rsidRPr="00673CB9" w14:paraId="431F527F" w14:textId="77777777" w:rsidTr="008827D3">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4048" w:type="pct"/>
            <w:shd w:val="clear" w:color="auto" w:fill="auto"/>
          </w:tcPr>
          <w:p w14:paraId="4FF2509F" w14:textId="52C9A99B" w:rsidR="0090682C" w:rsidRPr="00673CB9" w:rsidRDefault="00DA7C36" w:rsidP="0090682C">
            <w:pPr>
              <w:spacing w:line="276" w:lineRule="auto"/>
              <w:jc w:val="both"/>
              <w:rPr>
                <w:rFonts w:ascii="Times New Roman" w:hAnsi="Times New Roman" w:cs="Times New Roman"/>
                <w:sz w:val="20"/>
                <w:szCs w:val="20"/>
              </w:rPr>
            </w:pPr>
            <w:r w:rsidRPr="00673CB9">
              <w:rPr>
                <w:rFonts w:ascii="Times New Roman" w:hAnsi="Times New Roman" w:cs="Times New Roman"/>
                <w:b w:val="0"/>
                <w:sz w:val="20"/>
              </w:rPr>
              <w:t xml:space="preserve">After </w:t>
            </w:r>
            <w:r w:rsidR="0090682C" w:rsidRPr="00673CB9">
              <w:rPr>
                <w:rFonts w:ascii="Times New Roman" w:hAnsi="Times New Roman" w:cs="Times New Roman"/>
                <w:b w:val="0"/>
                <w:sz w:val="20"/>
              </w:rPr>
              <w:t xml:space="preserve">the process of </w:t>
            </w:r>
            <w:r w:rsidRPr="00673CB9">
              <w:rPr>
                <w:rFonts w:ascii="Times New Roman" w:hAnsi="Times New Roman" w:cs="Times New Roman"/>
                <w:b w:val="0"/>
                <w:sz w:val="20"/>
              </w:rPr>
              <w:t xml:space="preserve">verifying the eligibility of costs and, if necessary, excluding ineligible costs, the project proposal still meets the eligibility criteria </w:t>
            </w:r>
            <w:r w:rsidR="0090682C" w:rsidRPr="00673CB9">
              <w:rPr>
                <w:rFonts w:ascii="Times New Roman" w:hAnsi="Times New Roman" w:cs="Times New Roman"/>
                <w:b w:val="0"/>
                <w:sz w:val="20"/>
              </w:rPr>
              <w:t>related to</w:t>
            </w:r>
            <w:r w:rsidRPr="00673CB9">
              <w:rPr>
                <w:rFonts w:ascii="Times New Roman" w:hAnsi="Times New Roman" w:cs="Times New Roman"/>
                <w:b w:val="0"/>
                <w:sz w:val="20"/>
              </w:rPr>
              <w:t xml:space="preserve"> the amount</w:t>
            </w:r>
            <w:r w:rsidR="0090682C" w:rsidRPr="00673CB9">
              <w:rPr>
                <w:rFonts w:ascii="Times New Roman" w:hAnsi="Times New Roman" w:cs="Times New Roman"/>
                <w:b w:val="0"/>
                <w:sz w:val="20"/>
              </w:rPr>
              <w:t xml:space="preserve"> of funds</w:t>
            </w:r>
            <w:r w:rsidRPr="00673CB9">
              <w:rPr>
                <w:rFonts w:ascii="Times New Roman" w:hAnsi="Times New Roman" w:cs="Times New Roman"/>
                <w:b w:val="0"/>
                <w:sz w:val="20"/>
              </w:rPr>
              <w:t xml:space="preserve">, the intensity </w:t>
            </w:r>
            <w:r w:rsidR="0090682C" w:rsidRPr="00673CB9">
              <w:rPr>
                <w:rFonts w:ascii="Times New Roman" w:hAnsi="Times New Roman" w:cs="Times New Roman"/>
                <w:b w:val="0"/>
                <w:sz w:val="20"/>
              </w:rPr>
              <w:t xml:space="preserve">of support as </w:t>
            </w:r>
            <w:r w:rsidRPr="00673CB9">
              <w:rPr>
                <w:rFonts w:ascii="Times New Roman" w:hAnsi="Times New Roman" w:cs="Times New Roman"/>
                <w:b w:val="0"/>
                <w:sz w:val="20"/>
              </w:rPr>
              <w:t>specified in the grant award documentation, and proof of own co-funding.</w:t>
            </w:r>
          </w:p>
        </w:tc>
        <w:tc>
          <w:tcPr>
            <w:tcW w:w="952" w:type="pct"/>
            <w:gridSpan w:val="2"/>
            <w:shd w:val="clear" w:color="auto" w:fill="auto"/>
            <w:vAlign w:val="center"/>
          </w:tcPr>
          <w:p w14:paraId="1E0BBB5B" w14:textId="77777777" w:rsidR="0090682C" w:rsidRPr="00673CB9" w:rsidRDefault="0090682C" w:rsidP="0090682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bl>
    <w:p w14:paraId="3B5A5477" w14:textId="3F1B6FFD" w:rsidR="008827D3" w:rsidRPr="00673CB9" w:rsidRDefault="00251E37" w:rsidP="008827D3">
      <w:pPr>
        <w:spacing w:before="240" w:after="240" w:line="276" w:lineRule="auto"/>
        <w:jc w:val="both"/>
        <w:rPr>
          <w:rFonts w:ascii="Times New Roman" w:hAnsi="Times New Roman" w:cs="Times New Roman"/>
          <w:b/>
          <w:sz w:val="21"/>
          <w:szCs w:val="21"/>
        </w:rPr>
      </w:pPr>
      <w:r w:rsidRPr="00673CB9">
        <w:rPr>
          <w:rFonts w:ascii="Times New Roman" w:hAnsi="Times New Roman" w:cs="Times New Roman"/>
          <w:b/>
          <w:sz w:val="21"/>
          <w:szCs w:val="21"/>
        </w:rPr>
        <w:t>5</w:t>
      </w:r>
      <w:r w:rsidR="008827D3" w:rsidRPr="00673CB9">
        <w:rPr>
          <w:rFonts w:ascii="Times New Roman" w:hAnsi="Times New Roman" w:cs="Times New Roman"/>
          <w:b/>
          <w:sz w:val="21"/>
          <w:szCs w:val="21"/>
        </w:rPr>
        <w:t>. E&amp;S screening and risk assessment</w:t>
      </w:r>
    </w:p>
    <w:p w14:paraId="74D3B298" w14:textId="65CF67BC" w:rsidR="008827D3" w:rsidRPr="00673CB9" w:rsidRDefault="00397DC7" w:rsidP="008827D3">
      <w:p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After submitting project proposals and before an Award decision on funding is made, applicants (upon request by the CSF) must prepare and submit the following</w:t>
      </w:r>
      <w:r w:rsidR="008827D3" w:rsidRPr="00673CB9">
        <w:rPr>
          <w:rFonts w:ascii="Times New Roman" w:hAnsi="Times New Roman" w:cs="Times New Roman"/>
          <w:sz w:val="21"/>
          <w:szCs w:val="21"/>
        </w:rPr>
        <w:t>:</w:t>
      </w:r>
    </w:p>
    <w:p w14:paraId="78776AC0" w14:textId="090AEF8B" w:rsidR="008827D3" w:rsidRPr="00673CB9" w:rsidRDefault="00397DC7" w:rsidP="00397DC7">
      <w:pPr>
        <w:pStyle w:val="ListParagraph"/>
        <w:numPr>
          <w:ilvl w:val="0"/>
          <w:numId w:val="3"/>
        </w:num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Environmental and social screening questionnaire (ESSQ) (Annex VI. of the Guidelines for Applicants). Only low and moderate risk activities can be eligible for financing/awarded</w:t>
      </w:r>
      <w:r w:rsidR="008827D3" w:rsidRPr="00673CB9">
        <w:rPr>
          <w:rFonts w:ascii="Times New Roman" w:hAnsi="Times New Roman" w:cs="Times New Roman"/>
          <w:sz w:val="21"/>
          <w:szCs w:val="21"/>
        </w:rPr>
        <w:t>.</w:t>
      </w:r>
    </w:p>
    <w:p w14:paraId="51D2FA05" w14:textId="428E0ECA" w:rsidR="008827D3" w:rsidRPr="00673CB9" w:rsidRDefault="00397DC7" w:rsidP="008827D3">
      <w:pPr>
        <w:spacing w:before="240" w:line="276" w:lineRule="auto"/>
        <w:jc w:val="both"/>
        <w:rPr>
          <w:rFonts w:ascii="Times New Roman" w:hAnsi="Times New Roman" w:cs="Times New Roman"/>
          <w:b/>
          <w:sz w:val="21"/>
          <w:szCs w:val="21"/>
        </w:rPr>
      </w:pPr>
      <w:r w:rsidRPr="00673CB9">
        <w:rPr>
          <w:rFonts w:ascii="Times New Roman" w:hAnsi="Times New Roman" w:cs="Times New Roman"/>
          <w:sz w:val="21"/>
          <w:szCs w:val="21"/>
        </w:rPr>
        <w:t>If the ESSQ results indicate the need for specific Environmental and social (E&amp;S) instruments, the applicant will be responsible for preparing the required documentation (ESCOP/ESMP Checklist/ESMP) before the Award decision on funding is made. Failure to submit any of the required documents will result in the application being automatically rejected, and an Award decision on funding will not be adopted</w:t>
      </w:r>
      <w:r w:rsidR="008827D3" w:rsidRPr="00673CB9">
        <w:rPr>
          <w:rFonts w:ascii="Times New Roman" w:hAnsi="Times New Roman" w:cs="Times New Roman"/>
          <w:sz w:val="21"/>
          <w:szCs w:val="21"/>
        </w:rPr>
        <w:t>.</w:t>
      </w:r>
    </w:p>
    <w:p w14:paraId="58BDF256" w14:textId="77777777" w:rsidR="008827D3" w:rsidRPr="00673CB9" w:rsidRDefault="008827D3" w:rsidP="00C175A6">
      <w:pPr>
        <w:spacing w:line="276" w:lineRule="auto"/>
        <w:jc w:val="both"/>
        <w:rPr>
          <w:rFonts w:ascii="Times New Roman" w:hAnsi="Times New Roman" w:cs="Times New Roman"/>
          <w:b/>
          <w:sz w:val="21"/>
          <w:szCs w:val="21"/>
        </w:rPr>
      </w:pPr>
    </w:p>
    <w:p w14:paraId="056E8B3C" w14:textId="76F74DFC" w:rsidR="00F41DCA" w:rsidRPr="00673CB9" w:rsidRDefault="0023504F" w:rsidP="0090682C">
      <w:pPr>
        <w:pStyle w:val="Heading2"/>
        <w:shd w:val="clear" w:color="auto" w:fill="auto"/>
        <w:spacing w:before="0"/>
        <w:rPr>
          <w:rFonts w:ascii="Times New Roman" w:hAnsi="Times New Roman" w:cs="Times New Roman"/>
          <w:color w:val="295A4D" w:themeColor="accent1"/>
          <w:sz w:val="24"/>
          <w:szCs w:val="24"/>
        </w:rPr>
      </w:pPr>
      <w:bookmarkStart w:id="189" w:name="_Toc163815912"/>
      <w:bookmarkStart w:id="190" w:name="_Toc165967053"/>
      <w:bookmarkStart w:id="191" w:name="_Toc165967850"/>
      <w:bookmarkStart w:id="192" w:name="_Toc165980134"/>
      <w:bookmarkStart w:id="193" w:name="_Toc192075443"/>
      <w:r w:rsidRPr="00673CB9">
        <w:rPr>
          <w:rFonts w:ascii="Times New Roman" w:hAnsi="Times New Roman" w:cs="Times New Roman"/>
          <w:color w:val="295A4D" w:themeColor="accent1"/>
          <w:sz w:val="24"/>
          <w:szCs w:val="24"/>
        </w:rPr>
        <w:t>Grant</w:t>
      </w:r>
      <w:r w:rsidR="00F41DCA" w:rsidRPr="00673CB9">
        <w:rPr>
          <w:rFonts w:ascii="Times New Roman" w:hAnsi="Times New Roman" w:cs="Times New Roman"/>
          <w:color w:val="295A4D" w:themeColor="accent1"/>
          <w:sz w:val="24"/>
          <w:szCs w:val="24"/>
        </w:rPr>
        <w:t xml:space="preserve"> Agreement signing</w:t>
      </w:r>
      <w:bookmarkEnd w:id="189"/>
      <w:bookmarkEnd w:id="190"/>
      <w:bookmarkEnd w:id="191"/>
      <w:bookmarkEnd w:id="192"/>
      <w:bookmarkEnd w:id="193"/>
    </w:p>
    <w:p w14:paraId="3B846079" w14:textId="26A051D7" w:rsidR="0090682C" w:rsidRPr="00673CB9" w:rsidRDefault="0090682C" w:rsidP="0090682C">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Following </w:t>
      </w:r>
      <w:r w:rsidR="00DA7C36" w:rsidRPr="00673CB9">
        <w:rPr>
          <w:rFonts w:ascii="Times New Roman" w:hAnsi="Times New Roman" w:cs="Times New Roman"/>
          <w:sz w:val="21"/>
          <w:szCs w:val="21"/>
        </w:rPr>
        <w:t>the</w:t>
      </w:r>
      <w:r w:rsidRPr="00673CB9">
        <w:rPr>
          <w:rFonts w:ascii="Times New Roman" w:hAnsi="Times New Roman" w:cs="Times New Roman"/>
          <w:sz w:val="21"/>
          <w:szCs w:val="21"/>
        </w:rPr>
        <w:t xml:space="preserve"> Award decision, the CSF extends an invitation to the applicant to sign the Grant Agreement.</w:t>
      </w:r>
    </w:p>
    <w:p w14:paraId="19A49B66" w14:textId="059DADB8" w:rsidR="0030322E" w:rsidRPr="00673CB9" w:rsidRDefault="00DA7C36" w:rsidP="0090682C">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After the applicant agrees to the terms </w:t>
      </w:r>
      <w:r w:rsidR="0090682C" w:rsidRPr="00673CB9">
        <w:rPr>
          <w:rFonts w:ascii="Times New Roman" w:hAnsi="Times New Roman" w:cs="Times New Roman"/>
          <w:sz w:val="21"/>
          <w:szCs w:val="21"/>
        </w:rPr>
        <w:t>of the Grant Agreement, the MSEY and CSF sign the Grant Agreement with the beneficiary</w:t>
      </w:r>
      <w:r w:rsidR="007C0420" w:rsidRPr="00673CB9">
        <w:rPr>
          <w:rFonts w:ascii="Times New Roman" w:hAnsi="Times New Roman" w:cs="Times New Roman"/>
          <w:sz w:val="21"/>
          <w:szCs w:val="21"/>
        </w:rPr>
        <w:t>.</w:t>
      </w:r>
      <w:bookmarkStart w:id="194" w:name="_Toc163815914"/>
      <w:bookmarkStart w:id="195" w:name="_Toc165967055"/>
      <w:bookmarkStart w:id="196" w:name="_Toc165967852"/>
      <w:bookmarkStart w:id="197" w:name="_Toc165980136"/>
    </w:p>
    <w:p w14:paraId="62FFD683" w14:textId="0E33BF7D" w:rsidR="00786CC3" w:rsidRPr="00673CB9" w:rsidRDefault="00786CC3" w:rsidP="0030322E">
      <w:pPr>
        <w:spacing w:before="240" w:after="240" w:line="276" w:lineRule="auto"/>
        <w:jc w:val="both"/>
        <w:rPr>
          <w:rFonts w:ascii="Times New Roman" w:hAnsi="Times New Roman" w:cs="Times New Roman"/>
          <w:sz w:val="21"/>
          <w:szCs w:val="21"/>
        </w:rPr>
      </w:pPr>
    </w:p>
    <w:p w14:paraId="7DCB8C85" w14:textId="77777777" w:rsidR="00786CC3" w:rsidRPr="00673CB9" w:rsidRDefault="00786CC3" w:rsidP="0030322E">
      <w:pPr>
        <w:spacing w:before="240" w:after="240" w:line="276" w:lineRule="auto"/>
        <w:jc w:val="both"/>
        <w:rPr>
          <w:rFonts w:ascii="Times New Roman" w:hAnsi="Times New Roman" w:cs="Times New Roman"/>
        </w:rPr>
        <w:sectPr w:rsidR="00786CC3" w:rsidRPr="00673CB9" w:rsidSect="001229E3">
          <w:pgSz w:w="11900" w:h="16840"/>
          <w:pgMar w:top="1418" w:right="1440" w:bottom="1440" w:left="1440" w:header="709" w:footer="709" w:gutter="0"/>
          <w:cols w:space="708"/>
          <w:docGrid w:linePitch="360"/>
        </w:sectPr>
      </w:pPr>
    </w:p>
    <w:p w14:paraId="3DFC9F3C" w14:textId="295AC0D6" w:rsidR="00E0580F" w:rsidRPr="00673CB9" w:rsidRDefault="00E16669" w:rsidP="008F3439">
      <w:pPr>
        <w:pStyle w:val="Heading1"/>
        <w:rPr>
          <w:rFonts w:ascii="Times New Roman" w:hAnsi="Times New Roman" w:cs="Times New Roman"/>
        </w:rPr>
      </w:pPr>
      <w:bookmarkStart w:id="198" w:name="_Toc192075444"/>
      <w:r w:rsidRPr="00673CB9">
        <w:rPr>
          <w:rFonts w:ascii="Times New Roman" w:hAnsi="Times New Roman" w:cs="Times New Roman"/>
        </w:rPr>
        <w:lastRenderedPageBreak/>
        <w:t xml:space="preserve">Procedures of </w:t>
      </w:r>
      <w:r w:rsidR="00EF7D33" w:rsidRPr="00673CB9">
        <w:rPr>
          <w:rFonts w:ascii="Times New Roman" w:hAnsi="Times New Roman" w:cs="Times New Roman"/>
        </w:rPr>
        <w:t>project</w:t>
      </w:r>
      <w:r w:rsidR="002A1EBD" w:rsidRPr="00673CB9">
        <w:rPr>
          <w:rFonts w:ascii="Times New Roman" w:hAnsi="Times New Roman" w:cs="Times New Roman"/>
        </w:rPr>
        <w:t xml:space="preserve"> implementation management</w:t>
      </w:r>
      <w:bookmarkEnd w:id="194"/>
      <w:bookmarkEnd w:id="195"/>
      <w:bookmarkEnd w:id="196"/>
      <w:bookmarkEnd w:id="197"/>
      <w:bookmarkEnd w:id="198"/>
    </w:p>
    <w:p w14:paraId="1F75897B" w14:textId="0DB30770" w:rsidR="00E0580F" w:rsidRPr="00673CB9" w:rsidRDefault="00E60E8F" w:rsidP="00E60E8F">
      <w:pPr>
        <w:spacing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This section provides information about </w:t>
      </w:r>
      <w:r w:rsidR="006C70C9" w:rsidRPr="00673CB9">
        <w:rPr>
          <w:rFonts w:ascii="Times New Roman" w:hAnsi="Times New Roman" w:cs="Times New Roman"/>
          <w:sz w:val="21"/>
          <w:szCs w:val="21"/>
        </w:rPr>
        <w:t xml:space="preserve">the </w:t>
      </w:r>
      <w:r w:rsidRPr="00673CB9">
        <w:rPr>
          <w:rFonts w:ascii="Times New Roman" w:hAnsi="Times New Roman" w:cs="Times New Roman"/>
          <w:sz w:val="21"/>
          <w:szCs w:val="21"/>
        </w:rPr>
        <w:t xml:space="preserve">monitoring during </w:t>
      </w:r>
      <w:r w:rsidR="00EF7D33" w:rsidRPr="00673CB9">
        <w:rPr>
          <w:rFonts w:ascii="Times New Roman" w:hAnsi="Times New Roman" w:cs="Times New Roman"/>
          <w:sz w:val="21"/>
          <w:szCs w:val="21"/>
        </w:rPr>
        <w:t>project</w:t>
      </w:r>
      <w:r w:rsidRPr="00673CB9">
        <w:rPr>
          <w:rFonts w:ascii="Times New Roman" w:hAnsi="Times New Roman" w:cs="Times New Roman"/>
          <w:sz w:val="21"/>
          <w:szCs w:val="21"/>
        </w:rPr>
        <w:t xml:space="preserve"> implementation, procurement, payments, and disbursements of </w:t>
      </w:r>
      <w:r w:rsidR="00EF7D33" w:rsidRPr="00673CB9">
        <w:rPr>
          <w:rFonts w:ascii="Times New Roman" w:hAnsi="Times New Roman" w:cs="Times New Roman"/>
          <w:sz w:val="21"/>
          <w:szCs w:val="21"/>
        </w:rPr>
        <w:t>project</w:t>
      </w:r>
      <w:r w:rsidRPr="00673CB9">
        <w:rPr>
          <w:rFonts w:ascii="Times New Roman" w:hAnsi="Times New Roman" w:cs="Times New Roman"/>
          <w:sz w:val="21"/>
          <w:szCs w:val="21"/>
        </w:rPr>
        <w:t xml:space="preserve"> funds, information and visibility </w:t>
      </w:r>
      <w:r w:rsidR="00866EEE" w:rsidRPr="00673CB9">
        <w:rPr>
          <w:rFonts w:ascii="Times New Roman" w:hAnsi="Times New Roman" w:cs="Times New Roman"/>
          <w:sz w:val="21"/>
          <w:szCs w:val="21"/>
        </w:rPr>
        <w:t xml:space="preserve">measures, and </w:t>
      </w:r>
      <w:r w:rsidR="0023504F" w:rsidRPr="00673CB9">
        <w:rPr>
          <w:rFonts w:ascii="Times New Roman" w:hAnsi="Times New Roman" w:cs="Times New Roman"/>
          <w:sz w:val="21"/>
          <w:szCs w:val="21"/>
        </w:rPr>
        <w:t>grant</w:t>
      </w:r>
      <w:r w:rsidR="00866EEE" w:rsidRPr="00673CB9">
        <w:rPr>
          <w:rFonts w:ascii="Times New Roman" w:hAnsi="Times New Roman" w:cs="Times New Roman"/>
          <w:sz w:val="21"/>
          <w:szCs w:val="21"/>
        </w:rPr>
        <w:t xml:space="preserve"> refunds</w:t>
      </w:r>
      <w:r w:rsidR="00194CBE" w:rsidRPr="00673CB9">
        <w:rPr>
          <w:rFonts w:ascii="Times New Roman" w:hAnsi="Times New Roman" w:cs="Times New Roman"/>
          <w:sz w:val="21"/>
          <w:szCs w:val="21"/>
        </w:rPr>
        <w:t>.</w:t>
      </w:r>
    </w:p>
    <w:p w14:paraId="7B27EE80" w14:textId="20FF1A81" w:rsidR="007842E0" w:rsidRPr="00673CB9" w:rsidRDefault="007842E0" w:rsidP="0066395B">
      <w:pPr>
        <w:pStyle w:val="Heading2"/>
        <w:shd w:val="clear" w:color="auto" w:fill="auto"/>
        <w:rPr>
          <w:rFonts w:ascii="Times New Roman" w:hAnsi="Times New Roman" w:cs="Times New Roman"/>
          <w:color w:val="295A4D" w:themeColor="accent1"/>
          <w:sz w:val="24"/>
          <w:szCs w:val="24"/>
        </w:rPr>
      </w:pPr>
      <w:bookmarkStart w:id="199" w:name="_Toc163815915"/>
      <w:bookmarkStart w:id="200" w:name="_Toc165967056"/>
      <w:bookmarkStart w:id="201" w:name="_Toc165967853"/>
      <w:bookmarkStart w:id="202" w:name="_Toc165980137"/>
      <w:bookmarkStart w:id="203" w:name="_Toc192075445"/>
      <w:r w:rsidRPr="00673CB9">
        <w:rPr>
          <w:rFonts w:ascii="Times New Roman" w:hAnsi="Times New Roman" w:cs="Times New Roman"/>
          <w:color w:val="295A4D" w:themeColor="accent1"/>
          <w:sz w:val="24"/>
          <w:szCs w:val="24"/>
        </w:rPr>
        <w:t xml:space="preserve">Monitoring during </w:t>
      </w:r>
      <w:r w:rsidR="00EF7D33" w:rsidRPr="00673CB9">
        <w:rPr>
          <w:rFonts w:ascii="Times New Roman" w:hAnsi="Times New Roman" w:cs="Times New Roman"/>
          <w:color w:val="295A4D" w:themeColor="accent1"/>
          <w:sz w:val="24"/>
          <w:szCs w:val="24"/>
        </w:rPr>
        <w:t>project</w:t>
      </w:r>
      <w:r w:rsidRPr="00673CB9">
        <w:rPr>
          <w:rFonts w:ascii="Times New Roman" w:hAnsi="Times New Roman" w:cs="Times New Roman"/>
          <w:color w:val="295A4D" w:themeColor="accent1"/>
          <w:sz w:val="24"/>
          <w:szCs w:val="24"/>
        </w:rPr>
        <w:t xml:space="preserve"> implementation</w:t>
      </w:r>
      <w:bookmarkEnd w:id="199"/>
      <w:bookmarkEnd w:id="200"/>
      <w:bookmarkEnd w:id="201"/>
      <w:bookmarkEnd w:id="202"/>
      <w:bookmarkEnd w:id="203"/>
      <w:r w:rsidRPr="00673CB9">
        <w:rPr>
          <w:rFonts w:ascii="Times New Roman" w:hAnsi="Times New Roman" w:cs="Times New Roman"/>
          <w:color w:val="295A4D" w:themeColor="accent1"/>
          <w:sz w:val="24"/>
          <w:szCs w:val="24"/>
        </w:rPr>
        <w:t xml:space="preserve"> </w:t>
      </w:r>
    </w:p>
    <w:p w14:paraId="45F594E4" w14:textId="49152555" w:rsidR="006D382C" w:rsidRPr="00673CB9" w:rsidRDefault="004D2697" w:rsidP="00BA6588">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After signing the Grant Agreement, the CSF monitors the project's progress to ensure it is on track to achieve the established goals and results, is implemented in accordance with the Grant Agreement, and fulfills the required indicators.</w:t>
      </w:r>
    </w:p>
    <w:p w14:paraId="795DDA59" w14:textId="77777777" w:rsidR="007842E0" w:rsidRPr="00673CB9" w:rsidRDefault="004B7616" w:rsidP="00BA6588">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The monitoring</w:t>
      </w:r>
      <w:r w:rsidR="00BA6588" w:rsidRPr="00673CB9">
        <w:rPr>
          <w:rFonts w:ascii="Times New Roman" w:hAnsi="Times New Roman" w:cs="Times New Roman"/>
          <w:sz w:val="21"/>
          <w:szCs w:val="21"/>
        </w:rPr>
        <w:t xml:space="preserve"> </w:t>
      </w:r>
      <w:r w:rsidR="00754A14" w:rsidRPr="00673CB9">
        <w:rPr>
          <w:rFonts w:ascii="Times New Roman" w:hAnsi="Times New Roman" w:cs="Times New Roman"/>
          <w:sz w:val="21"/>
          <w:szCs w:val="21"/>
        </w:rPr>
        <w:t xml:space="preserve">process </w:t>
      </w:r>
      <w:r w:rsidR="007842E0" w:rsidRPr="00673CB9">
        <w:rPr>
          <w:rFonts w:ascii="Times New Roman" w:hAnsi="Times New Roman" w:cs="Times New Roman"/>
          <w:sz w:val="21"/>
          <w:szCs w:val="21"/>
        </w:rPr>
        <w:t>include</w:t>
      </w:r>
      <w:r w:rsidR="00754A14" w:rsidRPr="00673CB9">
        <w:rPr>
          <w:rFonts w:ascii="Times New Roman" w:hAnsi="Times New Roman" w:cs="Times New Roman"/>
          <w:sz w:val="21"/>
          <w:szCs w:val="21"/>
        </w:rPr>
        <w:t>s</w:t>
      </w:r>
      <w:r w:rsidR="006F08F3" w:rsidRPr="00673CB9">
        <w:rPr>
          <w:rFonts w:ascii="Times New Roman" w:hAnsi="Times New Roman" w:cs="Times New Roman"/>
          <w:sz w:val="21"/>
          <w:szCs w:val="21"/>
        </w:rPr>
        <w:t xml:space="preserve"> activities such as</w:t>
      </w:r>
      <w:r w:rsidR="007842E0" w:rsidRPr="00673CB9">
        <w:rPr>
          <w:rFonts w:ascii="Times New Roman" w:hAnsi="Times New Roman" w:cs="Times New Roman"/>
          <w:sz w:val="21"/>
          <w:szCs w:val="21"/>
        </w:rPr>
        <w:t>:</w:t>
      </w:r>
    </w:p>
    <w:p w14:paraId="208E7B46" w14:textId="5EEDD0A9" w:rsidR="007842E0" w:rsidRPr="00673CB9" w:rsidRDefault="006F08F3" w:rsidP="003727F0">
      <w:pPr>
        <w:pStyle w:val="ListParagraph"/>
        <w:numPr>
          <w:ilvl w:val="0"/>
          <w:numId w:val="8"/>
        </w:numPr>
        <w:spacing w:line="276" w:lineRule="auto"/>
        <w:rPr>
          <w:rFonts w:ascii="Times New Roman" w:hAnsi="Times New Roman" w:cs="Times New Roman"/>
          <w:sz w:val="21"/>
          <w:szCs w:val="21"/>
        </w:rPr>
      </w:pPr>
      <w:r w:rsidRPr="00673CB9">
        <w:rPr>
          <w:rFonts w:ascii="Times New Roman" w:hAnsi="Times New Roman" w:cs="Times New Roman"/>
          <w:sz w:val="21"/>
          <w:szCs w:val="21"/>
        </w:rPr>
        <w:t>r</w:t>
      </w:r>
      <w:r w:rsidR="007842E0" w:rsidRPr="00673CB9">
        <w:rPr>
          <w:rFonts w:ascii="Times New Roman" w:hAnsi="Times New Roman" w:cs="Times New Roman"/>
          <w:sz w:val="21"/>
          <w:szCs w:val="21"/>
        </w:rPr>
        <w:t xml:space="preserve">eview </w:t>
      </w:r>
      <w:r w:rsidR="00E10DAC" w:rsidRPr="00673CB9">
        <w:rPr>
          <w:rFonts w:ascii="Times New Roman" w:hAnsi="Times New Roman" w:cs="Times New Roman"/>
          <w:sz w:val="21"/>
          <w:szCs w:val="21"/>
        </w:rPr>
        <w:t xml:space="preserve">and approval </w:t>
      </w:r>
      <w:r w:rsidR="007842E0" w:rsidRPr="00673CB9">
        <w:rPr>
          <w:rFonts w:ascii="Times New Roman" w:hAnsi="Times New Roman" w:cs="Times New Roman"/>
          <w:sz w:val="21"/>
          <w:szCs w:val="21"/>
        </w:rPr>
        <w:t>of the procurement plan</w:t>
      </w:r>
      <w:r w:rsidR="00E10DAC" w:rsidRPr="00673CB9">
        <w:rPr>
          <w:rFonts w:ascii="Times New Roman" w:hAnsi="Times New Roman" w:cs="Times New Roman"/>
          <w:sz w:val="21"/>
          <w:szCs w:val="21"/>
        </w:rPr>
        <w:t xml:space="preserve"> (and modification</w:t>
      </w:r>
      <w:r w:rsidR="004D2697" w:rsidRPr="00673CB9">
        <w:rPr>
          <w:rFonts w:ascii="Times New Roman" w:hAnsi="Times New Roman" w:cs="Times New Roman"/>
          <w:sz w:val="21"/>
          <w:szCs w:val="21"/>
        </w:rPr>
        <w:t>s</w:t>
      </w:r>
      <w:r w:rsidR="00E10DAC" w:rsidRPr="00673CB9">
        <w:rPr>
          <w:rFonts w:ascii="Times New Roman" w:hAnsi="Times New Roman" w:cs="Times New Roman"/>
          <w:sz w:val="21"/>
          <w:szCs w:val="21"/>
        </w:rPr>
        <w:t>, if any</w:t>
      </w:r>
      <w:r w:rsidR="00857FE3" w:rsidRPr="00673CB9">
        <w:rPr>
          <w:rFonts w:ascii="Times New Roman" w:hAnsi="Times New Roman" w:cs="Times New Roman"/>
          <w:sz w:val="21"/>
          <w:szCs w:val="21"/>
        </w:rPr>
        <w:t>).</w:t>
      </w:r>
    </w:p>
    <w:p w14:paraId="151BF87C" w14:textId="25B1D68F" w:rsidR="00AA0A3D" w:rsidRPr="00673CB9" w:rsidRDefault="00AA0A3D" w:rsidP="003727F0">
      <w:pPr>
        <w:pStyle w:val="ListParagraph"/>
        <w:numPr>
          <w:ilvl w:val="0"/>
          <w:numId w:val="8"/>
        </w:num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review and approval of the semi-annual and final </w:t>
      </w:r>
      <w:r w:rsidR="00857FE3" w:rsidRPr="00673CB9">
        <w:rPr>
          <w:rFonts w:ascii="Times New Roman" w:hAnsi="Times New Roman" w:cs="Times New Roman"/>
          <w:sz w:val="21"/>
          <w:szCs w:val="21"/>
        </w:rPr>
        <w:t>reports.</w:t>
      </w:r>
    </w:p>
    <w:p w14:paraId="6D186E88" w14:textId="4D34D306" w:rsidR="00DF483B" w:rsidRPr="00673CB9" w:rsidRDefault="006F08F3" w:rsidP="003727F0">
      <w:pPr>
        <w:pStyle w:val="ListParagraph"/>
        <w:numPr>
          <w:ilvl w:val="0"/>
          <w:numId w:val="8"/>
        </w:num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p</w:t>
      </w:r>
      <w:r w:rsidR="00DF483B" w:rsidRPr="00673CB9">
        <w:rPr>
          <w:rFonts w:ascii="Times New Roman" w:hAnsi="Times New Roman" w:cs="Times New Roman"/>
          <w:sz w:val="21"/>
          <w:szCs w:val="21"/>
        </w:rPr>
        <w:t xml:space="preserve">reparation of </w:t>
      </w:r>
      <w:r w:rsidR="00475160" w:rsidRPr="00673CB9">
        <w:rPr>
          <w:rFonts w:ascii="Times New Roman" w:hAnsi="Times New Roman" w:cs="Times New Roman"/>
          <w:sz w:val="21"/>
          <w:szCs w:val="21"/>
        </w:rPr>
        <w:t xml:space="preserve">addendums </w:t>
      </w:r>
      <w:r w:rsidR="00DF483B" w:rsidRPr="00673CB9">
        <w:rPr>
          <w:rFonts w:ascii="Times New Roman" w:hAnsi="Times New Roman" w:cs="Times New Roman"/>
          <w:sz w:val="21"/>
          <w:szCs w:val="21"/>
        </w:rPr>
        <w:t xml:space="preserve">to the </w:t>
      </w:r>
      <w:r w:rsidR="0023504F" w:rsidRPr="00673CB9">
        <w:rPr>
          <w:rFonts w:ascii="Times New Roman" w:hAnsi="Times New Roman" w:cs="Times New Roman"/>
          <w:sz w:val="21"/>
          <w:szCs w:val="21"/>
        </w:rPr>
        <w:t>Grant</w:t>
      </w:r>
      <w:r w:rsidR="00DF483B" w:rsidRPr="00673CB9">
        <w:rPr>
          <w:rFonts w:ascii="Times New Roman" w:hAnsi="Times New Roman" w:cs="Times New Roman"/>
          <w:sz w:val="21"/>
          <w:szCs w:val="21"/>
        </w:rPr>
        <w:t xml:space="preserve"> Agreement</w:t>
      </w:r>
      <w:r w:rsidR="00E4100C" w:rsidRPr="00673CB9">
        <w:rPr>
          <w:rFonts w:ascii="Times New Roman" w:hAnsi="Times New Roman" w:cs="Times New Roman"/>
          <w:sz w:val="21"/>
          <w:szCs w:val="21"/>
        </w:rPr>
        <w:t xml:space="preserve"> (if any</w:t>
      </w:r>
      <w:r w:rsidR="00857FE3" w:rsidRPr="00673CB9">
        <w:rPr>
          <w:rFonts w:ascii="Times New Roman" w:hAnsi="Times New Roman" w:cs="Times New Roman"/>
          <w:sz w:val="21"/>
          <w:szCs w:val="21"/>
        </w:rPr>
        <w:t>).</w:t>
      </w:r>
      <w:r w:rsidR="006D382C" w:rsidRPr="00673CB9">
        <w:rPr>
          <w:rFonts w:ascii="Times New Roman" w:hAnsi="Times New Roman" w:cs="Times New Roman"/>
          <w:sz w:val="21"/>
          <w:szCs w:val="21"/>
        </w:rPr>
        <w:t xml:space="preserve"> </w:t>
      </w:r>
    </w:p>
    <w:p w14:paraId="5D554E2B" w14:textId="55E3ACE0" w:rsidR="00F54709" w:rsidRPr="00673CB9" w:rsidRDefault="00F54709" w:rsidP="003727F0">
      <w:pPr>
        <w:pStyle w:val="ListParagraph"/>
        <w:numPr>
          <w:ilvl w:val="0"/>
          <w:numId w:val="8"/>
        </w:num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verification of compliance with rules on sustainable development, and requirements related to equal opportunities and </w:t>
      </w:r>
      <w:r w:rsidR="00857FE3" w:rsidRPr="00673CB9">
        <w:rPr>
          <w:rFonts w:ascii="Times New Roman" w:hAnsi="Times New Roman" w:cs="Times New Roman"/>
          <w:sz w:val="21"/>
          <w:szCs w:val="21"/>
        </w:rPr>
        <w:t>non-discrimination.</w:t>
      </w:r>
    </w:p>
    <w:p w14:paraId="2CA49DB7" w14:textId="7741B121" w:rsidR="00F33A65" w:rsidRPr="00673CB9" w:rsidRDefault="00F33A65" w:rsidP="003727F0">
      <w:pPr>
        <w:pStyle w:val="ListParagraph"/>
        <w:numPr>
          <w:ilvl w:val="0"/>
          <w:numId w:val="8"/>
        </w:num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review and verification of compliance with WB </w:t>
      </w:r>
      <w:r w:rsidR="00857FE3" w:rsidRPr="00673CB9">
        <w:rPr>
          <w:rFonts w:ascii="Times New Roman" w:hAnsi="Times New Roman" w:cs="Times New Roman"/>
          <w:sz w:val="21"/>
          <w:szCs w:val="21"/>
        </w:rPr>
        <w:t>ESF.</w:t>
      </w:r>
    </w:p>
    <w:p w14:paraId="42434401" w14:textId="77777777" w:rsidR="00F54709" w:rsidRPr="00673CB9" w:rsidRDefault="00F54709" w:rsidP="003727F0">
      <w:pPr>
        <w:pStyle w:val="ListParagraph"/>
        <w:numPr>
          <w:ilvl w:val="0"/>
          <w:numId w:val="8"/>
        </w:num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verification of compliance with rules on information and visibility (publicity); and</w:t>
      </w:r>
    </w:p>
    <w:p w14:paraId="2994C1FE" w14:textId="77777777" w:rsidR="00F54709" w:rsidRPr="00673CB9" w:rsidRDefault="00F54709" w:rsidP="003727F0">
      <w:pPr>
        <w:pStyle w:val="ListParagraph"/>
        <w:numPr>
          <w:ilvl w:val="0"/>
          <w:numId w:val="8"/>
        </w:numPr>
        <w:spacing w:line="276" w:lineRule="auto"/>
        <w:rPr>
          <w:rFonts w:ascii="Times New Roman" w:hAnsi="Times New Roman" w:cs="Times New Roman"/>
          <w:sz w:val="21"/>
          <w:szCs w:val="21"/>
        </w:rPr>
      </w:pPr>
      <w:r w:rsidRPr="00673CB9">
        <w:rPr>
          <w:rFonts w:ascii="Times New Roman" w:hAnsi="Times New Roman" w:cs="Times New Roman"/>
          <w:sz w:val="21"/>
          <w:szCs w:val="21"/>
        </w:rPr>
        <w:t xml:space="preserve">on-site visits. </w:t>
      </w:r>
    </w:p>
    <w:p w14:paraId="4AE2E8C4" w14:textId="15ADB2FE" w:rsidR="00F54709" w:rsidRPr="00673CB9" w:rsidRDefault="009C1E92" w:rsidP="00D103B2">
      <w:pPr>
        <w:spacing w:before="240" w:after="240" w:line="276" w:lineRule="auto"/>
        <w:rPr>
          <w:rFonts w:ascii="Times New Roman" w:hAnsi="Times New Roman" w:cs="Times New Roman"/>
          <w:sz w:val="21"/>
          <w:szCs w:val="21"/>
        </w:rPr>
      </w:pPr>
      <w:r w:rsidRPr="00673CB9">
        <w:rPr>
          <w:rFonts w:ascii="Times New Roman" w:hAnsi="Times New Roman" w:cs="Times New Roman"/>
          <w:sz w:val="21"/>
          <w:szCs w:val="21"/>
        </w:rPr>
        <w:t>The MSEY/PIU will monitor overall project progress, including monitoring of irregularities</w:t>
      </w:r>
      <w:r w:rsidR="00F54709" w:rsidRPr="00673CB9">
        <w:rPr>
          <w:rFonts w:ascii="Times New Roman" w:hAnsi="Times New Roman" w:cs="Times New Roman"/>
          <w:sz w:val="21"/>
          <w:szCs w:val="21"/>
        </w:rPr>
        <w:t>.</w:t>
      </w:r>
    </w:p>
    <w:p w14:paraId="7E088995" w14:textId="77777777" w:rsidR="00327B89" w:rsidRPr="00673CB9" w:rsidRDefault="00327B89" w:rsidP="0066395B">
      <w:pPr>
        <w:pStyle w:val="Heading2"/>
        <w:shd w:val="clear" w:color="auto" w:fill="auto"/>
        <w:rPr>
          <w:rFonts w:ascii="Times New Roman" w:hAnsi="Times New Roman" w:cs="Times New Roman"/>
          <w:color w:val="295A4D" w:themeColor="accent1"/>
          <w:sz w:val="24"/>
          <w:szCs w:val="24"/>
        </w:rPr>
      </w:pPr>
      <w:bookmarkStart w:id="204" w:name="_Toc165967057"/>
      <w:bookmarkStart w:id="205" w:name="_Toc165967854"/>
      <w:bookmarkStart w:id="206" w:name="_Toc165980138"/>
      <w:bookmarkStart w:id="207" w:name="_Toc192075446"/>
      <w:bookmarkStart w:id="208" w:name="_Toc163815916"/>
      <w:r w:rsidRPr="00673CB9">
        <w:rPr>
          <w:rFonts w:ascii="Times New Roman" w:hAnsi="Times New Roman" w:cs="Times New Roman"/>
          <w:color w:val="295A4D" w:themeColor="accent1"/>
          <w:sz w:val="24"/>
          <w:szCs w:val="24"/>
        </w:rPr>
        <w:t>Procurement</w:t>
      </w:r>
      <w:bookmarkEnd w:id="204"/>
      <w:bookmarkEnd w:id="205"/>
      <w:bookmarkEnd w:id="206"/>
      <w:bookmarkEnd w:id="207"/>
    </w:p>
    <w:p w14:paraId="02679F3E" w14:textId="0CC644B8" w:rsidR="00327B89" w:rsidRPr="00673CB9" w:rsidRDefault="00077572" w:rsidP="00327B89">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The beneficiary </w:t>
      </w:r>
      <w:r w:rsidR="00327B89" w:rsidRPr="00673CB9">
        <w:rPr>
          <w:rFonts w:ascii="Times New Roman" w:hAnsi="Times New Roman" w:cs="Times New Roman"/>
          <w:sz w:val="21"/>
          <w:szCs w:val="21"/>
        </w:rPr>
        <w:t xml:space="preserve">that is </w:t>
      </w:r>
      <w:r w:rsidRPr="00673CB9">
        <w:rPr>
          <w:rFonts w:ascii="Times New Roman" w:hAnsi="Times New Roman" w:cs="Times New Roman"/>
          <w:sz w:val="21"/>
          <w:szCs w:val="21"/>
        </w:rPr>
        <w:t>subject to the Croatian Law on Public Procurement</w:t>
      </w:r>
      <w:r w:rsidR="00327B89" w:rsidRPr="00673CB9">
        <w:rPr>
          <w:rFonts w:ascii="Times New Roman" w:hAnsi="Times New Roman" w:cs="Times New Roman"/>
          <w:sz w:val="21"/>
          <w:szCs w:val="21"/>
        </w:rPr>
        <w:t>, applies</w:t>
      </w:r>
      <w:r w:rsidRPr="00673CB9">
        <w:rPr>
          <w:rFonts w:ascii="Times New Roman" w:hAnsi="Times New Roman" w:cs="Times New Roman"/>
          <w:sz w:val="21"/>
          <w:szCs w:val="21"/>
        </w:rPr>
        <w:t xml:space="preserve"> the Law on Public Procurement (OG 120/16, 114/22) and all </w:t>
      </w:r>
      <w:r w:rsidR="00327B89" w:rsidRPr="00673CB9">
        <w:rPr>
          <w:rFonts w:ascii="Times New Roman" w:hAnsi="Times New Roman" w:cs="Times New Roman"/>
          <w:sz w:val="21"/>
          <w:szCs w:val="21"/>
        </w:rPr>
        <w:t>applicable</w:t>
      </w:r>
      <w:r w:rsidRPr="00673CB9">
        <w:rPr>
          <w:rFonts w:ascii="Times New Roman" w:hAnsi="Times New Roman" w:cs="Times New Roman"/>
          <w:sz w:val="21"/>
          <w:szCs w:val="21"/>
        </w:rPr>
        <w:t xml:space="preserve"> regulations arising, as well as changes to </w:t>
      </w:r>
      <w:r w:rsidR="00327B89" w:rsidRPr="00673CB9">
        <w:rPr>
          <w:rFonts w:ascii="Times New Roman" w:hAnsi="Times New Roman" w:cs="Times New Roman"/>
          <w:sz w:val="21"/>
          <w:szCs w:val="21"/>
        </w:rPr>
        <w:t xml:space="preserve">the </w:t>
      </w:r>
      <w:r w:rsidRPr="00673CB9">
        <w:rPr>
          <w:rFonts w:ascii="Times New Roman" w:hAnsi="Times New Roman" w:cs="Times New Roman"/>
          <w:sz w:val="21"/>
          <w:szCs w:val="21"/>
        </w:rPr>
        <w:t xml:space="preserve">procurement procedures within the project. </w:t>
      </w:r>
      <w:r w:rsidR="00327B89" w:rsidRPr="00673CB9">
        <w:rPr>
          <w:rFonts w:ascii="Times New Roman" w:hAnsi="Times New Roman" w:cs="Times New Roman"/>
          <w:sz w:val="21"/>
          <w:szCs w:val="21"/>
        </w:rPr>
        <w:t>In case</w:t>
      </w:r>
      <w:r w:rsidRPr="00673CB9">
        <w:rPr>
          <w:rFonts w:ascii="Times New Roman" w:hAnsi="Times New Roman" w:cs="Times New Roman"/>
          <w:sz w:val="21"/>
          <w:szCs w:val="21"/>
        </w:rPr>
        <w:t xml:space="preserve"> any</w:t>
      </w:r>
      <w:r w:rsidR="00327B89" w:rsidRPr="00673CB9">
        <w:rPr>
          <w:rFonts w:ascii="Times New Roman" w:hAnsi="Times New Roman" w:cs="Times New Roman"/>
          <w:sz w:val="21"/>
          <w:szCs w:val="21"/>
        </w:rPr>
        <w:t xml:space="preserve"> of the</w:t>
      </w:r>
      <w:r w:rsidRPr="00673CB9">
        <w:rPr>
          <w:rFonts w:ascii="Times New Roman" w:hAnsi="Times New Roman" w:cs="Times New Roman"/>
          <w:sz w:val="21"/>
          <w:szCs w:val="21"/>
        </w:rPr>
        <w:t xml:space="preserve"> grant beneficiaries are not subject to the Croatian Public Procurement Law, the applicable procurement regulations are Rules on the Implementation of Procurement Procedures for Non-obligators of the Law on Public Procurement (Annex B</w:t>
      </w:r>
      <w:r w:rsidR="005651FF" w:rsidRPr="00673CB9">
        <w:rPr>
          <w:rFonts w:ascii="Times New Roman" w:hAnsi="Times New Roman" w:cs="Times New Roman"/>
          <w:sz w:val="21"/>
          <w:szCs w:val="21"/>
        </w:rPr>
        <w:t>.</w:t>
      </w:r>
      <w:r w:rsidRPr="00673CB9">
        <w:rPr>
          <w:rFonts w:ascii="Times New Roman" w:hAnsi="Times New Roman" w:cs="Times New Roman"/>
          <w:sz w:val="21"/>
          <w:szCs w:val="21"/>
        </w:rPr>
        <w:t xml:space="preserve"> of this document). </w:t>
      </w:r>
    </w:p>
    <w:p w14:paraId="54FC9536" w14:textId="0B8E9439" w:rsidR="00E4100C" w:rsidRPr="00673CB9" w:rsidRDefault="004E51BF" w:rsidP="00E4100C">
      <w:pPr>
        <w:spacing w:before="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During project implementation, the beneficiary must </w:t>
      </w:r>
      <w:r w:rsidR="00E4100C" w:rsidRPr="00673CB9">
        <w:rPr>
          <w:rFonts w:ascii="Times New Roman" w:hAnsi="Times New Roman" w:cs="Times New Roman"/>
          <w:sz w:val="21"/>
          <w:szCs w:val="21"/>
        </w:rPr>
        <w:t>comply with</w:t>
      </w:r>
      <w:r w:rsidRPr="00673CB9">
        <w:rPr>
          <w:rFonts w:ascii="Times New Roman" w:hAnsi="Times New Roman" w:cs="Times New Roman"/>
          <w:sz w:val="21"/>
          <w:szCs w:val="21"/>
        </w:rPr>
        <w:t xml:space="preserve"> the procurement procedures</w:t>
      </w:r>
      <w:r w:rsidR="00485E87" w:rsidRPr="00673CB9">
        <w:rPr>
          <w:rFonts w:ascii="Times New Roman" w:hAnsi="Times New Roman" w:cs="Times New Roman"/>
          <w:sz w:val="21"/>
          <w:szCs w:val="21"/>
        </w:rPr>
        <w:t>.</w:t>
      </w:r>
      <w:r w:rsidRPr="00673CB9">
        <w:rPr>
          <w:rFonts w:ascii="Times New Roman" w:hAnsi="Times New Roman" w:cs="Times New Roman"/>
          <w:sz w:val="21"/>
          <w:szCs w:val="21"/>
        </w:rPr>
        <w:t xml:space="preserve"> The beneficiary is </w:t>
      </w:r>
      <w:r w:rsidR="00E4100C" w:rsidRPr="00673CB9">
        <w:rPr>
          <w:rFonts w:ascii="Times New Roman" w:hAnsi="Times New Roman" w:cs="Times New Roman"/>
          <w:sz w:val="21"/>
          <w:szCs w:val="21"/>
        </w:rPr>
        <w:t>obliged</w:t>
      </w:r>
      <w:r w:rsidRPr="00673CB9">
        <w:rPr>
          <w:rFonts w:ascii="Times New Roman" w:hAnsi="Times New Roman" w:cs="Times New Roman"/>
          <w:sz w:val="21"/>
          <w:szCs w:val="21"/>
        </w:rPr>
        <w:t xml:space="preserve"> to carry out procurement </w:t>
      </w:r>
      <w:r w:rsidR="00E4100C" w:rsidRPr="00673CB9">
        <w:rPr>
          <w:rFonts w:ascii="Times New Roman" w:hAnsi="Times New Roman" w:cs="Times New Roman"/>
          <w:sz w:val="21"/>
          <w:szCs w:val="21"/>
        </w:rPr>
        <w:t xml:space="preserve">procedures </w:t>
      </w:r>
      <w:r w:rsidRPr="00673CB9">
        <w:rPr>
          <w:rFonts w:ascii="Times New Roman" w:hAnsi="Times New Roman" w:cs="Times New Roman"/>
          <w:sz w:val="21"/>
          <w:szCs w:val="21"/>
        </w:rPr>
        <w:t xml:space="preserve">in accordance with all the principles and rules established </w:t>
      </w:r>
      <w:r w:rsidR="00E4100C" w:rsidRPr="00673CB9">
        <w:rPr>
          <w:rFonts w:ascii="Times New Roman" w:hAnsi="Times New Roman" w:cs="Times New Roman"/>
          <w:sz w:val="21"/>
          <w:szCs w:val="21"/>
        </w:rPr>
        <w:t>in this document.</w:t>
      </w:r>
    </w:p>
    <w:p w14:paraId="78F51A2C" w14:textId="06873940" w:rsidR="00E4100C" w:rsidRPr="00673CB9" w:rsidRDefault="00E4100C" w:rsidP="00E4100C">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All procurement procedures carried out within the framework of the notified project, and</w:t>
      </w:r>
      <w:r w:rsidR="004E51BF" w:rsidRPr="00673CB9">
        <w:rPr>
          <w:rFonts w:ascii="Times New Roman" w:hAnsi="Times New Roman" w:cs="Times New Roman"/>
          <w:sz w:val="21"/>
          <w:szCs w:val="21"/>
        </w:rPr>
        <w:t xml:space="preserve"> before the date </w:t>
      </w:r>
      <w:r w:rsidRPr="00673CB9">
        <w:rPr>
          <w:rFonts w:ascii="Times New Roman" w:hAnsi="Times New Roman" w:cs="Times New Roman"/>
          <w:sz w:val="21"/>
          <w:szCs w:val="21"/>
        </w:rPr>
        <w:t xml:space="preserve">of entry into force of </w:t>
      </w:r>
      <w:r w:rsidR="004E51BF" w:rsidRPr="00673CB9">
        <w:rPr>
          <w:rFonts w:ascii="Times New Roman" w:hAnsi="Times New Roman" w:cs="Times New Roman"/>
          <w:sz w:val="21"/>
          <w:szCs w:val="21"/>
        </w:rPr>
        <w:t xml:space="preserve">the Grant Agreement, must also </w:t>
      </w:r>
      <w:r w:rsidRPr="00673CB9">
        <w:rPr>
          <w:rFonts w:ascii="Times New Roman" w:hAnsi="Times New Roman" w:cs="Times New Roman"/>
          <w:sz w:val="21"/>
          <w:szCs w:val="21"/>
        </w:rPr>
        <w:t>be carried out in accordance</w:t>
      </w:r>
      <w:r w:rsidR="004E51BF" w:rsidRPr="00673CB9">
        <w:rPr>
          <w:rFonts w:ascii="Times New Roman" w:hAnsi="Times New Roman" w:cs="Times New Roman"/>
          <w:sz w:val="21"/>
          <w:szCs w:val="21"/>
        </w:rPr>
        <w:t xml:space="preserve"> with the principles and rules </w:t>
      </w:r>
      <w:r w:rsidRPr="00673CB9">
        <w:rPr>
          <w:rFonts w:ascii="Times New Roman" w:hAnsi="Times New Roman" w:cs="Times New Roman"/>
          <w:sz w:val="21"/>
          <w:szCs w:val="21"/>
        </w:rPr>
        <w:t>prescribed</w:t>
      </w:r>
      <w:r w:rsidR="004E51BF" w:rsidRPr="00673CB9">
        <w:rPr>
          <w:rFonts w:ascii="Times New Roman" w:hAnsi="Times New Roman" w:cs="Times New Roman"/>
          <w:sz w:val="21"/>
          <w:szCs w:val="21"/>
        </w:rPr>
        <w:t xml:space="preserve"> in this document</w:t>
      </w:r>
      <w:r w:rsidRPr="00673CB9">
        <w:rPr>
          <w:rFonts w:ascii="Times New Roman" w:hAnsi="Times New Roman" w:cs="Times New Roman"/>
          <w:sz w:val="21"/>
          <w:szCs w:val="21"/>
        </w:rPr>
        <w:t xml:space="preserve">, </w:t>
      </w:r>
      <w:proofErr w:type="gramStart"/>
      <w:r w:rsidRPr="00673CB9">
        <w:rPr>
          <w:rFonts w:ascii="Times New Roman" w:hAnsi="Times New Roman" w:cs="Times New Roman"/>
          <w:sz w:val="21"/>
          <w:szCs w:val="21"/>
        </w:rPr>
        <w:t>in order</w:t>
      </w:r>
      <w:r w:rsidR="004E51BF" w:rsidRPr="00673CB9">
        <w:rPr>
          <w:rFonts w:ascii="Times New Roman" w:hAnsi="Times New Roman" w:cs="Times New Roman"/>
          <w:sz w:val="21"/>
          <w:szCs w:val="21"/>
        </w:rPr>
        <w:t xml:space="preserve"> to</w:t>
      </w:r>
      <w:proofErr w:type="gramEnd"/>
      <w:r w:rsidR="004E51BF" w:rsidRPr="00673CB9">
        <w:rPr>
          <w:rFonts w:ascii="Times New Roman" w:hAnsi="Times New Roman" w:cs="Times New Roman"/>
          <w:sz w:val="21"/>
          <w:szCs w:val="21"/>
        </w:rPr>
        <w:t xml:space="preserve"> be </w:t>
      </w:r>
      <w:r w:rsidRPr="00673CB9">
        <w:rPr>
          <w:rFonts w:ascii="Times New Roman" w:hAnsi="Times New Roman" w:cs="Times New Roman"/>
          <w:sz w:val="21"/>
          <w:szCs w:val="21"/>
        </w:rPr>
        <w:t>considered</w:t>
      </w:r>
      <w:r w:rsidR="004E51BF" w:rsidRPr="00673CB9">
        <w:rPr>
          <w:rFonts w:ascii="Times New Roman" w:hAnsi="Times New Roman" w:cs="Times New Roman"/>
          <w:sz w:val="21"/>
          <w:szCs w:val="21"/>
        </w:rPr>
        <w:t xml:space="preserve"> acceptable</w:t>
      </w:r>
      <w:r w:rsidRPr="00673CB9">
        <w:rPr>
          <w:rFonts w:ascii="Times New Roman" w:hAnsi="Times New Roman" w:cs="Times New Roman"/>
          <w:sz w:val="21"/>
          <w:szCs w:val="21"/>
        </w:rPr>
        <w:t xml:space="preserve">. </w:t>
      </w:r>
    </w:p>
    <w:p w14:paraId="6DFA0251" w14:textId="323B79FC" w:rsidR="00E4100C" w:rsidRPr="00673CB9" w:rsidRDefault="00E4100C" w:rsidP="00E4100C">
      <w:pPr>
        <w:spacing w:line="276" w:lineRule="auto"/>
        <w:jc w:val="both"/>
        <w:rPr>
          <w:rFonts w:ascii="Times New Roman" w:hAnsi="Times New Roman" w:cs="Times New Roman"/>
          <w:sz w:val="21"/>
          <w:szCs w:val="21"/>
        </w:rPr>
      </w:pPr>
      <w:r w:rsidRPr="00673CB9">
        <w:rPr>
          <w:rFonts w:ascii="Times New Roman" w:hAnsi="Times New Roman" w:cs="Times New Roman"/>
          <w:sz w:val="21"/>
          <w:szCs w:val="21"/>
        </w:rPr>
        <w:t>In accordance with the Procurement Regulations (par. 5.4 c.) and the Loan Agreement, the World Bank requires compliance with its Anti-Corruption Guidelines, including the Bank’s right to sanction, inspect, and audit. Bidders/Proposers must submit a signed acceptance at the time of bidding, confirming adherence to these guidelines, which will be incorporated into any resulting contract. The form of Letter of Acceptance of the World Bank’s Anti-Corruption Guidelines and Sanctions Framework is included in Annex C</w:t>
      </w:r>
      <w:r w:rsidR="00EB5AE7" w:rsidRPr="00673CB9">
        <w:rPr>
          <w:rFonts w:ascii="Times New Roman" w:hAnsi="Times New Roman" w:cs="Times New Roman"/>
          <w:sz w:val="21"/>
          <w:szCs w:val="21"/>
        </w:rPr>
        <w:t>.</w:t>
      </w:r>
      <w:r w:rsidRPr="00673CB9">
        <w:rPr>
          <w:rFonts w:ascii="Times New Roman" w:hAnsi="Times New Roman" w:cs="Times New Roman"/>
          <w:sz w:val="21"/>
          <w:szCs w:val="21"/>
        </w:rPr>
        <w:t xml:space="preserve"> of this document.</w:t>
      </w:r>
    </w:p>
    <w:p w14:paraId="2B37D2D7" w14:textId="72E59CCC" w:rsidR="00E4100C" w:rsidRPr="00673CB9" w:rsidRDefault="009B537E" w:rsidP="00E4100C">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The MSEY/PIU will provide the Bank with </w:t>
      </w:r>
      <w:r w:rsidR="00E4100C" w:rsidRPr="00673CB9">
        <w:rPr>
          <w:rFonts w:ascii="Times New Roman" w:hAnsi="Times New Roman" w:cs="Times New Roman"/>
          <w:sz w:val="21"/>
          <w:szCs w:val="21"/>
        </w:rPr>
        <w:t>the</w:t>
      </w:r>
      <w:r w:rsidRPr="00673CB9">
        <w:rPr>
          <w:rFonts w:ascii="Times New Roman" w:hAnsi="Times New Roman" w:cs="Times New Roman"/>
          <w:sz w:val="21"/>
          <w:szCs w:val="21"/>
        </w:rPr>
        <w:t xml:space="preserve"> list of contractors, suppliers, subcontractors, and sub-suppliers under these contracts </w:t>
      </w:r>
      <w:r w:rsidR="00E4100C" w:rsidRPr="00673CB9">
        <w:rPr>
          <w:rFonts w:ascii="Times New Roman" w:hAnsi="Times New Roman" w:cs="Times New Roman"/>
          <w:sz w:val="21"/>
          <w:szCs w:val="21"/>
        </w:rPr>
        <w:t xml:space="preserve">so that the Bank can </w:t>
      </w:r>
      <w:r w:rsidRPr="00673CB9">
        <w:rPr>
          <w:rFonts w:ascii="Times New Roman" w:hAnsi="Times New Roman" w:cs="Times New Roman"/>
          <w:sz w:val="21"/>
          <w:szCs w:val="21"/>
        </w:rPr>
        <w:t xml:space="preserve">to ensure that the firms </w:t>
      </w:r>
      <w:r w:rsidR="00E4100C" w:rsidRPr="00673CB9">
        <w:rPr>
          <w:rFonts w:ascii="Times New Roman" w:hAnsi="Times New Roman" w:cs="Times New Roman"/>
          <w:sz w:val="21"/>
          <w:szCs w:val="21"/>
        </w:rPr>
        <w:t xml:space="preserve">chosen are not and </w:t>
      </w:r>
      <w:r w:rsidRPr="00673CB9">
        <w:rPr>
          <w:rFonts w:ascii="Times New Roman" w:hAnsi="Times New Roman" w:cs="Times New Roman"/>
          <w:sz w:val="21"/>
          <w:szCs w:val="21"/>
        </w:rPr>
        <w:t xml:space="preserve">were not, at the time of contract award or signing on the WB’s List of Debarred Firms. Contracts awarded to firms </w:t>
      </w:r>
      <w:r w:rsidRPr="00673CB9">
        <w:rPr>
          <w:rFonts w:ascii="Times New Roman" w:hAnsi="Times New Roman" w:cs="Times New Roman"/>
          <w:sz w:val="21"/>
          <w:szCs w:val="21"/>
        </w:rPr>
        <w:lastRenderedPageBreak/>
        <w:t>debarred or suspended by the WB</w:t>
      </w:r>
      <w:r w:rsidR="00EB5AE7" w:rsidRPr="00673CB9">
        <w:rPr>
          <w:rFonts w:ascii="Times New Roman" w:hAnsi="Times New Roman" w:cs="Times New Roman"/>
          <w:sz w:val="21"/>
          <w:szCs w:val="21"/>
        </w:rPr>
        <w:t xml:space="preserve">, </w:t>
      </w:r>
      <w:r w:rsidRPr="00673CB9">
        <w:rPr>
          <w:rFonts w:ascii="Times New Roman" w:hAnsi="Times New Roman" w:cs="Times New Roman"/>
          <w:sz w:val="21"/>
          <w:szCs w:val="21"/>
        </w:rPr>
        <w:t>or those that include debarred or suspended subcontractors or sub-suppliers</w:t>
      </w:r>
      <w:r w:rsidR="00EB5AE7" w:rsidRPr="00673CB9">
        <w:rPr>
          <w:rFonts w:ascii="Times New Roman" w:hAnsi="Times New Roman" w:cs="Times New Roman"/>
          <w:sz w:val="21"/>
          <w:szCs w:val="21"/>
        </w:rPr>
        <w:t>,</w:t>
      </w:r>
      <w:r w:rsidRPr="00673CB9">
        <w:rPr>
          <w:rFonts w:ascii="Times New Roman" w:hAnsi="Times New Roman" w:cs="Times New Roman"/>
          <w:sz w:val="21"/>
          <w:szCs w:val="21"/>
        </w:rPr>
        <w:t xml:space="preserve"> will not be eligible for </w:t>
      </w:r>
      <w:r w:rsidR="00E4100C" w:rsidRPr="00673CB9">
        <w:rPr>
          <w:rFonts w:ascii="Times New Roman" w:hAnsi="Times New Roman" w:cs="Times New Roman"/>
          <w:sz w:val="21"/>
          <w:szCs w:val="21"/>
        </w:rPr>
        <w:t>the WB’s</w:t>
      </w:r>
      <w:r w:rsidRPr="00673CB9">
        <w:rPr>
          <w:rFonts w:ascii="Times New Roman" w:hAnsi="Times New Roman" w:cs="Times New Roman"/>
          <w:sz w:val="21"/>
          <w:szCs w:val="21"/>
        </w:rPr>
        <w:t xml:space="preserve"> financing. </w:t>
      </w:r>
    </w:p>
    <w:p w14:paraId="17A04DDC" w14:textId="5A011843" w:rsidR="00E4100C" w:rsidRPr="00673CB9" w:rsidRDefault="009B537E" w:rsidP="00E4100C">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The beneficiaries have obligations </w:t>
      </w:r>
      <w:r w:rsidR="00E4100C" w:rsidRPr="00673CB9">
        <w:rPr>
          <w:rFonts w:ascii="Times New Roman" w:hAnsi="Times New Roman" w:cs="Times New Roman"/>
          <w:sz w:val="21"/>
          <w:szCs w:val="21"/>
        </w:rPr>
        <w:t>concerning</w:t>
      </w:r>
      <w:r w:rsidRPr="00673CB9">
        <w:rPr>
          <w:rFonts w:ascii="Times New Roman" w:hAnsi="Times New Roman" w:cs="Times New Roman"/>
          <w:sz w:val="21"/>
          <w:szCs w:val="21"/>
        </w:rPr>
        <w:t xml:space="preserve"> the implementation of procurement procedures within the project. </w:t>
      </w:r>
      <w:r w:rsidR="00E4100C" w:rsidRPr="00673CB9">
        <w:rPr>
          <w:rFonts w:ascii="Times New Roman" w:hAnsi="Times New Roman" w:cs="Times New Roman"/>
          <w:sz w:val="21"/>
          <w:szCs w:val="21"/>
        </w:rPr>
        <w:t>The first</w:t>
      </w:r>
      <w:r w:rsidRPr="00673CB9">
        <w:rPr>
          <w:rFonts w:ascii="Times New Roman" w:hAnsi="Times New Roman" w:cs="Times New Roman"/>
          <w:sz w:val="21"/>
          <w:szCs w:val="21"/>
        </w:rPr>
        <w:t xml:space="preserve"> obligation is to </w:t>
      </w:r>
      <w:r w:rsidR="00E4100C" w:rsidRPr="00673CB9">
        <w:rPr>
          <w:rFonts w:ascii="Times New Roman" w:hAnsi="Times New Roman" w:cs="Times New Roman"/>
          <w:sz w:val="21"/>
          <w:szCs w:val="21"/>
        </w:rPr>
        <w:t>conduct</w:t>
      </w:r>
      <w:r w:rsidRPr="00673CB9">
        <w:rPr>
          <w:rFonts w:ascii="Times New Roman" w:hAnsi="Times New Roman" w:cs="Times New Roman"/>
          <w:sz w:val="21"/>
          <w:szCs w:val="21"/>
        </w:rPr>
        <w:t xml:space="preserve"> a procurement plan (Annex D</w:t>
      </w:r>
      <w:r w:rsidR="00E4100C" w:rsidRPr="00673CB9">
        <w:rPr>
          <w:rFonts w:ascii="Times New Roman" w:hAnsi="Times New Roman" w:cs="Times New Roman"/>
          <w:sz w:val="21"/>
          <w:szCs w:val="21"/>
        </w:rPr>
        <w:t>.</w:t>
      </w:r>
      <w:r w:rsidRPr="00673CB9">
        <w:rPr>
          <w:rFonts w:ascii="Times New Roman" w:hAnsi="Times New Roman" w:cs="Times New Roman"/>
          <w:sz w:val="21"/>
          <w:szCs w:val="21"/>
        </w:rPr>
        <w:t xml:space="preserve"> of this document). The procurement plan </w:t>
      </w:r>
      <w:r w:rsidR="00E4100C" w:rsidRPr="00673CB9">
        <w:rPr>
          <w:rFonts w:ascii="Times New Roman" w:hAnsi="Times New Roman" w:cs="Times New Roman"/>
          <w:sz w:val="21"/>
          <w:szCs w:val="21"/>
        </w:rPr>
        <w:t>contains information on</w:t>
      </w:r>
      <w:r w:rsidRPr="00673CB9">
        <w:rPr>
          <w:rFonts w:ascii="Times New Roman" w:hAnsi="Times New Roman" w:cs="Times New Roman"/>
          <w:sz w:val="21"/>
          <w:szCs w:val="21"/>
        </w:rPr>
        <w:t xml:space="preserve"> all planned procurements within each project, </w:t>
      </w:r>
      <w:r w:rsidR="00E4100C" w:rsidRPr="00673CB9">
        <w:rPr>
          <w:rFonts w:ascii="Times New Roman" w:hAnsi="Times New Roman" w:cs="Times New Roman"/>
          <w:sz w:val="21"/>
          <w:szCs w:val="21"/>
        </w:rPr>
        <w:t>i.e.</w:t>
      </w:r>
      <w:r w:rsidRPr="00673CB9">
        <w:rPr>
          <w:rFonts w:ascii="Times New Roman" w:hAnsi="Times New Roman" w:cs="Times New Roman"/>
          <w:sz w:val="21"/>
          <w:szCs w:val="21"/>
        </w:rPr>
        <w:t xml:space="preserve"> those </w:t>
      </w:r>
      <w:r w:rsidR="00E4100C" w:rsidRPr="00673CB9">
        <w:rPr>
          <w:rFonts w:ascii="Times New Roman" w:hAnsi="Times New Roman" w:cs="Times New Roman"/>
          <w:sz w:val="21"/>
          <w:szCs w:val="21"/>
        </w:rPr>
        <w:t xml:space="preserve">that are </w:t>
      </w:r>
      <w:r w:rsidRPr="00673CB9">
        <w:rPr>
          <w:rFonts w:ascii="Times New Roman" w:hAnsi="Times New Roman" w:cs="Times New Roman"/>
          <w:sz w:val="21"/>
          <w:szCs w:val="21"/>
        </w:rPr>
        <w:t xml:space="preserve">related to eligible costs as </w:t>
      </w:r>
      <w:r w:rsidR="00E4100C" w:rsidRPr="00673CB9">
        <w:rPr>
          <w:rFonts w:ascii="Times New Roman" w:hAnsi="Times New Roman" w:cs="Times New Roman"/>
          <w:sz w:val="21"/>
          <w:szCs w:val="21"/>
        </w:rPr>
        <w:t>stated</w:t>
      </w:r>
      <w:r w:rsidRPr="00673CB9">
        <w:rPr>
          <w:rFonts w:ascii="Times New Roman" w:hAnsi="Times New Roman" w:cs="Times New Roman"/>
          <w:sz w:val="21"/>
          <w:szCs w:val="21"/>
        </w:rPr>
        <w:t xml:space="preserve"> in each grant agreement. The procurement plan review process </w:t>
      </w:r>
      <w:r w:rsidR="00E4100C" w:rsidRPr="00673CB9">
        <w:rPr>
          <w:rFonts w:ascii="Times New Roman" w:hAnsi="Times New Roman" w:cs="Times New Roman"/>
          <w:sz w:val="21"/>
          <w:szCs w:val="21"/>
        </w:rPr>
        <w:t>includes</w:t>
      </w:r>
      <w:r w:rsidRPr="00673CB9">
        <w:rPr>
          <w:rFonts w:ascii="Times New Roman" w:hAnsi="Times New Roman" w:cs="Times New Roman"/>
          <w:sz w:val="21"/>
          <w:szCs w:val="21"/>
        </w:rPr>
        <w:t xml:space="preserve">, among other </w:t>
      </w:r>
      <w:r w:rsidR="00E4100C" w:rsidRPr="00673CB9">
        <w:rPr>
          <w:rFonts w:ascii="Times New Roman" w:hAnsi="Times New Roman" w:cs="Times New Roman"/>
          <w:sz w:val="21"/>
          <w:szCs w:val="21"/>
        </w:rPr>
        <w:t>things, control</w:t>
      </w:r>
      <w:r w:rsidRPr="00673CB9">
        <w:rPr>
          <w:rFonts w:ascii="Times New Roman" w:hAnsi="Times New Roman" w:cs="Times New Roman"/>
          <w:sz w:val="21"/>
          <w:szCs w:val="21"/>
        </w:rPr>
        <w:t xml:space="preserve"> that:</w:t>
      </w:r>
    </w:p>
    <w:p w14:paraId="7BD7BCE5" w14:textId="2632BB88" w:rsidR="00E4100C" w:rsidRPr="00673CB9" w:rsidRDefault="00E4100C" w:rsidP="003727F0">
      <w:pPr>
        <w:pStyle w:val="ListParagraph"/>
        <w:numPr>
          <w:ilvl w:val="0"/>
          <w:numId w:val="22"/>
        </w:numPr>
        <w:spacing w:before="240" w:after="240" w:line="276" w:lineRule="auto"/>
        <w:ind w:left="709" w:hanging="283"/>
        <w:jc w:val="both"/>
        <w:rPr>
          <w:rFonts w:ascii="Times New Roman" w:hAnsi="Times New Roman" w:cs="Times New Roman"/>
          <w:sz w:val="21"/>
          <w:szCs w:val="21"/>
        </w:rPr>
      </w:pPr>
      <w:r w:rsidRPr="00673CB9">
        <w:rPr>
          <w:rFonts w:ascii="Times New Roman" w:hAnsi="Times New Roman" w:cs="Times New Roman"/>
          <w:sz w:val="21"/>
          <w:szCs w:val="21"/>
        </w:rPr>
        <w:t xml:space="preserve">the planned procurement value and the procurement subject correspond to the project budget and the provisions of the Grant </w:t>
      </w:r>
      <w:r w:rsidR="009B537E" w:rsidRPr="00673CB9">
        <w:rPr>
          <w:rFonts w:ascii="Times New Roman" w:hAnsi="Times New Roman" w:cs="Times New Roman"/>
          <w:sz w:val="21"/>
          <w:szCs w:val="21"/>
        </w:rPr>
        <w:t>Agreement</w:t>
      </w:r>
      <w:r w:rsidRPr="00673CB9">
        <w:rPr>
          <w:rFonts w:ascii="Times New Roman" w:hAnsi="Times New Roman" w:cs="Times New Roman"/>
          <w:sz w:val="21"/>
          <w:szCs w:val="21"/>
        </w:rPr>
        <w:t>;</w:t>
      </w:r>
    </w:p>
    <w:p w14:paraId="1E76A470" w14:textId="11EA4BE8" w:rsidR="00E4100C" w:rsidRPr="00673CB9" w:rsidRDefault="00E4100C" w:rsidP="003727F0">
      <w:pPr>
        <w:pStyle w:val="ListParagraph"/>
        <w:numPr>
          <w:ilvl w:val="0"/>
          <w:numId w:val="22"/>
        </w:numPr>
        <w:spacing w:before="240" w:after="240" w:line="276" w:lineRule="auto"/>
        <w:ind w:left="709" w:hanging="283"/>
        <w:jc w:val="both"/>
        <w:rPr>
          <w:rFonts w:ascii="Times New Roman" w:hAnsi="Times New Roman" w:cs="Times New Roman"/>
          <w:sz w:val="21"/>
          <w:szCs w:val="21"/>
        </w:rPr>
      </w:pPr>
      <w:r w:rsidRPr="00673CB9">
        <w:rPr>
          <w:rFonts w:ascii="Times New Roman" w:hAnsi="Times New Roman" w:cs="Times New Roman"/>
          <w:sz w:val="21"/>
          <w:szCs w:val="21"/>
        </w:rPr>
        <w:t xml:space="preserve">all necessary procurements resulting from the project, regardless of the estimated value, are included in the procurement </w:t>
      </w:r>
      <w:r w:rsidR="009B537E" w:rsidRPr="00673CB9">
        <w:rPr>
          <w:rFonts w:ascii="Times New Roman" w:hAnsi="Times New Roman" w:cs="Times New Roman"/>
          <w:sz w:val="21"/>
          <w:szCs w:val="21"/>
        </w:rPr>
        <w:t>plan</w:t>
      </w:r>
      <w:r w:rsidRPr="00673CB9">
        <w:rPr>
          <w:rFonts w:ascii="Times New Roman" w:hAnsi="Times New Roman" w:cs="Times New Roman"/>
          <w:sz w:val="21"/>
          <w:szCs w:val="21"/>
        </w:rPr>
        <w:t>;</w:t>
      </w:r>
    </w:p>
    <w:p w14:paraId="488F3148" w14:textId="602114D1" w:rsidR="00E4100C" w:rsidRPr="00673CB9" w:rsidRDefault="00E4100C" w:rsidP="003727F0">
      <w:pPr>
        <w:pStyle w:val="ListParagraph"/>
        <w:numPr>
          <w:ilvl w:val="0"/>
          <w:numId w:val="22"/>
        </w:numPr>
        <w:spacing w:before="240" w:after="240" w:line="276" w:lineRule="auto"/>
        <w:ind w:left="709" w:hanging="283"/>
        <w:jc w:val="both"/>
        <w:rPr>
          <w:rFonts w:ascii="Times New Roman" w:hAnsi="Times New Roman" w:cs="Times New Roman"/>
          <w:sz w:val="21"/>
          <w:szCs w:val="21"/>
        </w:rPr>
      </w:pPr>
      <w:r w:rsidRPr="00673CB9">
        <w:rPr>
          <w:rFonts w:ascii="Times New Roman" w:hAnsi="Times New Roman" w:cs="Times New Roman"/>
          <w:sz w:val="21"/>
          <w:szCs w:val="21"/>
        </w:rPr>
        <w:t>are the planned procurement start dates</w:t>
      </w:r>
      <w:r w:rsidR="00C22CC9" w:rsidRPr="00673CB9">
        <w:rPr>
          <w:rFonts w:ascii="Times New Roman" w:hAnsi="Times New Roman" w:cs="Times New Roman"/>
          <w:sz w:val="21"/>
          <w:szCs w:val="21"/>
        </w:rPr>
        <w:t xml:space="preserve"> </w:t>
      </w:r>
      <w:r w:rsidRPr="00673CB9">
        <w:rPr>
          <w:rFonts w:ascii="Times New Roman" w:hAnsi="Times New Roman" w:cs="Times New Roman"/>
          <w:sz w:val="21"/>
          <w:szCs w:val="21"/>
        </w:rPr>
        <w:t xml:space="preserve">realistic and in line with the project implementation </w:t>
      </w:r>
      <w:r w:rsidR="009B537E" w:rsidRPr="00673CB9">
        <w:rPr>
          <w:rFonts w:ascii="Times New Roman" w:hAnsi="Times New Roman" w:cs="Times New Roman"/>
          <w:sz w:val="21"/>
          <w:szCs w:val="21"/>
        </w:rPr>
        <w:t>period</w:t>
      </w:r>
      <w:r w:rsidRPr="00673CB9">
        <w:rPr>
          <w:rFonts w:ascii="Times New Roman" w:hAnsi="Times New Roman" w:cs="Times New Roman"/>
          <w:sz w:val="21"/>
          <w:szCs w:val="21"/>
        </w:rPr>
        <w:t>;</w:t>
      </w:r>
    </w:p>
    <w:p w14:paraId="61F9731D" w14:textId="54EA2269" w:rsidR="00327B89" w:rsidRPr="00673CB9" w:rsidRDefault="00E4100C" w:rsidP="003727F0">
      <w:pPr>
        <w:pStyle w:val="ListParagraph"/>
        <w:numPr>
          <w:ilvl w:val="0"/>
          <w:numId w:val="22"/>
        </w:numPr>
        <w:spacing w:before="240" w:after="240" w:line="276" w:lineRule="auto"/>
        <w:ind w:left="709" w:hanging="283"/>
        <w:jc w:val="both"/>
        <w:rPr>
          <w:rFonts w:ascii="Times New Roman" w:hAnsi="Times New Roman" w:cs="Times New Roman"/>
          <w:sz w:val="21"/>
          <w:szCs w:val="21"/>
        </w:rPr>
      </w:pPr>
      <w:proofErr w:type="gramStart"/>
      <w:r w:rsidRPr="00673CB9">
        <w:rPr>
          <w:rFonts w:ascii="Times New Roman" w:hAnsi="Times New Roman" w:cs="Times New Roman"/>
          <w:sz w:val="21"/>
          <w:szCs w:val="21"/>
        </w:rPr>
        <w:t>there</w:t>
      </w:r>
      <w:proofErr w:type="gramEnd"/>
      <w:r w:rsidRPr="00673CB9">
        <w:rPr>
          <w:rFonts w:ascii="Times New Roman" w:hAnsi="Times New Roman" w:cs="Times New Roman"/>
          <w:sz w:val="21"/>
          <w:szCs w:val="21"/>
        </w:rPr>
        <w:t xml:space="preserve"> is sufficient justification for the chosen procurement procedure and that the</w:t>
      </w:r>
      <w:r w:rsidR="00C22CC9" w:rsidRPr="00673CB9">
        <w:rPr>
          <w:rFonts w:ascii="Times New Roman" w:hAnsi="Times New Roman" w:cs="Times New Roman"/>
          <w:sz w:val="21"/>
          <w:szCs w:val="21"/>
        </w:rPr>
        <w:t xml:space="preserve"> </w:t>
      </w:r>
      <w:r w:rsidRPr="00673CB9">
        <w:rPr>
          <w:rFonts w:ascii="Times New Roman" w:hAnsi="Times New Roman" w:cs="Times New Roman"/>
          <w:sz w:val="21"/>
          <w:szCs w:val="21"/>
        </w:rPr>
        <w:t>procurement procedure was correctly chosen</w:t>
      </w:r>
      <w:r w:rsidR="00327B89" w:rsidRPr="00673CB9">
        <w:rPr>
          <w:rFonts w:ascii="Times New Roman" w:hAnsi="Times New Roman" w:cs="Times New Roman"/>
          <w:sz w:val="21"/>
          <w:szCs w:val="21"/>
        </w:rPr>
        <w:t>.</w:t>
      </w:r>
    </w:p>
    <w:p w14:paraId="39C20F67" w14:textId="77777777" w:rsidR="00327B89" w:rsidRPr="00673CB9" w:rsidRDefault="00E75F81" w:rsidP="00327B89">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The b</w:t>
      </w:r>
      <w:r w:rsidR="00327B89" w:rsidRPr="00673CB9">
        <w:rPr>
          <w:rFonts w:ascii="Times New Roman" w:hAnsi="Times New Roman" w:cs="Times New Roman"/>
          <w:sz w:val="21"/>
          <w:szCs w:val="21"/>
        </w:rPr>
        <w:t>eneficiaries are obliged to inform the CSF about any changes to the procurement plan.</w:t>
      </w:r>
    </w:p>
    <w:p w14:paraId="64D5C386" w14:textId="77777777" w:rsidR="00BC56CF" w:rsidRPr="00673CB9" w:rsidRDefault="00BC56CF" w:rsidP="0066395B">
      <w:pPr>
        <w:pStyle w:val="Heading2"/>
        <w:shd w:val="clear" w:color="auto" w:fill="auto"/>
        <w:rPr>
          <w:rFonts w:ascii="Times New Roman" w:hAnsi="Times New Roman" w:cs="Times New Roman"/>
          <w:color w:val="295A4D" w:themeColor="accent1"/>
          <w:sz w:val="24"/>
          <w:szCs w:val="24"/>
        </w:rPr>
      </w:pPr>
      <w:bookmarkStart w:id="209" w:name="_Toc165967058"/>
      <w:bookmarkStart w:id="210" w:name="_Toc165967855"/>
      <w:bookmarkStart w:id="211" w:name="_Toc165980139"/>
      <w:bookmarkStart w:id="212" w:name="_Toc192075447"/>
      <w:r w:rsidRPr="00673CB9">
        <w:rPr>
          <w:rFonts w:ascii="Times New Roman" w:hAnsi="Times New Roman" w:cs="Times New Roman"/>
          <w:color w:val="295A4D" w:themeColor="accent1"/>
          <w:sz w:val="24"/>
          <w:szCs w:val="24"/>
        </w:rPr>
        <w:t>Reporting</w:t>
      </w:r>
      <w:r w:rsidR="00B517F6" w:rsidRPr="00673CB9">
        <w:rPr>
          <w:rFonts w:ascii="Times New Roman" w:hAnsi="Times New Roman" w:cs="Times New Roman"/>
          <w:color w:val="295A4D" w:themeColor="accent1"/>
          <w:sz w:val="24"/>
          <w:szCs w:val="24"/>
        </w:rPr>
        <w:t>, on-site visits and record keeping</w:t>
      </w:r>
      <w:bookmarkEnd w:id="209"/>
      <w:bookmarkEnd w:id="210"/>
      <w:bookmarkEnd w:id="211"/>
      <w:bookmarkEnd w:id="212"/>
    </w:p>
    <w:p w14:paraId="77BAD51A" w14:textId="03D6692E" w:rsidR="00A571DA" w:rsidRPr="00673CB9" w:rsidRDefault="00AD4E5B" w:rsidP="00AD4E5B">
      <w:pPr>
        <w:spacing w:after="240" w:line="276" w:lineRule="auto"/>
        <w:jc w:val="both"/>
        <w:rPr>
          <w:rFonts w:ascii="Times New Roman" w:hAnsi="Times New Roman" w:cs="Times New Roman"/>
          <w:sz w:val="21"/>
        </w:rPr>
      </w:pPr>
      <w:r w:rsidRPr="00673CB9">
        <w:rPr>
          <w:rFonts w:ascii="Times New Roman" w:hAnsi="Times New Roman" w:cs="Times New Roman"/>
          <w:sz w:val="21"/>
          <w:szCs w:val="21"/>
        </w:rPr>
        <w:t xml:space="preserve">During the execution of the Grant Agreement, the beneficiary submits the following reports to the CSF: semi-annual (progress) reports and final report. The request for interim payment is </w:t>
      </w:r>
      <w:r w:rsidR="00E4100C" w:rsidRPr="00673CB9">
        <w:rPr>
          <w:rFonts w:ascii="Times New Roman" w:hAnsi="Times New Roman" w:cs="Times New Roman"/>
          <w:sz w:val="21"/>
          <w:szCs w:val="21"/>
        </w:rPr>
        <w:t>part of</w:t>
      </w:r>
      <w:r w:rsidRPr="00673CB9">
        <w:rPr>
          <w:rFonts w:ascii="Times New Roman" w:hAnsi="Times New Roman" w:cs="Times New Roman"/>
          <w:sz w:val="21"/>
          <w:szCs w:val="21"/>
        </w:rPr>
        <w:t xml:space="preserve"> the semi-annual (progress) report, while the request for final payment is </w:t>
      </w:r>
      <w:r w:rsidR="00E4100C" w:rsidRPr="00673CB9">
        <w:rPr>
          <w:rFonts w:ascii="Times New Roman" w:hAnsi="Times New Roman" w:cs="Times New Roman"/>
          <w:sz w:val="21"/>
          <w:szCs w:val="21"/>
        </w:rPr>
        <w:t>part of</w:t>
      </w:r>
      <w:r w:rsidRPr="00673CB9">
        <w:rPr>
          <w:rFonts w:ascii="Times New Roman" w:hAnsi="Times New Roman" w:cs="Times New Roman"/>
          <w:sz w:val="21"/>
          <w:szCs w:val="21"/>
        </w:rPr>
        <w:t xml:space="preserve"> the final report. </w:t>
      </w:r>
      <w:r w:rsidR="00E4100C" w:rsidRPr="00673CB9">
        <w:rPr>
          <w:rFonts w:ascii="Times New Roman" w:hAnsi="Times New Roman" w:cs="Times New Roman"/>
          <w:sz w:val="21"/>
          <w:szCs w:val="21"/>
        </w:rPr>
        <w:t>Request</w:t>
      </w:r>
      <w:r w:rsidRPr="00673CB9">
        <w:rPr>
          <w:rFonts w:ascii="Times New Roman" w:hAnsi="Times New Roman" w:cs="Times New Roman"/>
          <w:sz w:val="21"/>
          <w:szCs w:val="21"/>
        </w:rPr>
        <w:t xml:space="preserve"> for advance payment </w:t>
      </w:r>
      <w:r w:rsidR="00E4100C" w:rsidRPr="00673CB9">
        <w:rPr>
          <w:rFonts w:ascii="Times New Roman" w:hAnsi="Times New Roman" w:cs="Times New Roman"/>
          <w:sz w:val="21"/>
          <w:szCs w:val="21"/>
        </w:rPr>
        <w:t>can</w:t>
      </w:r>
      <w:r w:rsidRPr="00673CB9">
        <w:rPr>
          <w:rFonts w:ascii="Times New Roman" w:hAnsi="Times New Roman" w:cs="Times New Roman"/>
          <w:sz w:val="21"/>
          <w:szCs w:val="21"/>
        </w:rPr>
        <w:t xml:space="preserve"> be submitted after the signing of the Grant Agreement and is not part of the reports. The beneficiary shall use templates </w:t>
      </w:r>
      <w:r w:rsidR="00E4100C" w:rsidRPr="00673CB9">
        <w:rPr>
          <w:rFonts w:ascii="Times New Roman" w:hAnsi="Times New Roman" w:cs="Times New Roman"/>
          <w:sz w:val="21"/>
          <w:szCs w:val="21"/>
        </w:rPr>
        <w:t xml:space="preserve">for reports </w:t>
      </w:r>
      <w:r w:rsidRPr="00673CB9">
        <w:rPr>
          <w:rFonts w:ascii="Times New Roman" w:hAnsi="Times New Roman" w:cs="Times New Roman"/>
          <w:sz w:val="21"/>
          <w:szCs w:val="21"/>
        </w:rPr>
        <w:t xml:space="preserve">and </w:t>
      </w:r>
      <w:r w:rsidR="00E4100C" w:rsidRPr="00673CB9">
        <w:rPr>
          <w:rFonts w:ascii="Times New Roman" w:hAnsi="Times New Roman" w:cs="Times New Roman"/>
          <w:sz w:val="21"/>
          <w:szCs w:val="21"/>
        </w:rPr>
        <w:t xml:space="preserve">requests for </w:t>
      </w:r>
      <w:r w:rsidRPr="00673CB9">
        <w:rPr>
          <w:rFonts w:ascii="Times New Roman" w:hAnsi="Times New Roman" w:cs="Times New Roman"/>
          <w:sz w:val="21"/>
          <w:szCs w:val="21"/>
        </w:rPr>
        <w:t xml:space="preserve">advance payment provided by the CSF. E&amp;S compliance reporting will </w:t>
      </w:r>
      <w:proofErr w:type="gramStart"/>
      <w:r w:rsidRPr="00673CB9">
        <w:rPr>
          <w:rFonts w:ascii="Times New Roman" w:hAnsi="Times New Roman" w:cs="Times New Roman"/>
          <w:sz w:val="21"/>
          <w:szCs w:val="21"/>
        </w:rPr>
        <w:t>be  in</w:t>
      </w:r>
      <w:proofErr w:type="gramEnd"/>
      <w:r w:rsidRPr="00673CB9">
        <w:rPr>
          <w:rFonts w:ascii="Times New Roman" w:hAnsi="Times New Roman" w:cs="Times New Roman"/>
          <w:sz w:val="21"/>
          <w:szCs w:val="21"/>
        </w:rPr>
        <w:t xml:space="preserve"> </w:t>
      </w:r>
      <w:r w:rsidR="00E4100C" w:rsidRPr="00673CB9">
        <w:rPr>
          <w:rFonts w:ascii="Times New Roman" w:hAnsi="Times New Roman" w:cs="Times New Roman"/>
          <w:sz w:val="21"/>
          <w:szCs w:val="21"/>
        </w:rPr>
        <w:t>line</w:t>
      </w:r>
      <w:r w:rsidRPr="00673CB9">
        <w:rPr>
          <w:rFonts w:ascii="Times New Roman" w:hAnsi="Times New Roman" w:cs="Times New Roman"/>
          <w:sz w:val="21"/>
          <w:szCs w:val="21"/>
        </w:rPr>
        <w:t xml:space="preserve"> with Environmental and Social Commitment Plan (ESCP) requirements and ESMF guidelines. </w:t>
      </w:r>
      <w:r w:rsidR="00E4100C" w:rsidRPr="00673CB9">
        <w:rPr>
          <w:rFonts w:ascii="Times New Roman" w:hAnsi="Times New Roman" w:cs="Times New Roman"/>
          <w:sz w:val="21"/>
          <w:szCs w:val="21"/>
        </w:rPr>
        <w:t>The reports</w:t>
      </w:r>
      <w:r w:rsidRPr="00673CB9">
        <w:rPr>
          <w:rFonts w:ascii="Times New Roman" w:hAnsi="Times New Roman" w:cs="Times New Roman"/>
          <w:sz w:val="21"/>
          <w:szCs w:val="21"/>
        </w:rPr>
        <w:t xml:space="preserve"> should contain a summary of complaints or suggestions received through the GRM, along with details of their resolution. </w:t>
      </w:r>
      <w:r w:rsidR="00E4100C" w:rsidRPr="00673CB9">
        <w:rPr>
          <w:rFonts w:ascii="Times New Roman" w:hAnsi="Times New Roman" w:cs="Times New Roman"/>
          <w:sz w:val="21"/>
          <w:szCs w:val="21"/>
        </w:rPr>
        <w:t>Also, the</w:t>
      </w:r>
      <w:r w:rsidRPr="00673CB9">
        <w:rPr>
          <w:rFonts w:ascii="Times New Roman" w:hAnsi="Times New Roman" w:cs="Times New Roman"/>
          <w:sz w:val="21"/>
          <w:szCs w:val="21"/>
        </w:rPr>
        <w:t xml:space="preserve"> reports should include information on stakeholder engagement and information disclosure</w:t>
      </w:r>
      <w:r w:rsidRPr="00673CB9">
        <w:rPr>
          <w:rFonts w:ascii="Times New Roman" w:hAnsi="Times New Roman" w:cs="Times New Roman"/>
          <w:sz w:val="21"/>
        </w:rPr>
        <w:t>.</w:t>
      </w:r>
    </w:p>
    <w:p w14:paraId="558E3616" w14:textId="35DF4A5B" w:rsidR="00E73468" w:rsidRPr="00673CB9" w:rsidRDefault="00E73468" w:rsidP="00E73468">
      <w:pPr>
        <w:spacing w:after="240" w:line="276" w:lineRule="auto"/>
        <w:jc w:val="both"/>
        <w:rPr>
          <w:rFonts w:ascii="Times New Roman" w:hAnsi="Times New Roman" w:cs="Times New Roman"/>
          <w:b/>
          <w:color w:val="295A4D" w:themeColor="accent1"/>
          <w:sz w:val="24"/>
          <w:szCs w:val="24"/>
        </w:rPr>
      </w:pPr>
      <w:r w:rsidRPr="00673CB9">
        <w:rPr>
          <w:rFonts w:ascii="Times New Roman" w:hAnsi="Times New Roman" w:cs="Times New Roman"/>
          <w:b/>
          <w:color w:val="295A4D" w:themeColor="accent1"/>
          <w:sz w:val="24"/>
          <w:szCs w:val="24"/>
        </w:rPr>
        <w:t xml:space="preserve">Request for </w:t>
      </w:r>
      <w:r w:rsidR="00E66582" w:rsidRPr="00673CB9">
        <w:rPr>
          <w:rFonts w:ascii="Times New Roman" w:hAnsi="Times New Roman" w:cs="Times New Roman"/>
          <w:b/>
          <w:color w:val="295A4D" w:themeColor="accent1"/>
          <w:sz w:val="24"/>
          <w:szCs w:val="24"/>
        </w:rPr>
        <w:t xml:space="preserve">advance </w:t>
      </w:r>
      <w:r w:rsidRPr="00673CB9">
        <w:rPr>
          <w:rFonts w:ascii="Times New Roman" w:hAnsi="Times New Roman" w:cs="Times New Roman"/>
          <w:b/>
          <w:color w:val="295A4D" w:themeColor="accent1"/>
          <w:sz w:val="24"/>
          <w:szCs w:val="24"/>
        </w:rPr>
        <w:t>payment</w:t>
      </w:r>
    </w:p>
    <w:p w14:paraId="1674B021" w14:textId="6ADB00C1" w:rsidR="00C7494A" w:rsidRPr="00673CB9" w:rsidRDefault="00AD4E5B" w:rsidP="00E73468">
      <w:pPr>
        <w:spacing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The beneficiary has the right to </w:t>
      </w:r>
      <w:r w:rsidR="00C7494A" w:rsidRPr="00673CB9">
        <w:rPr>
          <w:rFonts w:ascii="Times New Roman" w:hAnsi="Times New Roman" w:cs="Times New Roman"/>
          <w:sz w:val="21"/>
          <w:szCs w:val="21"/>
        </w:rPr>
        <w:t>claim</w:t>
      </w:r>
      <w:r w:rsidRPr="00673CB9">
        <w:rPr>
          <w:rFonts w:ascii="Times New Roman" w:hAnsi="Times New Roman" w:cs="Times New Roman"/>
          <w:sz w:val="21"/>
          <w:szCs w:val="21"/>
        </w:rPr>
        <w:t xml:space="preserve"> an advance payment </w:t>
      </w:r>
      <w:proofErr w:type="gramStart"/>
      <w:r w:rsidRPr="00673CB9">
        <w:rPr>
          <w:rFonts w:ascii="Times New Roman" w:hAnsi="Times New Roman" w:cs="Times New Roman"/>
          <w:sz w:val="21"/>
          <w:szCs w:val="21"/>
        </w:rPr>
        <w:t xml:space="preserve">as </w:t>
      </w:r>
      <w:r w:rsidR="00C7494A" w:rsidRPr="00673CB9">
        <w:rPr>
          <w:rFonts w:ascii="Times New Roman" w:hAnsi="Times New Roman" w:cs="Times New Roman"/>
          <w:sz w:val="21"/>
          <w:szCs w:val="21"/>
        </w:rPr>
        <w:t>it</w:t>
      </w:r>
      <w:proofErr w:type="gramEnd"/>
      <w:r w:rsidR="00C7494A" w:rsidRPr="00673CB9">
        <w:rPr>
          <w:rFonts w:ascii="Times New Roman" w:hAnsi="Times New Roman" w:cs="Times New Roman"/>
          <w:sz w:val="21"/>
          <w:szCs w:val="21"/>
        </w:rPr>
        <w:t xml:space="preserve"> is determined by</w:t>
      </w:r>
      <w:r w:rsidRPr="00673CB9">
        <w:rPr>
          <w:rFonts w:ascii="Times New Roman" w:hAnsi="Times New Roman" w:cs="Times New Roman"/>
          <w:sz w:val="21"/>
          <w:szCs w:val="21"/>
        </w:rPr>
        <w:t xml:space="preserve"> the Grant Agreement. Upon </w:t>
      </w:r>
      <w:r w:rsidR="00C7494A" w:rsidRPr="00673CB9">
        <w:rPr>
          <w:rFonts w:ascii="Times New Roman" w:hAnsi="Times New Roman" w:cs="Times New Roman"/>
          <w:sz w:val="21"/>
          <w:szCs w:val="21"/>
        </w:rPr>
        <w:t>receipt of</w:t>
      </w:r>
      <w:r w:rsidRPr="00673CB9">
        <w:rPr>
          <w:rFonts w:ascii="Times New Roman" w:hAnsi="Times New Roman" w:cs="Times New Roman"/>
          <w:sz w:val="21"/>
          <w:szCs w:val="21"/>
        </w:rPr>
        <w:t xml:space="preserve"> the request for advance payment</w:t>
      </w:r>
      <w:r w:rsidR="00C7494A" w:rsidRPr="00673CB9">
        <w:rPr>
          <w:rFonts w:ascii="Times New Roman" w:hAnsi="Times New Roman" w:cs="Times New Roman"/>
          <w:sz w:val="21"/>
          <w:szCs w:val="21"/>
        </w:rPr>
        <w:t xml:space="preserve"> from the beneficiary</w:t>
      </w:r>
      <w:r w:rsidRPr="00673CB9">
        <w:rPr>
          <w:rFonts w:ascii="Times New Roman" w:hAnsi="Times New Roman" w:cs="Times New Roman"/>
          <w:sz w:val="21"/>
          <w:szCs w:val="21"/>
        </w:rPr>
        <w:t xml:space="preserve">, the CSF assesses </w:t>
      </w:r>
      <w:r w:rsidR="00C7494A" w:rsidRPr="00673CB9">
        <w:rPr>
          <w:rFonts w:ascii="Times New Roman" w:hAnsi="Times New Roman" w:cs="Times New Roman"/>
          <w:sz w:val="21"/>
          <w:szCs w:val="21"/>
        </w:rPr>
        <w:t>the request</w:t>
      </w:r>
      <w:r w:rsidRPr="00673CB9">
        <w:rPr>
          <w:rFonts w:ascii="Times New Roman" w:hAnsi="Times New Roman" w:cs="Times New Roman"/>
          <w:sz w:val="21"/>
          <w:szCs w:val="21"/>
        </w:rPr>
        <w:t xml:space="preserve"> and informs the beneficiary </w:t>
      </w:r>
      <w:r w:rsidR="00C7494A" w:rsidRPr="00673CB9">
        <w:rPr>
          <w:rFonts w:ascii="Times New Roman" w:hAnsi="Times New Roman" w:cs="Times New Roman"/>
          <w:sz w:val="21"/>
          <w:szCs w:val="21"/>
        </w:rPr>
        <w:t>about</w:t>
      </w:r>
      <w:r w:rsidRPr="00673CB9">
        <w:rPr>
          <w:rFonts w:ascii="Times New Roman" w:hAnsi="Times New Roman" w:cs="Times New Roman"/>
          <w:sz w:val="21"/>
          <w:szCs w:val="21"/>
        </w:rPr>
        <w:t xml:space="preserve"> the </w:t>
      </w:r>
      <w:r w:rsidR="00EB5AE7" w:rsidRPr="00673CB9">
        <w:rPr>
          <w:rFonts w:ascii="Times New Roman" w:hAnsi="Times New Roman" w:cs="Times New Roman"/>
          <w:sz w:val="21"/>
          <w:szCs w:val="21"/>
        </w:rPr>
        <w:t>results</w:t>
      </w:r>
      <w:r w:rsidRPr="00673CB9">
        <w:rPr>
          <w:rFonts w:ascii="Times New Roman" w:hAnsi="Times New Roman" w:cs="Times New Roman"/>
          <w:sz w:val="21"/>
          <w:szCs w:val="21"/>
        </w:rPr>
        <w:t xml:space="preserve">. If the request is approved, the advance payment is </w:t>
      </w:r>
      <w:r w:rsidR="00C7494A" w:rsidRPr="00673CB9">
        <w:rPr>
          <w:rFonts w:ascii="Times New Roman" w:hAnsi="Times New Roman" w:cs="Times New Roman"/>
          <w:sz w:val="21"/>
          <w:szCs w:val="21"/>
        </w:rPr>
        <w:t>prepared. In case of rejection of</w:t>
      </w:r>
      <w:r w:rsidRPr="00673CB9">
        <w:rPr>
          <w:rFonts w:ascii="Times New Roman" w:hAnsi="Times New Roman" w:cs="Times New Roman"/>
          <w:sz w:val="21"/>
          <w:szCs w:val="21"/>
        </w:rPr>
        <w:t xml:space="preserve"> the request, the beneficiary </w:t>
      </w:r>
      <w:r w:rsidR="00C7494A" w:rsidRPr="00673CB9">
        <w:rPr>
          <w:rFonts w:ascii="Times New Roman" w:hAnsi="Times New Roman" w:cs="Times New Roman"/>
          <w:sz w:val="21"/>
          <w:szCs w:val="21"/>
        </w:rPr>
        <w:t>is provided with an explanation.</w:t>
      </w:r>
    </w:p>
    <w:p w14:paraId="3D677A14" w14:textId="0AA01AC8" w:rsidR="00A571DA" w:rsidRPr="00673CB9" w:rsidRDefault="00FB0DCE" w:rsidP="00A571DA">
      <w:pPr>
        <w:spacing w:after="240" w:line="276" w:lineRule="auto"/>
        <w:jc w:val="both"/>
        <w:rPr>
          <w:rFonts w:ascii="Times New Roman" w:hAnsi="Times New Roman" w:cs="Times New Roman"/>
          <w:b/>
          <w:color w:val="295A4D" w:themeColor="accent1"/>
          <w:sz w:val="24"/>
          <w:szCs w:val="24"/>
        </w:rPr>
      </w:pPr>
      <w:r w:rsidRPr="00673CB9">
        <w:rPr>
          <w:rFonts w:ascii="Times New Roman" w:hAnsi="Times New Roman" w:cs="Times New Roman"/>
          <w:b/>
          <w:color w:val="295A4D" w:themeColor="accent1"/>
          <w:sz w:val="24"/>
          <w:szCs w:val="24"/>
        </w:rPr>
        <w:t>S</w:t>
      </w:r>
      <w:r w:rsidR="00A571DA" w:rsidRPr="00673CB9">
        <w:rPr>
          <w:rFonts w:ascii="Times New Roman" w:hAnsi="Times New Roman" w:cs="Times New Roman"/>
          <w:b/>
          <w:color w:val="295A4D" w:themeColor="accent1"/>
          <w:sz w:val="24"/>
          <w:szCs w:val="24"/>
        </w:rPr>
        <w:t xml:space="preserve">emi-annual </w:t>
      </w:r>
      <w:r w:rsidR="00BC637C" w:rsidRPr="00673CB9">
        <w:rPr>
          <w:rFonts w:ascii="Times New Roman" w:hAnsi="Times New Roman" w:cs="Times New Roman"/>
          <w:b/>
          <w:color w:val="295A4D" w:themeColor="accent1"/>
          <w:sz w:val="24"/>
          <w:szCs w:val="24"/>
        </w:rPr>
        <w:t xml:space="preserve">(progress) </w:t>
      </w:r>
      <w:r w:rsidR="006C5B0A" w:rsidRPr="00673CB9">
        <w:rPr>
          <w:rFonts w:ascii="Times New Roman" w:hAnsi="Times New Roman" w:cs="Times New Roman"/>
          <w:b/>
          <w:color w:val="295A4D" w:themeColor="accent1"/>
          <w:sz w:val="24"/>
          <w:szCs w:val="24"/>
        </w:rPr>
        <w:t xml:space="preserve">report </w:t>
      </w:r>
      <w:r w:rsidR="00A571DA" w:rsidRPr="00673CB9">
        <w:rPr>
          <w:rFonts w:ascii="Times New Roman" w:hAnsi="Times New Roman" w:cs="Times New Roman"/>
          <w:b/>
          <w:color w:val="295A4D" w:themeColor="accent1"/>
          <w:sz w:val="24"/>
          <w:szCs w:val="24"/>
        </w:rPr>
        <w:t xml:space="preserve">and final </w:t>
      </w:r>
      <w:r w:rsidR="006C5B0A" w:rsidRPr="00673CB9">
        <w:rPr>
          <w:rFonts w:ascii="Times New Roman" w:hAnsi="Times New Roman" w:cs="Times New Roman"/>
          <w:b/>
          <w:color w:val="295A4D" w:themeColor="accent1"/>
          <w:sz w:val="24"/>
          <w:szCs w:val="24"/>
        </w:rPr>
        <w:t>report</w:t>
      </w:r>
    </w:p>
    <w:p w14:paraId="16AB5871" w14:textId="1C162B1D" w:rsidR="00AD4E5B" w:rsidRPr="00673CB9" w:rsidRDefault="00AD4E5B" w:rsidP="00E4100C">
      <w:pPr>
        <w:spacing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The Grant Agreement </w:t>
      </w:r>
      <w:r w:rsidR="00E4100C" w:rsidRPr="00673CB9">
        <w:rPr>
          <w:rFonts w:ascii="Times New Roman" w:hAnsi="Times New Roman" w:cs="Times New Roman"/>
          <w:sz w:val="21"/>
          <w:szCs w:val="21"/>
        </w:rPr>
        <w:t>establishes</w:t>
      </w:r>
      <w:r w:rsidRPr="00673CB9">
        <w:rPr>
          <w:rFonts w:ascii="Times New Roman" w:hAnsi="Times New Roman" w:cs="Times New Roman"/>
          <w:sz w:val="21"/>
          <w:szCs w:val="21"/>
        </w:rPr>
        <w:t xml:space="preserve"> the </w:t>
      </w:r>
      <w:r w:rsidR="00E4100C" w:rsidRPr="00673CB9">
        <w:rPr>
          <w:rFonts w:ascii="Times New Roman" w:hAnsi="Times New Roman" w:cs="Times New Roman"/>
          <w:sz w:val="21"/>
          <w:szCs w:val="21"/>
        </w:rPr>
        <w:t>obligation</w:t>
      </w:r>
      <w:r w:rsidRPr="00673CB9">
        <w:rPr>
          <w:rFonts w:ascii="Times New Roman" w:hAnsi="Times New Roman" w:cs="Times New Roman"/>
          <w:sz w:val="21"/>
          <w:szCs w:val="21"/>
        </w:rPr>
        <w:t xml:space="preserve"> and deadlines </w:t>
      </w:r>
      <w:r w:rsidR="00E4100C" w:rsidRPr="00673CB9">
        <w:rPr>
          <w:rFonts w:ascii="Times New Roman" w:hAnsi="Times New Roman" w:cs="Times New Roman"/>
          <w:sz w:val="21"/>
          <w:szCs w:val="21"/>
        </w:rPr>
        <w:t>in which the beneficiary reports</w:t>
      </w:r>
      <w:r w:rsidRPr="00673CB9">
        <w:rPr>
          <w:rFonts w:ascii="Times New Roman" w:hAnsi="Times New Roman" w:cs="Times New Roman"/>
          <w:sz w:val="21"/>
          <w:szCs w:val="21"/>
        </w:rPr>
        <w:t xml:space="preserve"> on the </w:t>
      </w:r>
      <w:r w:rsidR="00E4100C" w:rsidRPr="00673CB9">
        <w:rPr>
          <w:rFonts w:ascii="Times New Roman" w:hAnsi="Times New Roman" w:cs="Times New Roman"/>
          <w:sz w:val="21"/>
          <w:szCs w:val="21"/>
        </w:rPr>
        <w:t xml:space="preserve">status of the </w:t>
      </w:r>
      <w:r w:rsidRPr="00673CB9">
        <w:rPr>
          <w:rFonts w:ascii="Times New Roman" w:hAnsi="Times New Roman" w:cs="Times New Roman"/>
          <w:sz w:val="21"/>
          <w:szCs w:val="21"/>
        </w:rPr>
        <w:t xml:space="preserve">project's implementation (narrative </w:t>
      </w:r>
      <w:r w:rsidR="00E4100C" w:rsidRPr="00673CB9">
        <w:rPr>
          <w:rFonts w:ascii="Times New Roman" w:hAnsi="Times New Roman" w:cs="Times New Roman"/>
          <w:sz w:val="21"/>
          <w:szCs w:val="21"/>
        </w:rPr>
        <w:t>part</w:t>
      </w:r>
      <w:r w:rsidRPr="00673CB9">
        <w:rPr>
          <w:rFonts w:ascii="Times New Roman" w:hAnsi="Times New Roman" w:cs="Times New Roman"/>
          <w:sz w:val="21"/>
          <w:szCs w:val="21"/>
        </w:rPr>
        <w:t xml:space="preserve">) and </w:t>
      </w:r>
      <w:r w:rsidR="00E4100C" w:rsidRPr="00673CB9">
        <w:rPr>
          <w:rFonts w:ascii="Times New Roman" w:hAnsi="Times New Roman" w:cs="Times New Roman"/>
          <w:sz w:val="21"/>
          <w:szCs w:val="21"/>
        </w:rPr>
        <w:t>realized</w:t>
      </w:r>
      <w:r w:rsidRPr="00673CB9">
        <w:rPr>
          <w:rFonts w:ascii="Times New Roman" w:hAnsi="Times New Roman" w:cs="Times New Roman"/>
          <w:sz w:val="21"/>
          <w:szCs w:val="21"/>
        </w:rPr>
        <w:t xml:space="preserve"> eligible costs </w:t>
      </w:r>
      <w:r w:rsidR="00E4100C" w:rsidRPr="00673CB9">
        <w:rPr>
          <w:rFonts w:ascii="Times New Roman" w:hAnsi="Times New Roman" w:cs="Times New Roman"/>
          <w:sz w:val="21"/>
          <w:szCs w:val="21"/>
        </w:rPr>
        <w:t>within</w:t>
      </w:r>
      <w:r w:rsidRPr="00673CB9">
        <w:rPr>
          <w:rFonts w:ascii="Times New Roman" w:hAnsi="Times New Roman" w:cs="Times New Roman"/>
          <w:sz w:val="21"/>
          <w:szCs w:val="21"/>
        </w:rPr>
        <w:t xml:space="preserve"> semi-annual (progress) report and final report. </w:t>
      </w:r>
    </w:p>
    <w:p w14:paraId="1F69CF02" w14:textId="62521250" w:rsidR="00AD4E5B" w:rsidRPr="00673CB9" w:rsidRDefault="00AD4E5B" w:rsidP="00E4100C">
      <w:pPr>
        <w:spacing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The CSF </w:t>
      </w:r>
      <w:r w:rsidR="00E4100C" w:rsidRPr="00673CB9">
        <w:rPr>
          <w:rFonts w:ascii="Times New Roman" w:hAnsi="Times New Roman" w:cs="Times New Roman"/>
          <w:sz w:val="21"/>
          <w:szCs w:val="21"/>
        </w:rPr>
        <w:t>conducts the control of the</w:t>
      </w:r>
      <w:r w:rsidRPr="00673CB9">
        <w:rPr>
          <w:rFonts w:ascii="Times New Roman" w:hAnsi="Times New Roman" w:cs="Times New Roman"/>
          <w:sz w:val="21"/>
          <w:szCs w:val="21"/>
        </w:rPr>
        <w:t xml:space="preserve"> reports.</w:t>
      </w:r>
    </w:p>
    <w:p w14:paraId="4AD50858" w14:textId="5BFDD075" w:rsidR="00E4100C" w:rsidRPr="00673CB9" w:rsidRDefault="00AD4E5B" w:rsidP="00E4100C">
      <w:pPr>
        <w:spacing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All costs must </w:t>
      </w:r>
      <w:r w:rsidR="00E4100C" w:rsidRPr="00673CB9">
        <w:rPr>
          <w:rFonts w:ascii="Times New Roman" w:hAnsi="Times New Roman" w:cs="Times New Roman"/>
          <w:sz w:val="21"/>
          <w:szCs w:val="21"/>
        </w:rPr>
        <w:t>be made in accordance</w:t>
      </w:r>
      <w:r w:rsidRPr="00673CB9">
        <w:rPr>
          <w:rFonts w:ascii="Times New Roman" w:hAnsi="Times New Roman" w:cs="Times New Roman"/>
          <w:sz w:val="21"/>
          <w:szCs w:val="21"/>
        </w:rPr>
        <w:t xml:space="preserve"> with the eligibility rules and adhere to national legislation and audit requirements. The beneficiary must provide supporting documents to justify the incurred costs, including procurement contracts for goods and services (and any amendments), invoices from suppliers or service providers, acceptance certificates, participant lists, and other relevant documents demonstrating cost eligibility. Proof of publicity activities (such as articles and photos), studies, and certificates must also be </w:t>
      </w:r>
      <w:r w:rsidRPr="00673CB9">
        <w:rPr>
          <w:rFonts w:ascii="Times New Roman" w:hAnsi="Times New Roman" w:cs="Times New Roman"/>
          <w:sz w:val="21"/>
          <w:szCs w:val="21"/>
        </w:rPr>
        <w:lastRenderedPageBreak/>
        <w:t xml:space="preserve">submitted for verification as part of the reports. </w:t>
      </w:r>
    </w:p>
    <w:p w14:paraId="7FC43B6C" w14:textId="5250033C" w:rsidR="00EC6CBB" w:rsidRPr="00673CB9" w:rsidRDefault="00E4100C" w:rsidP="00E4100C">
      <w:pPr>
        <w:spacing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For the final report, beneficiaries will need to provide evidence </w:t>
      </w:r>
      <w:r w:rsidR="001B4E97" w:rsidRPr="00673CB9">
        <w:rPr>
          <w:rFonts w:ascii="Times New Roman" w:hAnsi="Times New Roman" w:cs="Times New Roman"/>
          <w:sz w:val="21"/>
          <w:szCs w:val="21"/>
        </w:rPr>
        <w:t xml:space="preserve">demonstrating that all planned activities and expected outcomes </w:t>
      </w:r>
      <w:r w:rsidRPr="00673CB9">
        <w:rPr>
          <w:rFonts w:ascii="Times New Roman" w:hAnsi="Times New Roman" w:cs="Times New Roman"/>
          <w:sz w:val="21"/>
          <w:szCs w:val="21"/>
        </w:rPr>
        <w:t>foreseen</w:t>
      </w:r>
      <w:r w:rsidR="001B4E97" w:rsidRPr="00673CB9">
        <w:rPr>
          <w:rFonts w:ascii="Times New Roman" w:hAnsi="Times New Roman" w:cs="Times New Roman"/>
          <w:sz w:val="21"/>
          <w:szCs w:val="21"/>
        </w:rPr>
        <w:t xml:space="preserve"> in their application have been fully and satisfactorily completed.</w:t>
      </w:r>
    </w:p>
    <w:p w14:paraId="26288A22" w14:textId="77777777" w:rsidR="00A571DA" w:rsidRPr="00673CB9" w:rsidRDefault="00A571DA" w:rsidP="00A571DA">
      <w:pPr>
        <w:spacing w:after="240" w:line="276" w:lineRule="auto"/>
        <w:jc w:val="both"/>
        <w:rPr>
          <w:rFonts w:ascii="Times New Roman" w:hAnsi="Times New Roman" w:cs="Times New Roman"/>
          <w:b/>
          <w:color w:val="295A4D" w:themeColor="accent1"/>
          <w:sz w:val="24"/>
          <w:szCs w:val="24"/>
        </w:rPr>
      </w:pPr>
      <w:r w:rsidRPr="00673CB9">
        <w:rPr>
          <w:rFonts w:ascii="Times New Roman" w:hAnsi="Times New Roman" w:cs="Times New Roman"/>
          <w:b/>
          <w:color w:val="295A4D" w:themeColor="accent1"/>
          <w:sz w:val="24"/>
          <w:szCs w:val="24"/>
        </w:rPr>
        <w:t xml:space="preserve">On-site visits </w:t>
      </w:r>
    </w:p>
    <w:p w14:paraId="4CC1B39D" w14:textId="53EEAC6A" w:rsidR="00E4100C" w:rsidRPr="00673CB9" w:rsidRDefault="001B4E97" w:rsidP="00E4100C">
      <w:pPr>
        <w:spacing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On-site visits include the verification of project activities and costs, allowing for both administrative verification and the assessment of progress on physical indicators. The necessity of on-site visits depends on the project's nature, the amount of financial support, the level of risk, and the extent of the administrative check. </w:t>
      </w:r>
    </w:p>
    <w:p w14:paraId="71B78A70" w14:textId="73D5FED4" w:rsidR="00A571DA" w:rsidRPr="00673CB9" w:rsidRDefault="001B4E97" w:rsidP="00E4100C">
      <w:pPr>
        <w:spacing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The </w:t>
      </w:r>
      <w:r w:rsidR="00E4100C" w:rsidRPr="00673CB9">
        <w:rPr>
          <w:rFonts w:ascii="Times New Roman" w:hAnsi="Times New Roman" w:cs="Times New Roman"/>
          <w:sz w:val="21"/>
          <w:szCs w:val="21"/>
        </w:rPr>
        <w:t>goal</w:t>
      </w:r>
      <w:r w:rsidRPr="00673CB9">
        <w:rPr>
          <w:rFonts w:ascii="Times New Roman" w:hAnsi="Times New Roman" w:cs="Times New Roman"/>
          <w:sz w:val="21"/>
          <w:szCs w:val="21"/>
        </w:rPr>
        <w:t xml:space="preserve"> of on-site visits is to </w:t>
      </w:r>
      <w:r w:rsidR="00E4100C" w:rsidRPr="00673CB9">
        <w:rPr>
          <w:rFonts w:ascii="Times New Roman" w:hAnsi="Times New Roman" w:cs="Times New Roman"/>
          <w:sz w:val="21"/>
          <w:szCs w:val="21"/>
        </w:rPr>
        <w:t>check</w:t>
      </w:r>
      <w:r w:rsidRPr="00673CB9">
        <w:rPr>
          <w:rFonts w:ascii="Times New Roman" w:hAnsi="Times New Roman" w:cs="Times New Roman"/>
          <w:sz w:val="21"/>
          <w:szCs w:val="21"/>
        </w:rPr>
        <w:t xml:space="preserve"> the project’s implementation, including the validity of costs and deliveries, and</w:t>
      </w:r>
      <w:r w:rsidR="00E4100C" w:rsidRPr="00673CB9">
        <w:rPr>
          <w:rFonts w:ascii="Times New Roman" w:hAnsi="Times New Roman" w:cs="Times New Roman"/>
          <w:sz w:val="21"/>
          <w:szCs w:val="21"/>
        </w:rPr>
        <w:t xml:space="preserve"> to obtain information that supports the conclusions of the administrative check, i.e. to provide a guarantee of the regularity and legality of the costs</w:t>
      </w:r>
      <w:r w:rsidR="00A571DA" w:rsidRPr="00673CB9">
        <w:rPr>
          <w:rFonts w:ascii="Times New Roman" w:hAnsi="Times New Roman" w:cs="Times New Roman"/>
          <w:sz w:val="21"/>
          <w:szCs w:val="21"/>
        </w:rPr>
        <w:t>.</w:t>
      </w:r>
    </w:p>
    <w:p w14:paraId="2946ECFD" w14:textId="77777777" w:rsidR="00A571DA" w:rsidRPr="00673CB9" w:rsidRDefault="00A571DA" w:rsidP="00A571DA">
      <w:pPr>
        <w:spacing w:after="240" w:line="276" w:lineRule="auto"/>
        <w:jc w:val="both"/>
        <w:rPr>
          <w:rFonts w:ascii="Times New Roman" w:hAnsi="Times New Roman" w:cs="Times New Roman"/>
          <w:b/>
          <w:color w:val="295A4D" w:themeColor="accent1"/>
          <w:sz w:val="24"/>
          <w:szCs w:val="24"/>
        </w:rPr>
      </w:pPr>
      <w:r w:rsidRPr="00673CB9">
        <w:rPr>
          <w:rFonts w:ascii="Times New Roman" w:hAnsi="Times New Roman" w:cs="Times New Roman"/>
          <w:b/>
          <w:color w:val="295A4D" w:themeColor="accent1"/>
          <w:sz w:val="24"/>
          <w:szCs w:val="24"/>
        </w:rPr>
        <w:t>Record keeping</w:t>
      </w:r>
    </w:p>
    <w:p w14:paraId="20FE7AF5" w14:textId="68526F46" w:rsidR="0055402E" w:rsidRPr="00673CB9" w:rsidRDefault="001B4E97" w:rsidP="00A571DA">
      <w:pPr>
        <w:spacing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For the purpose of project audits and controls after the project’s completion, beneficiaries/partners are required to </w:t>
      </w:r>
      <w:r w:rsidR="00E4100C" w:rsidRPr="00673CB9">
        <w:rPr>
          <w:rFonts w:ascii="Times New Roman" w:hAnsi="Times New Roman" w:cs="Times New Roman"/>
          <w:sz w:val="21"/>
          <w:szCs w:val="21"/>
        </w:rPr>
        <w:t>keep</w:t>
      </w:r>
      <w:r w:rsidRPr="00673CB9">
        <w:rPr>
          <w:rFonts w:ascii="Times New Roman" w:hAnsi="Times New Roman" w:cs="Times New Roman"/>
          <w:sz w:val="21"/>
          <w:szCs w:val="21"/>
        </w:rPr>
        <w:t xml:space="preserve"> original documents related to project expenses and the implementation of activities for a minimum of five years after the final payment, unless national legislation mandates a longer retention period.</w:t>
      </w:r>
    </w:p>
    <w:p w14:paraId="5DBFC2B2" w14:textId="77777777" w:rsidR="009C3681" w:rsidRPr="00673CB9" w:rsidRDefault="009C3681" w:rsidP="0066395B">
      <w:pPr>
        <w:pStyle w:val="Heading2"/>
        <w:shd w:val="clear" w:color="auto" w:fill="auto"/>
        <w:rPr>
          <w:rFonts w:ascii="Times New Roman" w:hAnsi="Times New Roman" w:cs="Times New Roman"/>
          <w:color w:val="295A4D" w:themeColor="accent1"/>
          <w:sz w:val="24"/>
          <w:szCs w:val="24"/>
        </w:rPr>
      </w:pPr>
      <w:bookmarkStart w:id="213" w:name="_Toc165966668"/>
      <w:bookmarkStart w:id="214" w:name="_Toc165967059"/>
      <w:bookmarkStart w:id="215" w:name="_Toc165967856"/>
      <w:bookmarkStart w:id="216" w:name="_Toc165980242"/>
      <w:bookmarkStart w:id="217" w:name="_Toc165967060"/>
      <w:bookmarkStart w:id="218" w:name="_Toc165967857"/>
      <w:bookmarkStart w:id="219" w:name="_Toc165980243"/>
      <w:bookmarkStart w:id="220" w:name="_Toc165967061"/>
      <w:bookmarkStart w:id="221" w:name="_Toc165967858"/>
      <w:bookmarkStart w:id="222" w:name="_Toc165980244"/>
      <w:bookmarkStart w:id="223" w:name="_Toc165967083"/>
      <w:bookmarkStart w:id="224" w:name="_Toc165967880"/>
      <w:bookmarkStart w:id="225" w:name="_Toc165980266"/>
      <w:bookmarkStart w:id="226" w:name="_Toc165967084"/>
      <w:bookmarkStart w:id="227" w:name="_Toc165967881"/>
      <w:bookmarkStart w:id="228" w:name="_Toc165980267"/>
      <w:bookmarkStart w:id="229" w:name="_Toc165967085"/>
      <w:bookmarkStart w:id="230" w:name="_Toc165967882"/>
      <w:bookmarkStart w:id="231" w:name="_Toc165980268"/>
      <w:bookmarkStart w:id="232" w:name="_Toc165967086"/>
      <w:bookmarkStart w:id="233" w:name="_Toc165967883"/>
      <w:bookmarkStart w:id="234" w:name="_Toc165980269"/>
      <w:bookmarkStart w:id="235" w:name="_Toc165967087"/>
      <w:bookmarkStart w:id="236" w:name="_Toc165967884"/>
      <w:bookmarkStart w:id="237" w:name="_Toc165980270"/>
      <w:bookmarkStart w:id="238" w:name="_Toc165967088"/>
      <w:bookmarkStart w:id="239" w:name="_Toc165967885"/>
      <w:bookmarkStart w:id="240" w:name="_Toc165980271"/>
      <w:bookmarkStart w:id="241" w:name="_Toc165967089"/>
      <w:bookmarkStart w:id="242" w:name="_Toc165967886"/>
      <w:bookmarkStart w:id="243" w:name="_Toc165980272"/>
      <w:bookmarkStart w:id="244" w:name="_Toc165967090"/>
      <w:bookmarkStart w:id="245" w:name="_Toc165967887"/>
      <w:bookmarkStart w:id="246" w:name="_Toc165980273"/>
      <w:bookmarkStart w:id="247" w:name="_Toc165967091"/>
      <w:bookmarkStart w:id="248" w:name="_Toc165967888"/>
      <w:bookmarkStart w:id="249" w:name="_Toc165980274"/>
      <w:bookmarkStart w:id="250" w:name="_Toc165967092"/>
      <w:bookmarkStart w:id="251" w:name="_Toc165967889"/>
      <w:bookmarkStart w:id="252" w:name="_Toc165980275"/>
      <w:bookmarkStart w:id="253" w:name="_Toc165967093"/>
      <w:bookmarkStart w:id="254" w:name="_Toc165967890"/>
      <w:bookmarkStart w:id="255" w:name="_Toc165980276"/>
      <w:bookmarkStart w:id="256" w:name="_Toc165967094"/>
      <w:bookmarkStart w:id="257" w:name="_Toc165967891"/>
      <w:bookmarkStart w:id="258" w:name="_Toc165980277"/>
      <w:bookmarkStart w:id="259" w:name="_Toc165967095"/>
      <w:bookmarkStart w:id="260" w:name="_Toc165967892"/>
      <w:bookmarkStart w:id="261" w:name="_Toc165980278"/>
      <w:bookmarkStart w:id="262" w:name="_Toc165967096"/>
      <w:bookmarkStart w:id="263" w:name="_Toc165967893"/>
      <w:bookmarkStart w:id="264" w:name="_Toc165980279"/>
      <w:bookmarkStart w:id="265" w:name="_Toc165967097"/>
      <w:bookmarkStart w:id="266" w:name="_Toc165967894"/>
      <w:bookmarkStart w:id="267" w:name="_Toc165980280"/>
      <w:bookmarkStart w:id="268" w:name="_Toc165967098"/>
      <w:bookmarkStart w:id="269" w:name="_Toc165967895"/>
      <w:bookmarkStart w:id="270" w:name="_Toc165980281"/>
      <w:bookmarkStart w:id="271" w:name="_Toc165967099"/>
      <w:bookmarkStart w:id="272" w:name="_Toc165967896"/>
      <w:bookmarkStart w:id="273" w:name="_Toc165980282"/>
      <w:bookmarkStart w:id="274" w:name="_Toc165967100"/>
      <w:bookmarkStart w:id="275" w:name="_Toc165967897"/>
      <w:bookmarkStart w:id="276" w:name="_Toc165980283"/>
      <w:bookmarkStart w:id="277" w:name="_Toc165967101"/>
      <w:bookmarkStart w:id="278" w:name="_Toc165967898"/>
      <w:bookmarkStart w:id="279" w:name="_Toc165980284"/>
      <w:bookmarkStart w:id="280" w:name="_Toc165967115"/>
      <w:bookmarkStart w:id="281" w:name="_Toc165967912"/>
      <w:bookmarkStart w:id="282" w:name="_Toc165980298"/>
      <w:bookmarkStart w:id="283" w:name="_Toc165967132"/>
      <w:bookmarkStart w:id="284" w:name="_Toc165967929"/>
      <w:bookmarkStart w:id="285" w:name="_Toc165980315"/>
      <w:bookmarkStart w:id="286" w:name="_Toc165967133"/>
      <w:bookmarkStart w:id="287" w:name="_Toc165967930"/>
      <w:bookmarkStart w:id="288" w:name="_Toc165980316"/>
      <w:bookmarkStart w:id="289" w:name="_Toc165967134"/>
      <w:bookmarkStart w:id="290" w:name="_Toc165967931"/>
      <w:bookmarkStart w:id="291" w:name="_Toc165980317"/>
      <w:bookmarkStart w:id="292" w:name="_Toc165967135"/>
      <w:bookmarkStart w:id="293" w:name="_Toc165967932"/>
      <w:bookmarkStart w:id="294" w:name="_Toc165980318"/>
      <w:bookmarkStart w:id="295" w:name="_Toc165967136"/>
      <w:bookmarkStart w:id="296" w:name="_Toc165967933"/>
      <w:bookmarkStart w:id="297" w:name="_Toc165980319"/>
      <w:bookmarkStart w:id="298" w:name="_Toc165967137"/>
      <w:bookmarkStart w:id="299" w:name="_Toc165967934"/>
      <w:bookmarkStart w:id="300" w:name="_Toc165980320"/>
      <w:bookmarkStart w:id="301" w:name="_Toc165967138"/>
      <w:bookmarkStart w:id="302" w:name="_Toc165967935"/>
      <w:bookmarkStart w:id="303" w:name="_Toc165980321"/>
      <w:bookmarkStart w:id="304" w:name="_Toc165967139"/>
      <w:bookmarkStart w:id="305" w:name="_Toc165967936"/>
      <w:bookmarkStart w:id="306" w:name="_Toc165980322"/>
      <w:bookmarkStart w:id="307" w:name="_Toc165967140"/>
      <w:bookmarkStart w:id="308" w:name="_Toc165967937"/>
      <w:bookmarkStart w:id="309" w:name="_Toc165980323"/>
      <w:bookmarkStart w:id="310" w:name="_Toc165967141"/>
      <w:bookmarkStart w:id="311" w:name="_Toc165967938"/>
      <w:bookmarkStart w:id="312" w:name="_Toc165980324"/>
      <w:bookmarkStart w:id="313" w:name="_Toc165967142"/>
      <w:bookmarkStart w:id="314" w:name="_Toc165967939"/>
      <w:bookmarkStart w:id="315" w:name="_Toc165980325"/>
      <w:bookmarkStart w:id="316" w:name="_Toc165967143"/>
      <w:bookmarkStart w:id="317" w:name="_Toc165967940"/>
      <w:bookmarkStart w:id="318" w:name="_Toc165980326"/>
      <w:bookmarkStart w:id="319" w:name="_Toc165967144"/>
      <w:bookmarkStart w:id="320" w:name="_Toc165967941"/>
      <w:bookmarkStart w:id="321" w:name="_Toc165980327"/>
      <w:bookmarkStart w:id="322" w:name="_Toc165967145"/>
      <w:bookmarkStart w:id="323" w:name="_Toc165967942"/>
      <w:bookmarkStart w:id="324" w:name="_Toc165980328"/>
      <w:bookmarkStart w:id="325" w:name="_Toc192075448"/>
      <w:bookmarkStart w:id="326" w:name="_Toc165967146"/>
      <w:bookmarkStart w:id="327" w:name="_Toc165967943"/>
      <w:bookmarkStart w:id="328" w:name="_Toc165980141"/>
      <w:bookmarkStart w:id="329" w:name="_Toc163815917"/>
      <w:bookmarkEnd w:id="208"/>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673CB9">
        <w:rPr>
          <w:rFonts w:ascii="Times New Roman" w:hAnsi="Times New Roman" w:cs="Times New Roman"/>
          <w:color w:val="295A4D" w:themeColor="accent1"/>
          <w:sz w:val="24"/>
          <w:szCs w:val="24"/>
        </w:rPr>
        <w:t xml:space="preserve">Payments of </w:t>
      </w:r>
      <w:r w:rsidR="00EF7D33" w:rsidRPr="00673CB9">
        <w:rPr>
          <w:rFonts w:ascii="Times New Roman" w:hAnsi="Times New Roman" w:cs="Times New Roman"/>
          <w:color w:val="295A4D" w:themeColor="accent1"/>
          <w:sz w:val="24"/>
          <w:szCs w:val="24"/>
        </w:rPr>
        <w:t>project</w:t>
      </w:r>
      <w:r w:rsidRPr="00673CB9">
        <w:rPr>
          <w:rFonts w:ascii="Times New Roman" w:hAnsi="Times New Roman" w:cs="Times New Roman"/>
          <w:color w:val="295A4D" w:themeColor="accent1"/>
          <w:sz w:val="24"/>
          <w:szCs w:val="24"/>
        </w:rPr>
        <w:t xml:space="preserve"> funds</w:t>
      </w:r>
      <w:bookmarkEnd w:id="325"/>
      <w:r w:rsidRPr="00673CB9">
        <w:rPr>
          <w:rFonts w:ascii="Times New Roman" w:hAnsi="Times New Roman" w:cs="Times New Roman"/>
          <w:color w:val="295A4D" w:themeColor="accent1"/>
          <w:sz w:val="24"/>
          <w:szCs w:val="24"/>
        </w:rPr>
        <w:t xml:space="preserve"> </w:t>
      </w:r>
      <w:bookmarkEnd w:id="326"/>
      <w:bookmarkEnd w:id="327"/>
      <w:bookmarkEnd w:id="328"/>
    </w:p>
    <w:bookmarkEnd w:id="329"/>
    <w:p w14:paraId="26C4715F" w14:textId="3BAD351C" w:rsidR="00AA0E1F" w:rsidRPr="00673CB9" w:rsidRDefault="00AA0E1F" w:rsidP="004322C3">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Payments are made by the MSEY </w:t>
      </w:r>
      <w:proofErr w:type="gramStart"/>
      <w:r w:rsidR="00E4100C" w:rsidRPr="00673CB9">
        <w:rPr>
          <w:rFonts w:ascii="Times New Roman" w:hAnsi="Times New Roman" w:cs="Times New Roman"/>
          <w:sz w:val="21"/>
          <w:szCs w:val="21"/>
        </w:rPr>
        <w:t>on the basis of</w:t>
      </w:r>
      <w:proofErr w:type="gramEnd"/>
      <w:r w:rsidR="00E4100C" w:rsidRPr="00673CB9">
        <w:rPr>
          <w:rFonts w:ascii="Times New Roman" w:hAnsi="Times New Roman" w:cs="Times New Roman"/>
          <w:sz w:val="21"/>
          <w:szCs w:val="21"/>
        </w:rPr>
        <w:t xml:space="preserve"> approved</w:t>
      </w:r>
      <w:r w:rsidRPr="00673CB9">
        <w:rPr>
          <w:rFonts w:ascii="Times New Roman" w:hAnsi="Times New Roman" w:cs="Times New Roman"/>
          <w:sz w:val="21"/>
          <w:szCs w:val="21"/>
        </w:rPr>
        <w:t xml:space="preserve"> requests for advance, interim, or final payments </w:t>
      </w:r>
      <w:r w:rsidR="001B4E97" w:rsidRPr="00673CB9">
        <w:rPr>
          <w:rFonts w:ascii="Times New Roman" w:hAnsi="Times New Roman" w:cs="Times New Roman"/>
          <w:sz w:val="21"/>
          <w:szCs w:val="21"/>
        </w:rPr>
        <w:t>from</w:t>
      </w:r>
      <w:r w:rsidR="00E4100C" w:rsidRPr="00673CB9">
        <w:rPr>
          <w:rFonts w:ascii="Times New Roman" w:hAnsi="Times New Roman" w:cs="Times New Roman"/>
          <w:sz w:val="21"/>
          <w:szCs w:val="21"/>
        </w:rPr>
        <w:t xml:space="preserve"> the CSF</w:t>
      </w:r>
      <w:r w:rsidRPr="00673CB9">
        <w:rPr>
          <w:rFonts w:ascii="Times New Roman" w:hAnsi="Times New Roman" w:cs="Times New Roman"/>
          <w:sz w:val="21"/>
          <w:szCs w:val="21"/>
        </w:rPr>
        <w:t>.</w:t>
      </w:r>
    </w:p>
    <w:p w14:paraId="74419A7F" w14:textId="46EDBAC8" w:rsidR="00361F68" w:rsidRPr="00673CB9" w:rsidRDefault="00250756" w:rsidP="004322C3">
      <w:pPr>
        <w:spacing w:before="240" w:after="240" w:line="276" w:lineRule="auto"/>
        <w:jc w:val="both"/>
        <w:rPr>
          <w:rFonts w:ascii="Times New Roman" w:hAnsi="Times New Roman" w:cs="Times New Roman"/>
          <w:b/>
          <w:color w:val="295A4D" w:themeColor="accent1"/>
          <w:sz w:val="24"/>
          <w:szCs w:val="24"/>
        </w:rPr>
      </w:pPr>
      <w:r w:rsidRPr="00673CB9">
        <w:rPr>
          <w:rFonts w:ascii="Times New Roman" w:hAnsi="Times New Roman" w:cs="Times New Roman"/>
          <w:b/>
          <w:color w:val="295A4D" w:themeColor="accent1"/>
          <w:sz w:val="24"/>
          <w:szCs w:val="24"/>
        </w:rPr>
        <w:t>A</w:t>
      </w:r>
      <w:r w:rsidR="00361F68" w:rsidRPr="00673CB9">
        <w:rPr>
          <w:rFonts w:ascii="Times New Roman" w:hAnsi="Times New Roman" w:cs="Times New Roman"/>
          <w:b/>
          <w:color w:val="295A4D" w:themeColor="accent1"/>
          <w:sz w:val="24"/>
          <w:szCs w:val="24"/>
        </w:rPr>
        <w:t>dvance payment</w:t>
      </w:r>
    </w:p>
    <w:p w14:paraId="29C0B452" w14:textId="7F439290" w:rsidR="00686E37" w:rsidRPr="00673CB9" w:rsidRDefault="00250756" w:rsidP="00686E37">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After the Grant Agreement is signed, the beneficiary may request an advance payment of up to 30% of the total grant amount. The advance payment will be made following </w:t>
      </w:r>
      <w:r w:rsidR="00233284" w:rsidRPr="00673CB9">
        <w:rPr>
          <w:rFonts w:ascii="Times New Roman" w:hAnsi="Times New Roman" w:cs="Times New Roman"/>
          <w:sz w:val="21"/>
          <w:szCs w:val="21"/>
        </w:rPr>
        <w:t xml:space="preserve">the </w:t>
      </w:r>
      <w:r w:rsidRPr="00673CB9">
        <w:rPr>
          <w:rFonts w:ascii="Times New Roman" w:hAnsi="Times New Roman" w:cs="Times New Roman"/>
          <w:sz w:val="21"/>
          <w:szCs w:val="21"/>
        </w:rPr>
        <w:t>approval of the request for advance payment and no later than 30 days from the date of approval. The MSEY reserves the right to approve or deny the request, and if denied, an explanation will be provided. The advance payment must be justified by the final payment</w:t>
      </w:r>
      <w:r w:rsidR="00686E37" w:rsidRPr="00673CB9">
        <w:rPr>
          <w:rFonts w:ascii="Times New Roman" w:hAnsi="Times New Roman" w:cs="Times New Roman"/>
          <w:sz w:val="21"/>
          <w:szCs w:val="21"/>
        </w:rPr>
        <w:t xml:space="preserve">. </w:t>
      </w:r>
    </w:p>
    <w:p w14:paraId="45DF21D5" w14:textId="54DD175E" w:rsidR="00361F68" w:rsidRPr="00673CB9" w:rsidRDefault="00250756" w:rsidP="00361F68">
      <w:pPr>
        <w:spacing w:before="240" w:after="240" w:line="276" w:lineRule="auto"/>
        <w:jc w:val="both"/>
        <w:rPr>
          <w:rFonts w:ascii="Times New Roman" w:hAnsi="Times New Roman" w:cs="Times New Roman"/>
          <w:b/>
          <w:color w:val="295A4D" w:themeColor="accent1"/>
          <w:sz w:val="24"/>
          <w:szCs w:val="24"/>
        </w:rPr>
      </w:pPr>
      <w:r w:rsidRPr="00673CB9">
        <w:rPr>
          <w:rFonts w:ascii="Times New Roman" w:hAnsi="Times New Roman" w:cs="Times New Roman"/>
          <w:b/>
          <w:color w:val="295A4D" w:themeColor="accent1"/>
          <w:sz w:val="24"/>
          <w:szCs w:val="24"/>
        </w:rPr>
        <w:t>I</w:t>
      </w:r>
      <w:r w:rsidR="00361F68" w:rsidRPr="00673CB9">
        <w:rPr>
          <w:rFonts w:ascii="Times New Roman" w:hAnsi="Times New Roman" w:cs="Times New Roman"/>
          <w:b/>
          <w:color w:val="295A4D" w:themeColor="accent1"/>
          <w:sz w:val="24"/>
          <w:szCs w:val="24"/>
        </w:rPr>
        <w:t>nterim</w:t>
      </w:r>
      <w:r w:rsidR="00CA6D2A" w:rsidRPr="00673CB9">
        <w:rPr>
          <w:rFonts w:ascii="Times New Roman" w:hAnsi="Times New Roman" w:cs="Times New Roman"/>
          <w:b/>
          <w:color w:val="295A4D" w:themeColor="accent1"/>
          <w:sz w:val="24"/>
          <w:szCs w:val="24"/>
        </w:rPr>
        <w:t xml:space="preserve"> payment</w:t>
      </w:r>
    </w:p>
    <w:p w14:paraId="0831C0B5" w14:textId="490DF6D5" w:rsidR="00250756" w:rsidRPr="00673CB9" w:rsidRDefault="00250756" w:rsidP="00250756">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Interim payment is issued following the approval of </w:t>
      </w:r>
      <w:r w:rsidR="00233284" w:rsidRPr="00673CB9">
        <w:rPr>
          <w:rFonts w:ascii="Times New Roman" w:hAnsi="Times New Roman" w:cs="Times New Roman"/>
          <w:sz w:val="21"/>
          <w:szCs w:val="21"/>
        </w:rPr>
        <w:t xml:space="preserve">the </w:t>
      </w:r>
      <w:r w:rsidRPr="00673CB9">
        <w:rPr>
          <w:rFonts w:ascii="Times New Roman" w:hAnsi="Times New Roman" w:cs="Times New Roman"/>
          <w:sz w:val="21"/>
          <w:szCs w:val="21"/>
        </w:rPr>
        <w:t xml:space="preserve">semi-annual (progress) report. This payment will be made within 30 days of the report’s approval. Beneficiaries are required to submit </w:t>
      </w:r>
      <w:r w:rsidR="00233284" w:rsidRPr="00673CB9">
        <w:rPr>
          <w:rFonts w:ascii="Times New Roman" w:hAnsi="Times New Roman" w:cs="Times New Roman"/>
          <w:sz w:val="21"/>
          <w:szCs w:val="21"/>
        </w:rPr>
        <w:t xml:space="preserve">the </w:t>
      </w:r>
      <w:r w:rsidRPr="00673CB9">
        <w:rPr>
          <w:rFonts w:ascii="Times New Roman" w:hAnsi="Times New Roman" w:cs="Times New Roman"/>
          <w:sz w:val="21"/>
          <w:szCs w:val="21"/>
        </w:rPr>
        <w:t>semi-annual (progress) report within 15 days after the end of first six-month period, starting from the date the Grant Agreement was signed.</w:t>
      </w:r>
    </w:p>
    <w:p w14:paraId="77BAA210" w14:textId="7BB82A0E" w:rsidR="00250756" w:rsidRPr="00673CB9" w:rsidRDefault="003C48F8" w:rsidP="00250756">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The requested payment must </w:t>
      </w:r>
      <w:r w:rsidR="00250756" w:rsidRPr="00673CB9">
        <w:rPr>
          <w:rFonts w:ascii="Times New Roman" w:hAnsi="Times New Roman" w:cs="Times New Roman"/>
          <w:sz w:val="21"/>
          <w:szCs w:val="21"/>
        </w:rPr>
        <w:t>be in line</w:t>
      </w:r>
      <w:r w:rsidRPr="00673CB9">
        <w:rPr>
          <w:rFonts w:ascii="Times New Roman" w:hAnsi="Times New Roman" w:cs="Times New Roman"/>
          <w:sz w:val="21"/>
          <w:szCs w:val="21"/>
        </w:rPr>
        <w:t xml:space="preserve"> with the approved budget plan, be supported by relevant documentation, and </w:t>
      </w:r>
      <w:r w:rsidR="00250756" w:rsidRPr="00673CB9">
        <w:rPr>
          <w:rFonts w:ascii="Times New Roman" w:hAnsi="Times New Roman" w:cs="Times New Roman"/>
          <w:sz w:val="21"/>
          <w:szCs w:val="21"/>
        </w:rPr>
        <w:t xml:space="preserve">approved by </w:t>
      </w:r>
      <w:r w:rsidRPr="00673CB9">
        <w:rPr>
          <w:rFonts w:ascii="Times New Roman" w:hAnsi="Times New Roman" w:cs="Times New Roman"/>
          <w:sz w:val="21"/>
          <w:szCs w:val="21"/>
        </w:rPr>
        <w:t xml:space="preserve">the CSF. The beneficiary </w:t>
      </w:r>
      <w:r w:rsidR="00250756" w:rsidRPr="00673CB9">
        <w:rPr>
          <w:rFonts w:ascii="Times New Roman" w:hAnsi="Times New Roman" w:cs="Times New Roman"/>
          <w:sz w:val="21"/>
          <w:szCs w:val="21"/>
        </w:rPr>
        <w:t>can</w:t>
      </w:r>
      <w:r w:rsidRPr="00673CB9">
        <w:rPr>
          <w:rFonts w:ascii="Times New Roman" w:hAnsi="Times New Roman" w:cs="Times New Roman"/>
          <w:sz w:val="21"/>
          <w:szCs w:val="21"/>
        </w:rPr>
        <w:t xml:space="preserve"> choose to claim costs using the reimbursement method, the payment method, or a combination of both.</w:t>
      </w:r>
    </w:p>
    <w:p w14:paraId="122A5AF9" w14:textId="1974387C" w:rsidR="003C48F8" w:rsidRPr="00673CB9" w:rsidRDefault="003C48F8" w:rsidP="00250756">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Payment </w:t>
      </w:r>
      <w:r w:rsidR="00671819" w:rsidRPr="00673CB9">
        <w:rPr>
          <w:rFonts w:ascii="Times New Roman" w:hAnsi="Times New Roman" w:cs="Times New Roman"/>
          <w:sz w:val="21"/>
          <w:szCs w:val="21"/>
        </w:rPr>
        <w:t>m</w:t>
      </w:r>
      <w:r w:rsidRPr="00673CB9">
        <w:rPr>
          <w:rFonts w:ascii="Times New Roman" w:hAnsi="Times New Roman" w:cs="Times New Roman"/>
          <w:sz w:val="21"/>
          <w:szCs w:val="21"/>
        </w:rPr>
        <w:t xml:space="preserve">ethod: Payment can be made to the beneficiary's account based on the submitted payment request </w:t>
      </w:r>
      <w:r w:rsidR="00250756" w:rsidRPr="00673CB9">
        <w:rPr>
          <w:rFonts w:ascii="Times New Roman" w:hAnsi="Times New Roman" w:cs="Times New Roman"/>
          <w:sz w:val="21"/>
          <w:szCs w:val="21"/>
        </w:rPr>
        <w:t xml:space="preserve">for payment </w:t>
      </w:r>
      <w:r w:rsidRPr="00673CB9">
        <w:rPr>
          <w:rFonts w:ascii="Times New Roman" w:hAnsi="Times New Roman" w:cs="Times New Roman"/>
          <w:sz w:val="21"/>
          <w:szCs w:val="21"/>
        </w:rPr>
        <w:t>after the costs are approved by the CSF. The beneficiary is required to submit proof of payment for the costs listed in the request within 10 days of receiving the grant.</w:t>
      </w:r>
    </w:p>
    <w:p w14:paraId="63A84C20" w14:textId="77777777" w:rsidR="00673CB9" w:rsidRDefault="00673CB9" w:rsidP="00BC637C">
      <w:pPr>
        <w:spacing w:before="240" w:after="240" w:line="276" w:lineRule="auto"/>
        <w:jc w:val="both"/>
        <w:rPr>
          <w:rFonts w:ascii="Times New Roman" w:hAnsi="Times New Roman" w:cs="Times New Roman"/>
          <w:sz w:val="21"/>
          <w:szCs w:val="21"/>
        </w:rPr>
      </w:pPr>
    </w:p>
    <w:p w14:paraId="05939426" w14:textId="71765503" w:rsidR="003C48F8" w:rsidRPr="00673CB9" w:rsidRDefault="003C48F8" w:rsidP="00BC637C">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lastRenderedPageBreak/>
        <w:t xml:space="preserve">Reimbursement </w:t>
      </w:r>
      <w:r w:rsidR="00250756" w:rsidRPr="00673CB9">
        <w:rPr>
          <w:rFonts w:ascii="Times New Roman" w:hAnsi="Times New Roman" w:cs="Times New Roman"/>
          <w:sz w:val="21"/>
          <w:szCs w:val="21"/>
        </w:rPr>
        <w:t>method</w:t>
      </w:r>
      <w:r w:rsidRPr="00673CB9">
        <w:rPr>
          <w:rFonts w:ascii="Times New Roman" w:hAnsi="Times New Roman" w:cs="Times New Roman"/>
          <w:sz w:val="21"/>
          <w:szCs w:val="21"/>
        </w:rPr>
        <w:t>: Reimbursement for payments made can be processed after the beneficiary submits a request for payment along with proof that all stated payments have been completed.</w:t>
      </w:r>
    </w:p>
    <w:p w14:paraId="5301E49A" w14:textId="60D5CFD9" w:rsidR="00BC637C" w:rsidRPr="00673CB9" w:rsidRDefault="00835487" w:rsidP="00BC637C">
      <w:pPr>
        <w:spacing w:before="240" w:after="240" w:line="276" w:lineRule="auto"/>
        <w:jc w:val="both"/>
        <w:rPr>
          <w:rFonts w:ascii="Times New Roman" w:hAnsi="Times New Roman" w:cs="Times New Roman"/>
          <w:sz w:val="21"/>
        </w:rPr>
      </w:pPr>
      <w:r w:rsidRPr="00673CB9">
        <w:rPr>
          <w:rFonts w:ascii="Times New Roman" w:hAnsi="Times New Roman" w:cs="Times New Roman"/>
          <w:b/>
          <w:color w:val="295A4D" w:themeColor="accent1"/>
          <w:sz w:val="24"/>
          <w:szCs w:val="24"/>
        </w:rPr>
        <w:t>F</w:t>
      </w:r>
      <w:r w:rsidR="00BC637C" w:rsidRPr="00673CB9">
        <w:rPr>
          <w:rFonts w:ascii="Times New Roman" w:hAnsi="Times New Roman" w:cs="Times New Roman"/>
          <w:b/>
          <w:color w:val="295A4D" w:themeColor="accent1"/>
          <w:sz w:val="24"/>
          <w:szCs w:val="24"/>
        </w:rPr>
        <w:t>inal payment</w:t>
      </w:r>
    </w:p>
    <w:p w14:paraId="1371CF17" w14:textId="3C7ABDED" w:rsidR="003C48F8" w:rsidRPr="00673CB9" w:rsidRDefault="003C48F8" w:rsidP="00250756">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The final report must be submitted within 30 days from the end of the project implementation period. The final payment will be made following the approval of the final report and no later than 30 days from the date of approval. Final payment can only be processed using the reimbursement method. The amount of the final payment will depend on the remaining funds available for financing in relation to the eligible costs incurred, as recorded in the final report. If the project's incurred eligible costs are lower than the payments already made, the MSEY will request the return of the unused funds.</w:t>
      </w:r>
    </w:p>
    <w:p w14:paraId="18AC622B" w14:textId="07E5BC34" w:rsidR="00250756" w:rsidRPr="00673CB9" w:rsidRDefault="00250756" w:rsidP="00250756">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All payments shall be made from MSEY to beneficiary’s bank account or to designated </w:t>
      </w:r>
      <w:proofErr w:type="gramStart"/>
      <w:r w:rsidRPr="00673CB9">
        <w:rPr>
          <w:rFonts w:ascii="Times New Roman" w:hAnsi="Times New Roman" w:cs="Times New Roman"/>
          <w:sz w:val="21"/>
          <w:szCs w:val="21"/>
        </w:rPr>
        <w:t>account</w:t>
      </w:r>
      <w:proofErr w:type="gramEnd"/>
      <w:r w:rsidRPr="00673CB9">
        <w:rPr>
          <w:rFonts w:ascii="Times New Roman" w:hAnsi="Times New Roman" w:cs="Times New Roman"/>
          <w:sz w:val="21"/>
          <w:szCs w:val="21"/>
        </w:rPr>
        <w:t xml:space="preserve"> that will be used exclusively for financing the activities stipulated in the Grant Agreement.</w:t>
      </w:r>
    </w:p>
    <w:p w14:paraId="49B87FBE" w14:textId="73D82A7E" w:rsidR="004322C3" w:rsidRPr="00673CB9" w:rsidRDefault="00250756" w:rsidP="00250756">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Commitments and payments will be </w:t>
      </w:r>
      <w:r w:rsidR="003C48F8" w:rsidRPr="00673CB9">
        <w:rPr>
          <w:rFonts w:ascii="Times New Roman" w:hAnsi="Times New Roman" w:cs="Times New Roman"/>
          <w:sz w:val="21"/>
          <w:szCs w:val="21"/>
        </w:rPr>
        <w:t>made</w:t>
      </w:r>
      <w:r w:rsidRPr="00673CB9">
        <w:rPr>
          <w:rFonts w:ascii="Times New Roman" w:hAnsi="Times New Roman" w:cs="Times New Roman"/>
          <w:sz w:val="21"/>
          <w:szCs w:val="21"/>
        </w:rPr>
        <w:t xml:space="preserve"> in euros (EUR)</w:t>
      </w:r>
      <w:r w:rsidR="004322C3" w:rsidRPr="00673CB9">
        <w:rPr>
          <w:rFonts w:ascii="Times New Roman" w:hAnsi="Times New Roman" w:cs="Times New Roman"/>
          <w:sz w:val="21"/>
          <w:szCs w:val="21"/>
        </w:rPr>
        <w:t>.</w:t>
      </w:r>
    </w:p>
    <w:p w14:paraId="4609781C" w14:textId="77777777" w:rsidR="004322C3" w:rsidRPr="00673CB9" w:rsidRDefault="004322C3" w:rsidP="004322C3">
      <w:pPr>
        <w:spacing w:before="240" w:after="240" w:line="276" w:lineRule="auto"/>
        <w:jc w:val="both"/>
        <w:rPr>
          <w:rFonts w:ascii="Times New Roman" w:hAnsi="Times New Roman" w:cs="Times New Roman"/>
          <w:b/>
          <w:color w:val="295A4D" w:themeColor="accent1"/>
          <w:sz w:val="24"/>
          <w:szCs w:val="24"/>
        </w:rPr>
      </w:pPr>
      <w:r w:rsidRPr="00673CB9">
        <w:rPr>
          <w:rFonts w:ascii="Times New Roman" w:hAnsi="Times New Roman" w:cs="Times New Roman"/>
          <w:b/>
          <w:color w:val="295A4D" w:themeColor="accent1"/>
          <w:sz w:val="24"/>
          <w:szCs w:val="24"/>
        </w:rPr>
        <w:t>Accounting policies</w:t>
      </w:r>
    </w:p>
    <w:p w14:paraId="33F14279" w14:textId="684C3413" w:rsidR="00250756" w:rsidRPr="00673CB9" w:rsidRDefault="003C48F8" w:rsidP="00250756">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The beneficiary must retain documentation for all financial transactions related to the grant in accordance with national legislation requirements and will ensure proper identification of costs.</w:t>
      </w:r>
    </w:p>
    <w:p w14:paraId="581858C3" w14:textId="7B9D768C" w:rsidR="003C48F8" w:rsidRPr="00673CB9" w:rsidRDefault="003C48F8" w:rsidP="00250756">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The costs must be identifiable, verifiable, and recorded in the beneficiary's accounting records, in accordance with applicable accounting standards and usual accounting practices. This requirement also applies to the beneficiary's partner(s).</w:t>
      </w:r>
    </w:p>
    <w:p w14:paraId="312818CC" w14:textId="0976BA2D" w:rsidR="003C48F8" w:rsidRPr="00673CB9" w:rsidRDefault="003C48F8" w:rsidP="004322C3">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The beneficiary is required to ensure that requests for advance, interim, and final payments, as well as other financial data related to the project, can be easily and accurately reconciled with their own and the partner's accounting records.</w:t>
      </w:r>
    </w:p>
    <w:p w14:paraId="45759024" w14:textId="71F07792" w:rsidR="00D37834" w:rsidRPr="00673CB9" w:rsidRDefault="00D37834" w:rsidP="004322C3">
      <w:pPr>
        <w:spacing w:before="240" w:after="240" w:line="276" w:lineRule="auto"/>
        <w:jc w:val="both"/>
        <w:rPr>
          <w:rFonts w:ascii="Times New Roman" w:hAnsi="Times New Roman" w:cs="Times New Roman"/>
          <w:b/>
          <w:color w:val="295A4D" w:themeColor="accent1"/>
          <w:sz w:val="24"/>
          <w:szCs w:val="24"/>
        </w:rPr>
      </w:pPr>
      <w:r w:rsidRPr="00673CB9">
        <w:rPr>
          <w:rFonts w:ascii="Times New Roman" w:hAnsi="Times New Roman" w:cs="Times New Roman"/>
          <w:b/>
          <w:color w:val="295A4D" w:themeColor="accent1"/>
          <w:sz w:val="24"/>
          <w:szCs w:val="24"/>
        </w:rPr>
        <w:t>Audit and control</w:t>
      </w:r>
    </w:p>
    <w:p w14:paraId="0DF3765C" w14:textId="77777777" w:rsidR="00250756" w:rsidRPr="00673CB9" w:rsidRDefault="00250756" w:rsidP="00250756">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The MSEY/PIU or the CSF can hire an independent audit company that will review the implementation of grant-related procedures.</w:t>
      </w:r>
    </w:p>
    <w:p w14:paraId="6858396C" w14:textId="27277644" w:rsidR="004322C3" w:rsidRPr="00673CB9" w:rsidRDefault="009812E3" w:rsidP="00250756">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The beneficiary/partner(s) must allow MSEY/PIU, CSF, and other authorized auditors or external parties to perform necessary controls by reviewing documents, making copies of those documents, conducting on-site visits, monitoring project implementation, and carrying out the full audit procedure, if needed. This includes reviewing supporting documents for invoices, accounting documentation, and any other documents relevant to project financing. </w:t>
      </w:r>
    </w:p>
    <w:p w14:paraId="1B9FE0B1" w14:textId="77777777" w:rsidR="00C81431" w:rsidRPr="00673CB9" w:rsidRDefault="00C81431" w:rsidP="002030E3">
      <w:pPr>
        <w:pStyle w:val="Heading2"/>
        <w:shd w:val="clear" w:color="auto" w:fill="auto"/>
        <w:rPr>
          <w:rFonts w:ascii="Times New Roman" w:hAnsi="Times New Roman" w:cs="Times New Roman"/>
          <w:color w:val="295A4D" w:themeColor="accent1"/>
          <w:sz w:val="24"/>
          <w:szCs w:val="24"/>
        </w:rPr>
      </w:pPr>
      <w:bookmarkStart w:id="330" w:name="_Toc163815918"/>
      <w:bookmarkStart w:id="331" w:name="_Toc165967147"/>
      <w:bookmarkStart w:id="332" w:name="_Toc165967944"/>
      <w:bookmarkStart w:id="333" w:name="_Toc165980142"/>
      <w:bookmarkStart w:id="334" w:name="_Toc192075449"/>
      <w:r w:rsidRPr="00673CB9">
        <w:rPr>
          <w:rFonts w:ascii="Times New Roman" w:hAnsi="Times New Roman" w:cs="Times New Roman"/>
          <w:color w:val="295A4D" w:themeColor="accent1"/>
          <w:sz w:val="24"/>
          <w:szCs w:val="24"/>
        </w:rPr>
        <w:t>Information and visibility</w:t>
      </w:r>
      <w:bookmarkEnd w:id="330"/>
      <w:r w:rsidR="004F3FD3" w:rsidRPr="00673CB9">
        <w:rPr>
          <w:rFonts w:ascii="Times New Roman" w:hAnsi="Times New Roman" w:cs="Times New Roman"/>
          <w:color w:val="295A4D" w:themeColor="accent1"/>
          <w:sz w:val="24"/>
          <w:szCs w:val="24"/>
        </w:rPr>
        <w:t xml:space="preserve"> </w:t>
      </w:r>
      <w:r w:rsidR="007C546C" w:rsidRPr="00673CB9">
        <w:rPr>
          <w:rFonts w:ascii="Times New Roman" w:hAnsi="Times New Roman" w:cs="Times New Roman"/>
          <w:color w:val="295A4D" w:themeColor="accent1"/>
          <w:sz w:val="24"/>
          <w:szCs w:val="24"/>
        </w:rPr>
        <w:t xml:space="preserve">of </w:t>
      </w:r>
      <w:r w:rsidR="00EF7D33" w:rsidRPr="00673CB9">
        <w:rPr>
          <w:rFonts w:ascii="Times New Roman" w:hAnsi="Times New Roman" w:cs="Times New Roman"/>
          <w:color w:val="295A4D" w:themeColor="accent1"/>
          <w:sz w:val="24"/>
          <w:szCs w:val="24"/>
        </w:rPr>
        <w:t>project</w:t>
      </w:r>
      <w:r w:rsidR="007C546C" w:rsidRPr="00673CB9">
        <w:rPr>
          <w:rFonts w:ascii="Times New Roman" w:hAnsi="Times New Roman" w:cs="Times New Roman"/>
          <w:color w:val="295A4D" w:themeColor="accent1"/>
          <w:sz w:val="24"/>
          <w:szCs w:val="24"/>
        </w:rPr>
        <w:t xml:space="preserve"> </w:t>
      </w:r>
      <w:r w:rsidR="004F3FD3" w:rsidRPr="00673CB9">
        <w:rPr>
          <w:rFonts w:ascii="Times New Roman" w:hAnsi="Times New Roman" w:cs="Times New Roman"/>
          <w:color w:val="295A4D" w:themeColor="accent1"/>
          <w:sz w:val="24"/>
          <w:szCs w:val="24"/>
        </w:rPr>
        <w:t>and dissemination</w:t>
      </w:r>
      <w:r w:rsidR="007C546C" w:rsidRPr="00673CB9">
        <w:rPr>
          <w:rFonts w:ascii="Times New Roman" w:hAnsi="Times New Roman" w:cs="Times New Roman"/>
          <w:color w:val="295A4D" w:themeColor="accent1"/>
          <w:sz w:val="24"/>
          <w:szCs w:val="24"/>
        </w:rPr>
        <w:t xml:space="preserve"> of results</w:t>
      </w:r>
      <w:bookmarkEnd w:id="331"/>
      <w:bookmarkEnd w:id="332"/>
      <w:bookmarkEnd w:id="333"/>
      <w:bookmarkEnd w:id="334"/>
    </w:p>
    <w:p w14:paraId="5F7BB4D3" w14:textId="77777777" w:rsidR="008D7975" w:rsidRPr="00673CB9" w:rsidRDefault="00C81431" w:rsidP="008D7975">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The beneficiaries must undertake measures</w:t>
      </w:r>
      <w:r w:rsidR="008D7975" w:rsidRPr="00673CB9">
        <w:rPr>
          <w:rFonts w:ascii="Times New Roman" w:hAnsi="Times New Roman" w:cs="Times New Roman"/>
          <w:sz w:val="21"/>
          <w:szCs w:val="21"/>
        </w:rPr>
        <w:t xml:space="preserve"> (e.g. announcements and press releases, notice boards, stickers, promotional material, etc.) to inform </w:t>
      </w:r>
      <w:r w:rsidR="00B61861" w:rsidRPr="00673CB9">
        <w:rPr>
          <w:rFonts w:ascii="Times New Roman" w:hAnsi="Times New Roman" w:cs="Times New Roman"/>
          <w:sz w:val="21"/>
          <w:szCs w:val="21"/>
        </w:rPr>
        <w:t xml:space="preserve">the </w:t>
      </w:r>
      <w:r w:rsidR="008D7975" w:rsidRPr="00673CB9">
        <w:rPr>
          <w:rFonts w:ascii="Times New Roman" w:hAnsi="Times New Roman" w:cs="Times New Roman"/>
          <w:sz w:val="21"/>
          <w:szCs w:val="21"/>
        </w:rPr>
        <w:t xml:space="preserve">public </w:t>
      </w:r>
      <w:r w:rsidRPr="00673CB9">
        <w:rPr>
          <w:rFonts w:ascii="Times New Roman" w:hAnsi="Times New Roman" w:cs="Times New Roman"/>
          <w:sz w:val="21"/>
          <w:szCs w:val="21"/>
        </w:rPr>
        <w:t xml:space="preserve">that the </w:t>
      </w:r>
      <w:r w:rsidR="00EF7D33" w:rsidRPr="00673CB9">
        <w:rPr>
          <w:rFonts w:ascii="Times New Roman" w:hAnsi="Times New Roman" w:cs="Times New Roman"/>
          <w:sz w:val="21"/>
          <w:szCs w:val="21"/>
        </w:rPr>
        <w:t>project</w:t>
      </w:r>
      <w:r w:rsidRPr="00673CB9">
        <w:rPr>
          <w:rFonts w:ascii="Times New Roman" w:hAnsi="Times New Roman" w:cs="Times New Roman"/>
          <w:sz w:val="21"/>
          <w:szCs w:val="21"/>
        </w:rPr>
        <w:t xml:space="preserve">s are </w:t>
      </w:r>
      <w:r w:rsidR="00EF4D7A" w:rsidRPr="00673CB9">
        <w:rPr>
          <w:rFonts w:ascii="Times New Roman" w:hAnsi="Times New Roman" w:cs="Times New Roman"/>
          <w:sz w:val="21"/>
          <w:szCs w:val="21"/>
        </w:rPr>
        <w:t xml:space="preserve">financed through the </w:t>
      </w:r>
      <w:r w:rsidR="008D7975" w:rsidRPr="00673CB9">
        <w:rPr>
          <w:rFonts w:ascii="Times New Roman" w:hAnsi="Times New Roman" w:cs="Times New Roman"/>
          <w:sz w:val="21"/>
          <w:szCs w:val="21"/>
        </w:rPr>
        <w:t>Loan Agreement (Loan No. 9558-HR) for the Digital, Innovation, and Green Technology Project (DIGIT Project).</w:t>
      </w:r>
    </w:p>
    <w:p w14:paraId="1C2C4444" w14:textId="34D72EA9" w:rsidR="00CA6D2A" w:rsidRPr="00673CB9" w:rsidRDefault="00C81431" w:rsidP="00C81431">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The beneficiaries undertake to respond to the invitation of the </w:t>
      </w:r>
      <w:r w:rsidR="00271D73" w:rsidRPr="00673CB9">
        <w:rPr>
          <w:rFonts w:ascii="Times New Roman" w:hAnsi="Times New Roman" w:cs="Times New Roman"/>
          <w:sz w:val="21"/>
          <w:szCs w:val="21"/>
        </w:rPr>
        <w:t>MSEY/</w:t>
      </w:r>
      <w:r w:rsidRPr="00673CB9">
        <w:rPr>
          <w:rFonts w:ascii="Times New Roman" w:hAnsi="Times New Roman" w:cs="Times New Roman"/>
          <w:sz w:val="21"/>
          <w:szCs w:val="21"/>
        </w:rPr>
        <w:t>PIU to participate in organized info</w:t>
      </w:r>
      <w:r w:rsidR="00EF4D7A" w:rsidRPr="00673CB9">
        <w:rPr>
          <w:rFonts w:ascii="Times New Roman" w:hAnsi="Times New Roman" w:cs="Times New Roman"/>
          <w:sz w:val="21"/>
          <w:szCs w:val="21"/>
        </w:rPr>
        <w:t>rmation and visibility events. T</w:t>
      </w:r>
      <w:r w:rsidRPr="00673CB9">
        <w:rPr>
          <w:rFonts w:ascii="Times New Roman" w:hAnsi="Times New Roman" w:cs="Times New Roman"/>
          <w:sz w:val="21"/>
          <w:szCs w:val="21"/>
        </w:rPr>
        <w:t xml:space="preserve">he </w:t>
      </w:r>
      <w:r w:rsidR="00271D73" w:rsidRPr="00673CB9">
        <w:rPr>
          <w:rFonts w:ascii="Times New Roman" w:hAnsi="Times New Roman" w:cs="Times New Roman"/>
          <w:sz w:val="21"/>
          <w:szCs w:val="21"/>
        </w:rPr>
        <w:t>MSEY/</w:t>
      </w:r>
      <w:r w:rsidRPr="00673CB9">
        <w:rPr>
          <w:rFonts w:ascii="Times New Roman" w:hAnsi="Times New Roman" w:cs="Times New Roman"/>
          <w:sz w:val="21"/>
          <w:szCs w:val="21"/>
        </w:rPr>
        <w:t>PIU will inform the beneficiaries about organized information and visibility events in a timely manner, no later than seven days before the day of the planned maintenance.</w:t>
      </w:r>
    </w:p>
    <w:p w14:paraId="2E2C87A7" w14:textId="77777777" w:rsidR="004F3FD3" w:rsidRPr="00673CB9" w:rsidRDefault="004F3FD3" w:rsidP="004F3FD3">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lastRenderedPageBreak/>
        <w:t xml:space="preserve">Depending on applicability, the results of the </w:t>
      </w:r>
      <w:r w:rsidR="00EF7D33" w:rsidRPr="00673CB9">
        <w:rPr>
          <w:rFonts w:ascii="Times New Roman" w:hAnsi="Times New Roman" w:cs="Times New Roman"/>
          <w:sz w:val="21"/>
          <w:szCs w:val="21"/>
        </w:rPr>
        <w:t>project</w:t>
      </w:r>
      <w:r w:rsidRPr="00673CB9">
        <w:rPr>
          <w:rFonts w:ascii="Times New Roman" w:hAnsi="Times New Roman" w:cs="Times New Roman"/>
          <w:sz w:val="21"/>
          <w:szCs w:val="21"/>
        </w:rPr>
        <w:t xml:space="preserve"> should be communicated through various platforms to ensure maximum outreach and impact:</w:t>
      </w:r>
    </w:p>
    <w:p w14:paraId="7D5CCDAF" w14:textId="77777777" w:rsidR="004F3FD3" w:rsidRPr="00673CB9" w:rsidRDefault="004F3FD3" w:rsidP="003727F0">
      <w:pPr>
        <w:pStyle w:val="ListParagraph"/>
        <w:numPr>
          <w:ilvl w:val="0"/>
          <w:numId w:val="23"/>
        </w:num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Conferences: Presenting results at national and international conferences can facilitate networking with other stakeholders, allowing for valuable feedback and collaborations that may enhance the </w:t>
      </w:r>
      <w:r w:rsidR="00EF7D33" w:rsidRPr="00673CB9">
        <w:rPr>
          <w:rFonts w:ascii="Times New Roman" w:hAnsi="Times New Roman" w:cs="Times New Roman"/>
          <w:sz w:val="21"/>
          <w:szCs w:val="21"/>
        </w:rPr>
        <w:t>project</w:t>
      </w:r>
      <w:r w:rsidRPr="00673CB9">
        <w:rPr>
          <w:rFonts w:ascii="Times New Roman" w:hAnsi="Times New Roman" w:cs="Times New Roman"/>
          <w:sz w:val="21"/>
          <w:szCs w:val="21"/>
        </w:rPr>
        <w:t>'s reach and applicability.</w:t>
      </w:r>
    </w:p>
    <w:p w14:paraId="6C4B9F5E" w14:textId="77777777" w:rsidR="004F3FD3" w:rsidRPr="00673CB9" w:rsidRDefault="004F3FD3" w:rsidP="003727F0">
      <w:pPr>
        <w:pStyle w:val="ListParagraph"/>
        <w:numPr>
          <w:ilvl w:val="0"/>
          <w:numId w:val="23"/>
        </w:num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Publications: Publishing results in academic journals, especially peer-reviewed ones, ensures credibility and broad dissemination within the scientific community, influencing future research and practices.</w:t>
      </w:r>
    </w:p>
    <w:p w14:paraId="2C2DCF76" w14:textId="77777777" w:rsidR="004F3FD3" w:rsidRPr="00673CB9" w:rsidRDefault="004F3FD3" w:rsidP="003727F0">
      <w:pPr>
        <w:pStyle w:val="ListParagraph"/>
        <w:numPr>
          <w:ilvl w:val="0"/>
          <w:numId w:val="23"/>
        </w:num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Public access repositories: Placing research outcomes in public access repositories makes them accessible to a wider audience, adhering to open science principles and enhancing transparency and reproducibility.</w:t>
      </w:r>
    </w:p>
    <w:p w14:paraId="00434801" w14:textId="3C95EE14" w:rsidR="0019644E" w:rsidRPr="00673CB9" w:rsidRDefault="004F3FD3" w:rsidP="003727F0">
      <w:pPr>
        <w:pStyle w:val="ListParagraph"/>
        <w:numPr>
          <w:ilvl w:val="0"/>
          <w:numId w:val="23"/>
        </w:num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Free and </w:t>
      </w:r>
      <w:r w:rsidR="0041099C" w:rsidRPr="00673CB9">
        <w:rPr>
          <w:rFonts w:ascii="Times New Roman" w:hAnsi="Times New Roman" w:cs="Times New Roman"/>
          <w:sz w:val="21"/>
          <w:szCs w:val="21"/>
        </w:rPr>
        <w:t>open-source</w:t>
      </w:r>
      <w:r w:rsidRPr="00673CB9">
        <w:rPr>
          <w:rFonts w:ascii="Times New Roman" w:hAnsi="Times New Roman" w:cs="Times New Roman"/>
          <w:sz w:val="21"/>
          <w:szCs w:val="21"/>
        </w:rPr>
        <w:t xml:space="preserve"> computer programs: If applicable, releasing any developed software or algorithms as free and open source can foster a community of users and developers who can further refine and expand upon the </w:t>
      </w:r>
      <w:r w:rsidR="00EF7D33" w:rsidRPr="00673CB9">
        <w:rPr>
          <w:rFonts w:ascii="Times New Roman" w:hAnsi="Times New Roman" w:cs="Times New Roman"/>
          <w:sz w:val="21"/>
          <w:szCs w:val="21"/>
        </w:rPr>
        <w:t>project</w:t>
      </w:r>
      <w:r w:rsidRPr="00673CB9">
        <w:rPr>
          <w:rFonts w:ascii="Times New Roman" w:hAnsi="Times New Roman" w:cs="Times New Roman"/>
          <w:sz w:val="21"/>
          <w:szCs w:val="21"/>
        </w:rPr>
        <w:t>'s technological outputs.</w:t>
      </w:r>
      <w:r w:rsidR="0019644E" w:rsidRPr="00673CB9">
        <w:rPr>
          <w:rFonts w:ascii="Times New Roman" w:hAnsi="Times New Roman" w:cs="Times New Roman"/>
          <w:sz w:val="21"/>
          <w:szCs w:val="21"/>
        </w:rPr>
        <w:t xml:space="preserve"> </w:t>
      </w:r>
    </w:p>
    <w:p w14:paraId="1E31EB12" w14:textId="77777777" w:rsidR="0019644E" w:rsidRPr="00673CB9" w:rsidRDefault="00FF7ED1" w:rsidP="003727F0">
      <w:pPr>
        <w:pStyle w:val="ListParagraph"/>
        <w:numPr>
          <w:ilvl w:val="0"/>
          <w:numId w:val="23"/>
        </w:num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Newspapers, TV, or other media: </w:t>
      </w:r>
      <w:r w:rsidR="00FF6828" w:rsidRPr="00673CB9">
        <w:rPr>
          <w:rFonts w:ascii="Times New Roman" w:hAnsi="Times New Roman" w:cs="Times New Roman"/>
          <w:sz w:val="21"/>
          <w:szCs w:val="21"/>
        </w:rPr>
        <w:t xml:space="preserve">The beneficiary must report any public presentation of the project and its results in newspapers, TV, or other media outlets as part of the </w:t>
      </w:r>
      <w:r w:rsidRPr="00673CB9">
        <w:rPr>
          <w:rFonts w:ascii="Times New Roman" w:hAnsi="Times New Roman" w:cs="Times New Roman"/>
          <w:sz w:val="21"/>
          <w:szCs w:val="21"/>
        </w:rPr>
        <w:t>semi-annual (progress) reports and final report.</w:t>
      </w:r>
    </w:p>
    <w:p w14:paraId="6F25ECD7" w14:textId="73DDC741" w:rsidR="004F3FD3" w:rsidRPr="00673CB9" w:rsidRDefault="004F3FD3" w:rsidP="0019644E">
      <w:pPr>
        <w:spacing w:before="240" w:after="240" w:line="276" w:lineRule="auto"/>
        <w:jc w:val="both"/>
        <w:rPr>
          <w:rFonts w:ascii="Times New Roman" w:hAnsi="Times New Roman" w:cs="Times New Roman"/>
          <w:sz w:val="21"/>
          <w:szCs w:val="21"/>
        </w:rPr>
      </w:pPr>
      <w:r w:rsidRPr="00673CB9">
        <w:rPr>
          <w:rFonts w:ascii="Times New Roman" w:hAnsi="Times New Roman" w:cs="Times New Roman"/>
          <w:sz w:val="21"/>
          <w:szCs w:val="21"/>
        </w:rPr>
        <w:t xml:space="preserve">These dissemination strategies ensure that the </w:t>
      </w:r>
      <w:r w:rsidR="00EF7D33" w:rsidRPr="00673CB9">
        <w:rPr>
          <w:rFonts w:ascii="Times New Roman" w:hAnsi="Times New Roman" w:cs="Times New Roman"/>
          <w:sz w:val="21"/>
          <w:szCs w:val="21"/>
        </w:rPr>
        <w:t>project</w:t>
      </w:r>
      <w:r w:rsidRPr="00673CB9">
        <w:rPr>
          <w:rFonts w:ascii="Times New Roman" w:hAnsi="Times New Roman" w:cs="Times New Roman"/>
          <w:sz w:val="21"/>
          <w:szCs w:val="21"/>
        </w:rPr>
        <w:t>'s impacts are widely understood and accessible, contributing to knowledge expansion and practical application in related fields.</w:t>
      </w:r>
    </w:p>
    <w:p w14:paraId="1CFBD9A3" w14:textId="46E2A075" w:rsidR="00A544F3" w:rsidRPr="00673CB9" w:rsidRDefault="0023504F" w:rsidP="00F6473E">
      <w:pPr>
        <w:pStyle w:val="Heading2"/>
        <w:shd w:val="clear" w:color="auto" w:fill="auto"/>
        <w:rPr>
          <w:rFonts w:ascii="Times New Roman" w:hAnsi="Times New Roman" w:cs="Times New Roman"/>
          <w:color w:val="295A4D" w:themeColor="accent1"/>
          <w:sz w:val="24"/>
          <w:szCs w:val="24"/>
        </w:rPr>
      </w:pPr>
      <w:bookmarkStart w:id="335" w:name="_Toc155951606"/>
      <w:bookmarkStart w:id="336" w:name="_Toc155951722"/>
      <w:bookmarkStart w:id="337" w:name="_Toc155951958"/>
      <w:bookmarkStart w:id="338" w:name="_Toc155951607"/>
      <w:bookmarkStart w:id="339" w:name="_Toc155951723"/>
      <w:bookmarkStart w:id="340" w:name="_Toc155951959"/>
      <w:bookmarkStart w:id="341" w:name="_Toc155951608"/>
      <w:bookmarkStart w:id="342" w:name="_Toc155951724"/>
      <w:bookmarkStart w:id="343" w:name="_Toc155951960"/>
      <w:bookmarkStart w:id="344" w:name="_Toc155951609"/>
      <w:bookmarkStart w:id="345" w:name="_Toc155951725"/>
      <w:bookmarkStart w:id="346" w:name="_Toc155951961"/>
      <w:bookmarkStart w:id="347" w:name="_Toc155951610"/>
      <w:bookmarkStart w:id="348" w:name="_Toc155951726"/>
      <w:bookmarkStart w:id="349" w:name="_Toc155951962"/>
      <w:bookmarkStart w:id="350" w:name="_Toc155951611"/>
      <w:bookmarkStart w:id="351" w:name="_Toc155951727"/>
      <w:bookmarkStart w:id="352" w:name="_Toc155951963"/>
      <w:bookmarkStart w:id="353" w:name="_Toc155951612"/>
      <w:bookmarkStart w:id="354" w:name="_Toc155951728"/>
      <w:bookmarkStart w:id="355" w:name="_Toc155951964"/>
      <w:bookmarkStart w:id="356" w:name="_Toc155951613"/>
      <w:bookmarkStart w:id="357" w:name="_Toc155951729"/>
      <w:bookmarkStart w:id="358" w:name="_Toc155951965"/>
      <w:bookmarkStart w:id="359" w:name="_Toc155951614"/>
      <w:bookmarkStart w:id="360" w:name="_Toc155951730"/>
      <w:bookmarkStart w:id="361" w:name="_Toc155951966"/>
      <w:bookmarkStart w:id="362" w:name="_Toc155951615"/>
      <w:bookmarkStart w:id="363" w:name="_Toc155951731"/>
      <w:bookmarkStart w:id="364" w:name="_Toc155951967"/>
      <w:bookmarkStart w:id="365" w:name="_Toc163815919"/>
      <w:bookmarkStart w:id="366" w:name="_Toc165967148"/>
      <w:bookmarkStart w:id="367" w:name="_Toc165967945"/>
      <w:bookmarkStart w:id="368" w:name="_Toc165980143"/>
      <w:bookmarkStart w:id="369" w:name="_Toc192075450"/>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sidRPr="00673CB9">
        <w:rPr>
          <w:rFonts w:ascii="Times New Roman" w:hAnsi="Times New Roman" w:cs="Times New Roman"/>
          <w:color w:val="295A4D" w:themeColor="accent1"/>
          <w:sz w:val="24"/>
          <w:szCs w:val="24"/>
        </w:rPr>
        <w:t>Grant</w:t>
      </w:r>
      <w:r w:rsidR="00A544F3" w:rsidRPr="00673CB9">
        <w:rPr>
          <w:rFonts w:ascii="Times New Roman" w:hAnsi="Times New Roman" w:cs="Times New Roman"/>
          <w:color w:val="295A4D" w:themeColor="accent1"/>
          <w:sz w:val="24"/>
          <w:szCs w:val="24"/>
        </w:rPr>
        <w:t xml:space="preserve"> refund</w:t>
      </w:r>
      <w:r w:rsidR="00E60E8F" w:rsidRPr="00673CB9">
        <w:rPr>
          <w:rFonts w:ascii="Times New Roman" w:hAnsi="Times New Roman" w:cs="Times New Roman"/>
          <w:color w:val="295A4D" w:themeColor="accent1"/>
          <w:sz w:val="24"/>
          <w:szCs w:val="24"/>
        </w:rPr>
        <w:t>s</w:t>
      </w:r>
      <w:bookmarkEnd w:id="365"/>
      <w:bookmarkEnd w:id="366"/>
      <w:bookmarkEnd w:id="367"/>
      <w:bookmarkEnd w:id="368"/>
      <w:bookmarkEnd w:id="369"/>
    </w:p>
    <w:p w14:paraId="72AB143B" w14:textId="77777777" w:rsidR="00250756" w:rsidRPr="00673CB9" w:rsidRDefault="00250756" w:rsidP="00250756">
      <w:pPr>
        <w:spacing w:line="276" w:lineRule="auto"/>
        <w:jc w:val="both"/>
        <w:rPr>
          <w:rFonts w:ascii="Times New Roman" w:hAnsi="Times New Roman" w:cs="Times New Roman"/>
          <w:sz w:val="21"/>
        </w:rPr>
      </w:pPr>
      <w:r w:rsidRPr="00673CB9">
        <w:rPr>
          <w:rFonts w:ascii="Times New Roman" w:hAnsi="Times New Roman" w:cs="Times New Roman"/>
          <w:sz w:val="21"/>
        </w:rPr>
        <w:t>The MSEY may suspend or terminate the beneficiary’s right to use the grant funds or request a refund of all or part of the disbursed amount if the beneficiary fails to fulfill any of its obligations under the Grant Agreement.</w:t>
      </w:r>
    </w:p>
    <w:p w14:paraId="04D8FA7D" w14:textId="6FD295C4" w:rsidR="000A48BC" w:rsidRPr="00673CB9" w:rsidRDefault="000A48BC" w:rsidP="005C7292">
      <w:pPr>
        <w:spacing w:before="240" w:after="120" w:line="276" w:lineRule="auto"/>
        <w:jc w:val="both"/>
        <w:rPr>
          <w:rFonts w:ascii="Times New Roman" w:hAnsi="Times New Roman" w:cs="Times New Roman"/>
          <w:sz w:val="21"/>
          <w:szCs w:val="21"/>
        </w:rPr>
      </w:pPr>
    </w:p>
    <w:p w14:paraId="130E50B3" w14:textId="77777777" w:rsidR="006D6CB3" w:rsidRPr="00673CB9" w:rsidRDefault="006D6CB3" w:rsidP="00EB77E2">
      <w:pPr>
        <w:spacing w:before="240" w:line="276" w:lineRule="auto"/>
        <w:rPr>
          <w:rFonts w:ascii="Times New Roman" w:hAnsi="Times New Roman" w:cs="Times New Roman"/>
        </w:rPr>
        <w:sectPr w:rsidR="006D6CB3" w:rsidRPr="00673CB9" w:rsidSect="001229E3">
          <w:pgSz w:w="11900" w:h="16840"/>
          <w:pgMar w:top="1418" w:right="1440" w:bottom="1440" w:left="1440" w:header="709" w:footer="709" w:gutter="0"/>
          <w:cols w:space="708"/>
          <w:docGrid w:linePitch="360"/>
        </w:sectPr>
      </w:pPr>
    </w:p>
    <w:p w14:paraId="273A9ADA" w14:textId="77777777" w:rsidR="00A252B9" w:rsidRPr="00673CB9" w:rsidRDefault="00A252B9" w:rsidP="008F3439">
      <w:pPr>
        <w:pStyle w:val="Heading1"/>
        <w:rPr>
          <w:rFonts w:ascii="Times New Roman" w:hAnsi="Times New Roman" w:cs="Times New Roman"/>
        </w:rPr>
      </w:pPr>
      <w:bookmarkStart w:id="370" w:name="_Toc163815920"/>
      <w:bookmarkStart w:id="371" w:name="_Toc165967149"/>
      <w:bookmarkStart w:id="372" w:name="_Toc165967946"/>
      <w:bookmarkStart w:id="373" w:name="_Toc165980144"/>
      <w:bookmarkStart w:id="374" w:name="_Toc192075451"/>
      <w:r w:rsidRPr="00673CB9">
        <w:rPr>
          <w:rFonts w:ascii="Times New Roman" w:hAnsi="Times New Roman" w:cs="Times New Roman"/>
        </w:rPr>
        <w:lastRenderedPageBreak/>
        <w:t>Annexes</w:t>
      </w:r>
      <w:bookmarkEnd w:id="370"/>
      <w:bookmarkEnd w:id="371"/>
      <w:bookmarkEnd w:id="372"/>
      <w:bookmarkEnd w:id="373"/>
      <w:bookmarkEnd w:id="374"/>
      <w:r w:rsidRPr="00673CB9">
        <w:rPr>
          <w:rFonts w:ascii="Times New Roman" w:hAnsi="Times New Roman" w:cs="Times New Roman"/>
        </w:rPr>
        <w:t xml:space="preserve"> </w:t>
      </w:r>
    </w:p>
    <w:p w14:paraId="0E535D0A" w14:textId="1D979619" w:rsidR="009D6327" w:rsidRPr="00673CB9" w:rsidRDefault="000F3DA7" w:rsidP="00627D7C">
      <w:pPr>
        <w:pStyle w:val="Heading2"/>
        <w:shd w:val="clear" w:color="auto" w:fill="auto"/>
        <w:rPr>
          <w:rFonts w:ascii="Times New Roman" w:hAnsi="Times New Roman" w:cs="Times New Roman"/>
          <w:color w:val="295A4D" w:themeColor="accent1"/>
          <w:sz w:val="24"/>
          <w:szCs w:val="24"/>
        </w:rPr>
      </w:pPr>
      <w:bookmarkStart w:id="375" w:name="_Toc391635993"/>
      <w:bookmarkStart w:id="376" w:name="_Toc391663627"/>
      <w:bookmarkStart w:id="377" w:name="_Toc391663755"/>
      <w:bookmarkStart w:id="378" w:name="_Toc391663999"/>
      <w:bookmarkStart w:id="379" w:name="_Toc391664122"/>
      <w:bookmarkStart w:id="380" w:name="_Toc391664242"/>
      <w:bookmarkStart w:id="381" w:name="_Toc391664552"/>
      <w:bookmarkStart w:id="382" w:name="_Toc391664672"/>
      <w:bookmarkStart w:id="383" w:name="_Toc391664792"/>
      <w:bookmarkStart w:id="384" w:name="_Toc391664912"/>
      <w:bookmarkStart w:id="385" w:name="_Toc391665032"/>
      <w:bookmarkStart w:id="386" w:name="_Toc391897874"/>
      <w:bookmarkStart w:id="387" w:name="_Toc391635994"/>
      <w:bookmarkStart w:id="388" w:name="_Toc391663628"/>
      <w:bookmarkStart w:id="389" w:name="_Toc391663756"/>
      <w:bookmarkStart w:id="390" w:name="_Toc391664000"/>
      <w:bookmarkStart w:id="391" w:name="_Toc391664123"/>
      <w:bookmarkStart w:id="392" w:name="_Toc391664243"/>
      <w:bookmarkStart w:id="393" w:name="_Toc391664553"/>
      <w:bookmarkStart w:id="394" w:name="_Toc391664673"/>
      <w:bookmarkStart w:id="395" w:name="_Toc391664793"/>
      <w:bookmarkStart w:id="396" w:name="_Toc391664913"/>
      <w:bookmarkStart w:id="397" w:name="_Toc391665033"/>
      <w:bookmarkStart w:id="398" w:name="_Toc391897875"/>
      <w:bookmarkStart w:id="399" w:name="_Toc418621003"/>
      <w:bookmarkStart w:id="400" w:name="_Toc418621108"/>
      <w:bookmarkStart w:id="401" w:name="_Toc418621159"/>
      <w:bookmarkStart w:id="402" w:name="_Toc418621209"/>
      <w:bookmarkStart w:id="403" w:name="_Toc418621445"/>
      <w:bookmarkStart w:id="404" w:name="_Toc418621471"/>
      <w:bookmarkStart w:id="405" w:name="_Toc418621506"/>
      <w:bookmarkStart w:id="406" w:name="_Toc418621633"/>
      <w:bookmarkStart w:id="407" w:name="_Toc418687959"/>
      <w:bookmarkStart w:id="408" w:name="_Toc391663673"/>
      <w:bookmarkStart w:id="409" w:name="_Toc418688312"/>
      <w:bookmarkStart w:id="410" w:name="_Toc418688313"/>
      <w:bookmarkStart w:id="411" w:name="_Toc418688314"/>
      <w:bookmarkStart w:id="412" w:name="_Toc418688315"/>
      <w:bookmarkStart w:id="413" w:name="_Toc418688316"/>
      <w:bookmarkStart w:id="414" w:name="_Toc418688317"/>
      <w:bookmarkStart w:id="415" w:name="_Toc418688318"/>
      <w:bookmarkStart w:id="416" w:name="_Toc418688332"/>
      <w:bookmarkStart w:id="417" w:name="_Toc418688333"/>
      <w:bookmarkStart w:id="418" w:name="_Toc391663677"/>
      <w:bookmarkStart w:id="419" w:name="_Toc391663801"/>
      <w:bookmarkStart w:id="420" w:name="_Toc391664045"/>
      <w:bookmarkStart w:id="421" w:name="_Toc391664166"/>
      <w:bookmarkStart w:id="422" w:name="_Toc391664286"/>
      <w:bookmarkStart w:id="423" w:name="_Toc391664596"/>
      <w:bookmarkStart w:id="424" w:name="_Toc391664716"/>
      <w:bookmarkStart w:id="425" w:name="_Toc391664836"/>
      <w:bookmarkStart w:id="426" w:name="_Toc391664956"/>
      <w:bookmarkStart w:id="427" w:name="_Toc391665076"/>
      <w:bookmarkStart w:id="428" w:name="_Toc391897918"/>
      <w:bookmarkStart w:id="429" w:name="_Toc418621113"/>
      <w:bookmarkStart w:id="430" w:name="_Toc418621164"/>
      <w:bookmarkStart w:id="431" w:name="_Toc418621214"/>
      <w:bookmarkStart w:id="432" w:name="_Toc418621114"/>
      <w:bookmarkStart w:id="433" w:name="_Toc418621165"/>
      <w:bookmarkStart w:id="434" w:name="_Toc418621215"/>
      <w:bookmarkStart w:id="435" w:name="_Toc418621115"/>
      <w:bookmarkStart w:id="436" w:name="_Toc418621166"/>
      <w:bookmarkStart w:id="437" w:name="_Toc418621216"/>
      <w:bookmarkStart w:id="438" w:name="_Toc163815935"/>
      <w:bookmarkStart w:id="439" w:name="_Toc165967164"/>
      <w:bookmarkStart w:id="440" w:name="_Toc165967961"/>
      <w:bookmarkStart w:id="441" w:name="_Toc165980159"/>
      <w:bookmarkStart w:id="442" w:name="_Toc192075452"/>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r w:rsidRPr="00673CB9">
        <w:rPr>
          <w:rFonts w:ascii="Times New Roman" w:hAnsi="Times New Roman" w:cs="Times New Roman"/>
          <w:color w:val="295A4D" w:themeColor="accent1"/>
          <w:sz w:val="24"/>
          <w:szCs w:val="24"/>
        </w:rPr>
        <w:t xml:space="preserve">Annex </w:t>
      </w:r>
      <w:r w:rsidR="00AD4036" w:rsidRPr="00673CB9">
        <w:rPr>
          <w:rFonts w:ascii="Times New Roman" w:hAnsi="Times New Roman" w:cs="Times New Roman"/>
          <w:color w:val="295A4D" w:themeColor="accent1"/>
          <w:sz w:val="24"/>
          <w:szCs w:val="24"/>
        </w:rPr>
        <w:t>A:</w:t>
      </w:r>
      <w:r w:rsidR="000D42EF" w:rsidRPr="00673CB9">
        <w:rPr>
          <w:rFonts w:ascii="Times New Roman" w:hAnsi="Times New Roman" w:cs="Times New Roman"/>
          <w:color w:val="295A4D" w:themeColor="accent1"/>
          <w:sz w:val="24"/>
          <w:szCs w:val="24"/>
        </w:rPr>
        <w:t xml:space="preserve"> </w:t>
      </w:r>
      <w:r w:rsidR="00F561EB" w:rsidRPr="00673CB9">
        <w:rPr>
          <w:rFonts w:ascii="Times New Roman" w:hAnsi="Times New Roman" w:cs="Times New Roman"/>
          <w:color w:val="295A4D" w:themeColor="accent1"/>
          <w:sz w:val="24"/>
          <w:szCs w:val="24"/>
        </w:rPr>
        <w:t xml:space="preserve">Template of </w:t>
      </w:r>
      <w:r w:rsidR="00EA0A58" w:rsidRPr="00673CB9">
        <w:rPr>
          <w:rFonts w:ascii="Times New Roman" w:hAnsi="Times New Roman" w:cs="Times New Roman"/>
          <w:color w:val="295A4D" w:themeColor="accent1"/>
          <w:sz w:val="24"/>
          <w:szCs w:val="24"/>
        </w:rPr>
        <w:t xml:space="preserve">a </w:t>
      </w:r>
      <w:r w:rsidR="0023504F" w:rsidRPr="00673CB9">
        <w:rPr>
          <w:rFonts w:ascii="Times New Roman" w:hAnsi="Times New Roman" w:cs="Times New Roman"/>
          <w:color w:val="295A4D" w:themeColor="accent1"/>
          <w:sz w:val="24"/>
          <w:szCs w:val="24"/>
        </w:rPr>
        <w:t>Grant</w:t>
      </w:r>
      <w:r w:rsidR="00EA0A58" w:rsidRPr="00673CB9">
        <w:rPr>
          <w:rFonts w:ascii="Times New Roman" w:hAnsi="Times New Roman" w:cs="Times New Roman"/>
          <w:color w:val="295A4D" w:themeColor="accent1"/>
          <w:sz w:val="24"/>
          <w:szCs w:val="24"/>
        </w:rPr>
        <w:t xml:space="preserve"> Agreement</w:t>
      </w:r>
      <w:bookmarkEnd w:id="438"/>
      <w:bookmarkEnd w:id="439"/>
      <w:bookmarkEnd w:id="440"/>
      <w:bookmarkEnd w:id="441"/>
      <w:bookmarkEnd w:id="442"/>
    </w:p>
    <w:p w14:paraId="62C7E06A" w14:textId="77777777" w:rsidR="007A4AC9" w:rsidRPr="00673CB9" w:rsidRDefault="007A4AC9" w:rsidP="001777A3">
      <w:pPr>
        <w:spacing w:after="120" w:line="276" w:lineRule="auto"/>
        <w:jc w:val="both"/>
        <w:rPr>
          <w:rFonts w:ascii="Times New Roman" w:hAnsi="Times New Roman" w:cs="Times New Roman"/>
          <w:bCs/>
        </w:rPr>
      </w:pPr>
    </w:p>
    <w:p w14:paraId="28F92F01" w14:textId="2F816CF4" w:rsidR="009610A1" w:rsidRPr="00673CB9" w:rsidRDefault="0023504F" w:rsidP="001777A3">
      <w:pPr>
        <w:spacing w:line="276" w:lineRule="auto"/>
        <w:jc w:val="center"/>
        <w:rPr>
          <w:rFonts w:ascii="Times New Roman" w:eastAsia="Calibri" w:hAnsi="Times New Roman" w:cs="Times New Roman"/>
          <w:b/>
          <w:sz w:val="21"/>
          <w:szCs w:val="21"/>
          <w:lang w:eastAsia="hr-HR"/>
        </w:rPr>
      </w:pPr>
      <w:r w:rsidRPr="00673CB9">
        <w:rPr>
          <w:rFonts w:ascii="Times New Roman" w:hAnsi="Times New Roman" w:cs="Times New Roman"/>
          <w:b/>
          <w:sz w:val="21"/>
          <w:szCs w:val="21"/>
        </w:rPr>
        <w:t>GRANT</w:t>
      </w:r>
      <w:r w:rsidR="009610A1" w:rsidRPr="00673CB9">
        <w:rPr>
          <w:rFonts w:ascii="Times New Roman" w:hAnsi="Times New Roman" w:cs="Times New Roman"/>
          <w:b/>
          <w:sz w:val="21"/>
          <w:szCs w:val="21"/>
        </w:rPr>
        <w:t xml:space="preserve"> AGREEMENT</w:t>
      </w:r>
    </w:p>
    <w:p w14:paraId="7A8D13CC" w14:textId="77777777" w:rsidR="009610A1" w:rsidRPr="00673CB9" w:rsidRDefault="009610A1" w:rsidP="001777A3">
      <w:pPr>
        <w:spacing w:line="276" w:lineRule="auto"/>
        <w:jc w:val="center"/>
        <w:rPr>
          <w:rFonts w:ascii="Times New Roman" w:eastAsia="Calibri" w:hAnsi="Times New Roman" w:cs="Times New Roman"/>
          <w:b/>
          <w:sz w:val="21"/>
          <w:szCs w:val="21"/>
          <w:lang w:eastAsia="hr-HR"/>
        </w:rPr>
      </w:pPr>
    </w:p>
    <w:p w14:paraId="113D8288" w14:textId="3C70EDA7" w:rsidR="009610A1" w:rsidRPr="00673CB9" w:rsidRDefault="009610A1" w:rsidP="001777A3">
      <w:pPr>
        <w:tabs>
          <w:tab w:val="left" w:pos="-1701"/>
          <w:tab w:val="left" w:pos="-1560"/>
        </w:tabs>
        <w:spacing w:line="276" w:lineRule="auto"/>
        <w:jc w:val="center"/>
        <w:rPr>
          <w:rFonts w:ascii="Times New Roman" w:hAnsi="Times New Roman" w:cs="Times New Roman"/>
          <w:b/>
          <w:sz w:val="21"/>
          <w:szCs w:val="21"/>
        </w:rPr>
      </w:pPr>
      <w:r w:rsidRPr="00673CB9">
        <w:rPr>
          <w:rFonts w:ascii="Times New Roman" w:hAnsi="Times New Roman" w:cs="Times New Roman"/>
          <w:b/>
          <w:sz w:val="21"/>
          <w:szCs w:val="21"/>
          <w:highlight w:val="lightGray"/>
        </w:rPr>
        <w:t>[</w:t>
      </w:r>
      <w:r w:rsidRPr="00673CB9">
        <w:rPr>
          <w:rFonts w:ascii="Times New Roman" w:hAnsi="Times New Roman" w:cs="Times New Roman"/>
          <w:b/>
          <w:i/>
          <w:sz w:val="21"/>
          <w:szCs w:val="21"/>
          <w:highlight w:val="lightGray"/>
        </w:rPr>
        <w:t xml:space="preserve">reference number of the </w:t>
      </w:r>
      <w:r w:rsidR="0023504F" w:rsidRPr="00673CB9">
        <w:rPr>
          <w:rFonts w:ascii="Times New Roman" w:hAnsi="Times New Roman" w:cs="Times New Roman"/>
          <w:b/>
          <w:i/>
          <w:sz w:val="21"/>
          <w:szCs w:val="21"/>
          <w:highlight w:val="lightGray"/>
        </w:rPr>
        <w:t>Grant</w:t>
      </w:r>
      <w:r w:rsidRPr="00673CB9">
        <w:rPr>
          <w:rFonts w:ascii="Times New Roman" w:hAnsi="Times New Roman" w:cs="Times New Roman"/>
          <w:b/>
          <w:i/>
          <w:sz w:val="21"/>
          <w:szCs w:val="21"/>
          <w:highlight w:val="lightGray"/>
        </w:rPr>
        <w:t xml:space="preserve"> Agreement</w:t>
      </w:r>
      <w:r w:rsidRPr="00673CB9">
        <w:rPr>
          <w:rFonts w:ascii="Times New Roman" w:hAnsi="Times New Roman" w:cs="Times New Roman"/>
          <w:b/>
          <w:sz w:val="21"/>
          <w:szCs w:val="21"/>
          <w:highlight w:val="lightGray"/>
        </w:rPr>
        <w:t>]</w:t>
      </w:r>
    </w:p>
    <w:p w14:paraId="7FC553F9" w14:textId="77777777" w:rsidR="009610A1" w:rsidRPr="00673CB9" w:rsidRDefault="009610A1" w:rsidP="001777A3">
      <w:pPr>
        <w:tabs>
          <w:tab w:val="left" w:pos="-1701"/>
          <w:tab w:val="left" w:pos="-1560"/>
          <w:tab w:val="left" w:pos="5970"/>
          <w:tab w:val="right" w:pos="9072"/>
        </w:tabs>
        <w:spacing w:line="276" w:lineRule="auto"/>
        <w:rPr>
          <w:rFonts w:ascii="Times New Roman" w:hAnsi="Times New Roman" w:cs="Times New Roman"/>
          <w:b/>
          <w:sz w:val="21"/>
          <w:szCs w:val="21"/>
        </w:rPr>
      </w:pPr>
      <w:r w:rsidRPr="00673CB9">
        <w:rPr>
          <w:rFonts w:ascii="Times New Roman" w:hAnsi="Times New Roman" w:cs="Times New Roman"/>
          <w:b/>
          <w:sz w:val="21"/>
          <w:szCs w:val="21"/>
        </w:rPr>
        <w:tab/>
      </w:r>
      <w:r w:rsidRPr="00673CB9">
        <w:rPr>
          <w:rFonts w:ascii="Times New Roman" w:hAnsi="Times New Roman" w:cs="Times New Roman"/>
          <w:b/>
          <w:sz w:val="21"/>
          <w:szCs w:val="21"/>
        </w:rPr>
        <w:tab/>
      </w:r>
    </w:p>
    <w:p w14:paraId="50337CFB" w14:textId="77777777" w:rsidR="009610A1" w:rsidRPr="00673CB9" w:rsidRDefault="009610A1" w:rsidP="001777A3">
      <w:pPr>
        <w:tabs>
          <w:tab w:val="left" w:pos="-1701"/>
          <w:tab w:val="left" w:pos="-1560"/>
        </w:tabs>
        <w:spacing w:line="276" w:lineRule="auto"/>
        <w:jc w:val="center"/>
        <w:rPr>
          <w:rFonts w:ascii="Times New Roman" w:hAnsi="Times New Roman" w:cs="Times New Roman"/>
          <w:b/>
          <w:sz w:val="21"/>
          <w:szCs w:val="21"/>
        </w:rPr>
      </w:pPr>
      <w:r w:rsidRPr="00673CB9">
        <w:rPr>
          <w:rFonts w:ascii="Times New Roman" w:hAnsi="Times New Roman" w:cs="Times New Roman"/>
          <w:b/>
          <w:sz w:val="21"/>
          <w:szCs w:val="21"/>
          <w:highlight w:val="lightGray"/>
        </w:rPr>
        <w:t>[</w:t>
      </w:r>
      <w:r w:rsidRPr="00673CB9">
        <w:rPr>
          <w:rFonts w:ascii="Times New Roman" w:hAnsi="Times New Roman" w:cs="Times New Roman"/>
          <w:b/>
          <w:i/>
          <w:sz w:val="21"/>
          <w:szCs w:val="21"/>
          <w:highlight w:val="lightGray"/>
        </w:rPr>
        <w:t xml:space="preserve">Name of the </w:t>
      </w:r>
      <w:r w:rsidR="00EF7D33" w:rsidRPr="00673CB9">
        <w:rPr>
          <w:rFonts w:ascii="Times New Roman" w:hAnsi="Times New Roman" w:cs="Times New Roman"/>
          <w:b/>
          <w:i/>
          <w:sz w:val="21"/>
          <w:szCs w:val="21"/>
          <w:highlight w:val="lightGray"/>
        </w:rPr>
        <w:t>Project</w:t>
      </w:r>
      <w:r w:rsidRPr="00673CB9">
        <w:rPr>
          <w:rFonts w:ascii="Times New Roman" w:hAnsi="Times New Roman" w:cs="Times New Roman"/>
          <w:b/>
          <w:sz w:val="21"/>
          <w:szCs w:val="21"/>
          <w:highlight w:val="lightGray"/>
        </w:rPr>
        <w:t>]</w:t>
      </w:r>
    </w:p>
    <w:p w14:paraId="624E7708" w14:textId="77777777" w:rsidR="009610A1" w:rsidRPr="00673CB9" w:rsidRDefault="009610A1" w:rsidP="001777A3">
      <w:pPr>
        <w:spacing w:line="276" w:lineRule="auto"/>
        <w:jc w:val="center"/>
        <w:rPr>
          <w:rFonts w:ascii="Times New Roman" w:eastAsia="Calibri" w:hAnsi="Times New Roman" w:cs="Times New Roman"/>
          <w:b/>
          <w:sz w:val="21"/>
          <w:szCs w:val="21"/>
          <w:lang w:eastAsia="hr-HR"/>
        </w:rPr>
      </w:pPr>
    </w:p>
    <w:p w14:paraId="7739638A" w14:textId="77777777" w:rsidR="009610A1" w:rsidRPr="00673CB9" w:rsidRDefault="009610A1" w:rsidP="00ED6DB5">
      <w:pPr>
        <w:spacing w:line="276" w:lineRule="auto"/>
        <w:jc w:val="center"/>
        <w:rPr>
          <w:rFonts w:ascii="Times New Roman" w:eastAsia="Calibri" w:hAnsi="Times New Roman" w:cs="Times New Roman"/>
          <w:b/>
          <w:sz w:val="21"/>
          <w:szCs w:val="21"/>
          <w:lang w:eastAsia="hr-HR"/>
        </w:rPr>
      </w:pPr>
    </w:p>
    <w:p w14:paraId="5CA3C638" w14:textId="77777777" w:rsidR="00250756" w:rsidRPr="00673CB9" w:rsidRDefault="00250756" w:rsidP="00ED6DB5">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CALL FOR PROPOSALS</w:t>
      </w:r>
      <w:r w:rsidRPr="00673CB9" w:rsidDel="006033F3">
        <w:rPr>
          <w:rFonts w:ascii="Times New Roman" w:eastAsia="Calibri" w:hAnsi="Times New Roman" w:cs="Times New Roman"/>
          <w:b/>
          <w:sz w:val="21"/>
          <w:szCs w:val="21"/>
          <w:lang w:eastAsia="hr-HR"/>
        </w:rPr>
        <w:t xml:space="preserve"> </w:t>
      </w:r>
      <w:r w:rsidRPr="00673CB9">
        <w:rPr>
          <w:rFonts w:ascii="Times New Roman" w:eastAsia="Calibri" w:hAnsi="Times New Roman" w:cs="Times New Roman"/>
          <w:b/>
          <w:sz w:val="21"/>
          <w:szCs w:val="21"/>
          <w:lang w:eastAsia="hr-HR"/>
        </w:rPr>
        <w:t>“ROUTES TO SYNERGIES”</w:t>
      </w:r>
    </w:p>
    <w:p w14:paraId="11F84403" w14:textId="77777777" w:rsidR="00250756" w:rsidRPr="00673CB9" w:rsidRDefault="00250756" w:rsidP="00ED6DB5">
      <w:pPr>
        <w:spacing w:line="276" w:lineRule="auto"/>
        <w:jc w:val="center"/>
        <w:rPr>
          <w:rFonts w:ascii="Times New Roman" w:eastAsia="Calibri" w:hAnsi="Times New Roman" w:cs="Times New Roman"/>
          <w:b/>
          <w:sz w:val="21"/>
          <w:szCs w:val="21"/>
          <w:u w:val="single"/>
          <w:lang w:eastAsia="hr-HR"/>
        </w:rPr>
      </w:pPr>
      <w:r w:rsidRPr="00673CB9">
        <w:rPr>
          <w:rFonts w:ascii="Times New Roman" w:eastAsia="Calibri" w:hAnsi="Times New Roman" w:cs="Times New Roman"/>
          <w:b/>
          <w:sz w:val="21"/>
          <w:szCs w:val="21"/>
          <w:lang w:eastAsia="hr-HR"/>
        </w:rPr>
        <w:t>Reference of the Call: DIGIT.2.2.02</w:t>
      </w:r>
    </w:p>
    <w:p w14:paraId="7C55EF9E" w14:textId="77777777" w:rsidR="00250756" w:rsidRPr="00673CB9" w:rsidRDefault="00250756" w:rsidP="00ED6DB5">
      <w:pPr>
        <w:spacing w:line="276" w:lineRule="auto"/>
        <w:jc w:val="center"/>
        <w:rPr>
          <w:rFonts w:ascii="Times New Roman" w:eastAsia="Calibri" w:hAnsi="Times New Roman" w:cs="Times New Roman"/>
          <w:b/>
          <w:iCs/>
          <w:sz w:val="21"/>
          <w:szCs w:val="21"/>
          <w:lang w:eastAsia="hr-HR"/>
        </w:rPr>
      </w:pPr>
      <w:r w:rsidRPr="00673CB9">
        <w:rPr>
          <w:rFonts w:ascii="Times New Roman" w:eastAsia="Calibri" w:hAnsi="Times New Roman" w:cs="Times New Roman"/>
          <w:b/>
          <w:bCs/>
          <w:sz w:val="21"/>
          <w:szCs w:val="21"/>
          <w:lang w:eastAsia="hr-HR"/>
        </w:rPr>
        <w:t>Name of the Program</w:t>
      </w:r>
      <w:r w:rsidRPr="00673CB9">
        <w:rPr>
          <w:rFonts w:ascii="Times New Roman" w:eastAsia="Calibri" w:hAnsi="Times New Roman" w:cs="Times New Roman"/>
          <w:b/>
          <w:iCs/>
          <w:sz w:val="21"/>
          <w:szCs w:val="21"/>
          <w:lang w:eastAsia="hr-HR"/>
        </w:rPr>
        <w:t>: Synergies program</w:t>
      </w:r>
    </w:p>
    <w:p w14:paraId="07D67A03" w14:textId="77777777" w:rsidR="00250756" w:rsidRPr="00673CB9" w:rsidRDefault="00250756" w:rsidP="00ED6DB5">
      <w:pPr>
        <w:spacing w:line="276" w:lineRule="auto"/>
        <w:jc w:val="center"/>
        <w:rPr>
          <w:rFonts w:ascii="Times New Roman" w:eastAsia="Calibri" w:hAnsi="Times New Roman" w:cs="Times New Roman"/>
          <w:b/>
          <w:i/>
          <w:iCs/>
          <w:sz w:val="21"/>
          <w:szCs w:val="21"/>
          <w:lang w:eastAsia="hr-HR"/>
        </w:rPr>
      </w:pPr>
      <w:r w:rsidRPr="00673CB9">
        <w:rPr>
          <w:rFonts w:ascii="Times New Roman" w:eastAsia="Calibri" w:hAnsi="Times New Roman" w:cs="Times New Roman"/>
          <w:b/>
          <w:bCs/>
          <w:sz w:val="21"/>
          <w:szCs w:val="21"/>
          <w:lang w:eastAsia="hr-HR"/>
        </w:rPr>
        <w:t>Name of the Sub-program</w:t>
      </w:r>
      <w:r w:rsidRPr="00673CB9">
        <w:rPr>
          <w:rFonts w:ascii="Times New Roman" w:eastAsia="Calibri" w:hAnsi="Times New Roman" w:cs="Times New Roman"/>
          <w:b/>
          <w:i/>
          <w:iCs/>
          <w:sz w:val="21"/>
          <w:szCs w:val="21"/>
          <w:lang w:eastAsia="hr-HR"/>
        </w:rPr>
        <w:t xml:space="preserve">: </w:t>
      </w:r>
      <w:r w:rsidRPr="00673CB9">
        <w:rPr>
          <w:rFonts w:ascii="Times New Roman" w:eastAsia="Calibri" w:hAnsi="Times New Roman" w:cs="Times New Roman"/>
          <w:b/>
          <w:sz w:val="21"/>
          <w:szCs w:val="21"/>
          <w:lang w:eastAsia="hr-HR"/>
        </w:rPr>
        <w:t>Routes to Synergies</w:t>
      </w:r>
    </w:p>
    <w:p w14:paraId="4A137113" w14:textId="23E4D6AD" w:rsidR="00250756" w:rsidRPr="00673CB9" w:rsidRDefault="00250756" w:rsidP="00ED6DB5">
      <w:pPr>
        <w:spacing w:line="276" w:lineRule="auto"/>
        <w:jc w:val="center"/>
        <w:rPr>
          <w:rFonts w:ascii="Times New Roman" w:eastAsia="Calibri" w:hAnsi="Times New Roman" w:cs="Times New Roman"/>
          <w:b/>
          <w:bCs/>
          <w:sz w:val="21"/>
          <w:szCs w:val="21"/>
          <w:lang w:eastAsia="hr-HR"/>
        </w:rPr>
      </w:pPr>
    </w:p>
    <w:p w14:paraId="66E5B147" w14:textId="77777777" w:rsidR="00250756" w:rsidRPr="00673CB9" w:rsidRDefault="00250756" w:rsidP="00250756">
      <w:pPr>
        <w:spacing w:line="276" w:lineRule="auto"/>
        <w:rPr>
          <w:rFonts w:ascii="Times New Roman" w:eastAsia="Calibri" w:hAnsi="Times New Roman" w:cs="Times New Roman"/>
          <w:b/>
          <w:sz w:val="21"/>
          <w:szCs w:val="21"/>
          <w:lang w:eastAsia="hr-HR"/>
        </w:rPr>
      </w:pPr>
    </w:p>
    <w:p w14:paraId="14CEE6A8" w14:textId="77777777" w:rsidR="00250756" w:rsidRPr="00673CB9" w:rsidRDefault="00250756" w:rsidP="00ED6DB5">
      <w:pPr>
        <w:spacing w:line="276" w:lineRule="auto"/>
        <w:jc w:val="both"/>
        <w:rPr>
          <w:rFonts w:ascii="Times New Roman" w:eastAsia="Calibri" w:hAnsi="Times New Roman" w:cs="Times New Roman"/>
          <w:sz w:val="21"/>
          <w:szCs w:val="21"/>
          <w:lang w:eastAsia="hr-HR"/>
        </w:rPr>
      </w:pPr>
      <w:r w:rsidRPr="00673CB9">
        <w:rPr>
          <w:rFonts w:ascii="Times New Roman" w:eastAsia="Calibri" w:hAnsi="Times New Roman" w:cs="Times New Roman"/>
          <w:b/>
          <w:sz w:val="21"/>
          <w:szCs w:val="21"/>
          <w:lang w:eastAsia="hr-HR"/>
        </w:rPr>
        <w:t xml:space="preserve">Ministry of Science, Education and Youth </w:t>
      </w:r>
      <w:r w:rsidRPr="00673CB9">
        <w:rPr>
          <w:rFonts w:ascii="Times New Roman" w:eastAsia="Calibri" w:hAnsi="Times New Roman" w:cs="Times New Roman"/>
          <w:sz w:val="21"/>
          <w:szCs w:val="21"/>
          <w:lang w:eastAsia="hr-HR"/>
        </w:rPr>
        <w:t xml:space="preserve">(hereinafter: MSEY) as the authority responsible for the implementation of the Digital, Innovation, and Green Technology Project (hereinafter: DIGIT Project), OIB: 49508397045, Donje </w:t>
      </w:r>
      <w:proofErr w:type="spellStart"/>
      <w:r w:rsidRPr="00673CB9">
        <w:rPr>
          <w:rFonts w:ascii="Times New Roman" w:eastAsia="Calibri" w:hAnsi="Times New Roman" w:cs="Times New Roman"/>
          <w:sz w:val="21"/>
          <w:szCs w:val="21"/>
          <w:lang w:eastAsia="hr-HR"/>
        </w:rPr>
        <w:t>Svetice</w:t>
      </w:r>
      <w:proofErr w:type="spellEnd"/>
      <w:r w:rsidRPr="00673CB9">
        <w:rPr>
          <w:rFonts w:ascii="Times New Roman" w:eastAsia="Calibri" w:hAnsi="Times New Roman" w:cs="Times New Roman"/>
          <w:sz w:val="21"/>
          <w:szCs w:val="21"/>
          <w:lang w:eastAsia="hr-HR"/>
        </w:rPr>
        <w:t xml:space="preserve"> 38, 10 000 Zagreb,</w:t>
      </w:r>
    </w:p>
    <w:p w14:paraId="60738A27" w14:textId="77777777" w:rsidR="00250756" w:rsidRPr="00673CB9" w:rsidRDefault="00250756" w:rsidP="00ED6DB5">
      <w:pPr>
        <w:spacing w:line="276" w:lineRule="auto"/>
        <w:jc w:val="both"/>
        <w:rPr>
          <w:rFonts w:ascii="Times New Roman" w:eastAsia="Calibri" w:hAnsi="Times New Roman" w:cs="Times New Roman"/>
          <w:b/>
          <w:sz w:val="21"/>
          <w:szCs w:val="21"/>
          <w:lang w:eastAsia="hr-HR"/>
        </w:rPr>
      </w:pPr>
    </w:p>
    <w:p w14:paraId="4B87F32D" w14:textId="77777777" w:rsidR="00250756" w:rsidRPr="00673CB9" w:rsidRDefault="00250756" w:rsidP="00ED6DB5">
      <w:pPr>
        <w:spacing w:line="276" w:lineRule="auto"/>
        <w:jc w:val="both"/>
        <w:rPr>
          <w:rFonts w:ascii="Times New Roman" w:eastAsia="Calibri" w:hAnsi="Times New Roman" w:cs="Times New Roman"/>
          <w:sz w:val="21"/>
          <w:szCs w:val="21"/>
          <w:lang w:eastAsia="hr-HR"/>
        </w:rPr>
      </w:pPr>
      <w:r w:rsidRPr="00673CB9">
        <w:rPr>
          <w:rFonts w:ascii="Times New Roman" w:eastAsia="Calibri" w:hAnsi="Times New Roman" w:cs="Times New Roman"/>
          <w:b/>
          <w:sz w:val="21"/>
          <w:szCs w:val="21"/>
          <w:lang w:eastAsia="hr-HR"/>
        </w:rPr>
        <w:t xml:space="preserve">Croatian Science Foundation </w:t>
      </w:r>
      <w:r w:rsidRPr="00673CB9">
        <w:rPr>
          <w:rFonts w:ascii="Times New Roman" w:eastAsia="Calibri" w:hAnsi="Times New Roman" w:cs="Times New Roman"/>
          <w:sz w:val="21"/>
          <w:szCs w:val="21"/>
          <w:lang w:eastAsia="hr-HR"/>
        </w:rPr>
        <w:t xml:space="preserve">(hereinafter: CSF) as the support implementing body for Component 2 “Programs for digital and green research and innovation” of the DIGIT Project, OIB: 88776522763, </w:t>
      </w:r>
      <w:proofErr w:type="spellStart"/>
      <w:r w:rsidRPr="00673CB9">
        <w:rPr>
          <w:rFonts w:ascii="Times New Roman" w:eastAsia="Calibri" w:hAnsi="Times New Roman" w:cs="Times New Roman"/>
          <w:sz w:val="21"/>
          <w:szCs w:val="21"/>
          <w:lang w:eastAsia="hr-HR"/>
        </w:rPr>
        <w:t>Ilica</w:t>
      </w:r>
      <w:proofErr w:type="spellEnd"/>
      <w:r w:rsidRPr="00673CB9">
        <w:rPr>
          <w:rFonts w:ascii="Times New Roman" w:eastAsia="Calibri" w:hAnsi="Times New Roman" w:cs="Times New Roman"/>
          <w:sz w:val="21"/>
          <w:szCs w:val="21"/>
          <w:lang w:eastAsia="hr-HR"/>
        </w:rPr>
        <w:t xml:space="preserve"> 24, 10 000 Zagreb,</w:t>
      </w:r>
    </w:p>
    <w:p w14:paraId="3988EC99" w14:textId="77777777" w:rsidR="00250756" w:rsidRPr="00673CB9" w:rsidRDefault="00250756" w:rsidP="00ED6DB5">
      <w:pPr>
        <w:spacing w:line="276" w:lineRule="auto"/>
        <w:jc w:val="both"/>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ab/>
      </w:r>
      <w:r w:rsidRPr="00673CB9">
        <w:rPr>
          <w:rFonts w:ascii="Times New Roman" w:eastAsia="Calibri" w:hAnsi="Times New Roman" w:cs="Times New Roman"/>
          <w:b/>
          <w:sz w:val="21"/>
          <w:szCs w:val="21"/>
          <w:lang w:eastAsia="hr-HR"/>
        </w:rPr>
        <w:tab/>
      </w:r>
      <w:r w:rsidRPr="00673CB9">
        <w:rPr>
          <w:rFonts w:ascii="Times New Roman" w:eastAsia="Calibri" w:hAnsi="Times New Roman" w:cs="Times New Roman"/>
          <w:b/>
          <w:sz w:val="21"/>
          <w:szCs w:val="21"/>
          <w:lang w:eastAsia="hr-HR"/>
        </w:rPr>
        <w:tab/>
      </w:r>
      <w:r w:rsidRPr="00673CB9">
        <w:rPr>
          <w:rFonts w:ascii="Times New Roman" w:eastAsia="Calibri" w:hAnsi="Times New Roman" w:cs="Times New Roman"/>
          <w:b/>
          <w:sz w:val="21"/>
          <w:szCs w:val="21"/>
          <w:lang w:eastAsia="hr-HR"/>
        </w:rPr>
        <w:tab/>
      </w:r>
      <w:r w:rsidRPr="00673CB9">
        <w:rPr>
          <w:rFonts w:ascii="Times New Roman" w:eastAsia="Calibri" w:hAnsi="Times New Roman" w:cs="Times New Roman"/>
          <w:b/>
          <w:sz w:val="21"/>
          <w:szCs w:val="21"/>
          <w:lang w:eastAsia="hr-HR"/>
        </w:rPr>
        <w:tab/>
      </w:r>
      <w:r w:rsidRPr="00673CB9">
        <w:rPr>
          <w:rFonts w:ascii="Times New Roman" w:eastAsia="Calibri" w:hAnsi="Times New Roman" w:cs="Times New Roman"/>
          <w:b/>
          <w:sz w:val="21"/>
          <w:szCs w:val="21"/>
          <w:lang w:eastAsia="hr-HR"/>
        </w:rPr>
        <w:tab/>
      </w:r>
    </w:p>
    <w:p w14:paraId="54E98EF6" w14:textId="77777777" w:rsidR="00250756" w:rsidRPr="00673CB9" w:rsidRDefault="00250756" w:rsidP="00ED6DB5">
      <w:pPr>
        <w:spacing w:line="276" w:lineRule="auto"/>
        <w:jc w:val="both"/>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and</w:t>
      </w:r>
    </w:p>
    <w:p w14:paraId="1F1E43FE" w14:textId="77777777" w:rsidR="00250756" w:rsidRPr="00673CB9" w:rsidRDefault="00250756" w:rsidP="00ED6DB5">
      <w:pPr>
        <w:spacing w:line="276" w:lineRule="auto"/>
        <w:jc w:val="both"/>
        <w:rPr>
          <w:rFonts w:ascii="Times New Roman" w:eastAsia="Calibri" w:hAnsi="Times New Roman" w:cs="Times New Roman"/>
          <w:b/>
          <w:sz w:val="21"/>
          <w:szCs w:val="21"/>
          <w:lang w:eastAsia="hr-HR"/>
        </w:rPr>
      </w:pPr>
    </w:p>
    <w:p w14:paraId="67232BD5" w14:textId="77777777" w:rsidR="00250756" w:rsidRPr="00673CB9" w:rsidRDefault="00250756" w:rsidP="00ED6DB5">
      <w:pPr>
        <w:spacing w:line="276" w:lineRule="auto"/>
        <w:jc w:val="both"/>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 xml:space="preserve">BENEFICIARY </w:t>
      </w:r>
    </w:p>
    <w:p w14:paraId="4B556BEF" w14:textId="77777777" w:rsidR="00250756" w:rsidRPr="00673CB9" w:rsidRDefault="00250756" w:rsidP="00ED6DB5">
      <w:pPr>
        <w:spacing w:line="276" w:lineRule="auto"/>
        <w:jc w:val="both"/>
        <w:rPr>
          <w:rFonts w:ascii="Times New Roman" w:eastAsia="Calibri" w:hAnsi="Times New Roman" w:cs="Times New Roman"/>
          <w:i/>
          <w:iCs/>
          <w:sz w:val="21"/>
          <w:szCs w:val="21"/>
          <w:highlight w:val="lightGray"/>
          <w:lang w:eastAsia="hr-HR"/>
        </w:rPr>
      </w:pPr>
      <w:r w:rsidRPr="00673CB9">
        <w:rPr>
          <w:rFonts w:ascii="Times New Roman" w:eastAsia="Calibri" w:hAnsi="Times New Roman" w:cs="Times New Roman"/>
          <w:i/>
          <w:iCs/>
          <w:sz w:val="21"/>
          <w:szCs w:val="21"/>
          <w:highlight w:val="lightGray"/>
          <w:lang w:eastAsia="hr-HR"/>
        </w:rPr>
        <w:t>&lt;Full official name, OIB and address of the Beneficiary&gt;</w:t>
      </w:r>
    </w:p>
    <w:p w14:paraId="271A9CB2" w14:textId="77777777" w:rsidR="00250756" w:rsidRPr="00673CB9" w:rsidRDefault="00250756" w:rsidP="00ED6DB5">
      <w:pPr>
        <w:spacing w:line="276" w:lineRule="auto"/>
        <w:jc w:val="both"/>
        <w:rPr>
          <w:rFonts w:ascii="Times New Roman" w:eastAsia="Calibri" w:hAnsi="Times New Roman" w:cs="Times New Roman"/>
          <w:i/>
          <w:iCs/>
          <w:sz w:val="21"/>
          <w:szCs w:val="21"/>
          <w:lang w:eastAsia="hr-HR"/>
        </w:rPr>
      </w:pPr>
      <w:r w:rsidRPr="00673CB9">
        <w:rPr>
          <w:rFonts w:ascii="Times New Roman" w:eastAsia="Calibri" w:hAnsi="Times New Roman" w:cs="Times New Roman"/>
          <w:i/>
          <w:iCs/>
          <w:sz w:val="21"/>
          <w:szCs w:val="21"/>
          <w:highlight w:val="lightGray"/>
          <w:lang w:eastAsia="hr-HR"/>
        </w:rPr>
        <w:t>&lt;financial institution holding the Beneficiary bank account and bank account number&gt;</w:t>
      </w:r>
    </w:p>
    <w:p w14:paraId="42FA2F95" w14:textId="77777777" w:rsidR="00250756" w:rsidRPr="00673CB9" w:rsidRDefault="00250756" w:rsidP="00ED6DB5">
      <w:pPr>
        <w:spacing w:line="276" w:lineRule="auto"/>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(hereinafter: Beneficiary)</w:t>
      </w:r>
    </w:p>
    <w:p w14:paraId="13003595" w14:textId="77777777" w:rsidR="00250756" w:rsidRPr="00673CB9" w:rsidRDefault="00250756" w:rsidP="00ED6DB5">
      <w:pPr>
        <w:spacing w:line="276" w:lineRule="auto"/>
        <w:jc w:val="both"/>
        <w:rPr>
          <w:rFonts w:ascii="Times New Roman" w:eastAsia="Calibri" w:hAnsi="Times New Roman" w:cs="Times New Roman"/>
          <w:sz w:val="21"/>
          <w:szCs w:val="21"/>
          <w:lang w:eastAsia="hr-HR"/>
        </w:rPr>
      </w:pPr>
    </w:p>
    <w:p w14:paraId="4837C836" w14:textId="77777777" w:rsidR="00250756" w:rsidRPr="00673CB9" w:rsidRDefault="00250756" w:rsidP="00ED6DB5">
      <w:pPr>
        <w:spacing w:line="276" w:lineRule="auto"/>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 xml:space="preserve">(hereinafter: Contracting Parties) have agreed as follows: </w:t>
      </w:r>
    </w:p>
    <w:p w14:paraId="1F08A1A0" w14:textId="77777777" w:rsidR="00250756" w:rsidRPr="00673CB9" w:rsidRDefault="00250756" w:rsidP="00250756">
      <w:pPr>
        <w:spacing w:line="276" w:lineRule="auto"/>
        <w:rPr>
          <w:rFonts w:ascii="Times New Roman" w:eastAsia="Calibri" w:hAnsi="Times New Roman" w:cs="Times New Roman"/>
          <w:b/>
          <w:sz w:val="21"/>
          <w:szCs w:val="21"/>
          <w:lang w:eastAsia="hr-HR"/>
        </w:rPr>
      </w:pPr>
    </w:p>
    <w:p w14:paraId="3F146F20" w14:textId="77777777" w:rsidR="00250756" w:rsidRPr="00673CB9" w:rsidRDefault="00250756" w:rsidP="00ED6DB5">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Purpose</w:t>
      </w:r>
    </w:p>
    <w:p w14:paraId="0DF7E583" w14:textId="77777777" w:rsidR="00250756" w:rsidRPr="00673CB9" w:rsidRDefault="00250756" w:rsidP="00ED6DB5">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Article 1.</w:t>
      </w:r>
    </w:p>
    <w:p w14:paraId="7A2C7F9E" w14:textId="77777777" w:rsidR="00250756" w:rsidRPr="00673CB9" w:rsidRDefault="00250756" w:rsidP="00250756">
      <w:pPr>
        <w:spacing w:line="276" w:lineRule="auto"/>
        <w:rPr>
          <w:rFonts w:ascii="Times New Roman" w:eastAsia="Calibri" w:hAnsi="Times New Roman" w:cs="Times New Roman"/>
          <w:b/>
          <w:sz w:val="21"/>
          <w:szCs w:val="21"/>
          <w:lang w:eastAsia="hr-HR"/>
        </w:rPr>
      </w:pPr>
    </w:p>
    <w:p w14:paraId="1828D6F9" w14:textId="77777777" w:rsidR="00250756" w:rsidRPr="00673CB9" w:rsidRDefault="00250756" w:rsidP="003727F0">
      <w:pPr>
        <w:numPr>
          <w:ilvl w:val="0"/>
          <w:numId w:val="13"/>
        </w:numPr>
        <w:spacing w:line="276" w:lineRule="auto"/>
        <w:ind w:left="360"/>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 xml:space="preserve">The purpose of this Grant Agreement (hereinafter: Agreement) is to award a grant to the Beneficiary for the purpose of implementing the Project </w:t>
      </w:r>
      <w:r w:rsidRPr="00673CB9">
        <w:rPr>
          <w:rFonts w:ascii="Times New Roman" w:eastAsia="Calibri" w:hAnsi="Times New Roman" w:cs="Times New Roman"/>
          <w:sz w:val="21"/>
          <w:szCs w:val="21"/>
          <w:highlight w:val="lightGray"/>
          <w:lang w:eastAsia="hr-HR"/>
        </w:rPr>
        <w:t>&lt;Project name&gt;</w:t>
      </w:r>
      <w:r w:rsidRPr="00673CB9">
        <w:rPr>
          <w:rFonts w:ascii="Times New Roman" w:eastAsia="Calibri" w:hAnsi="Times New Roman" w:cs="Times New Roman"/>
          <w:sz w:val="21"/>
          <w:szCs w:val="21"/>
          <w:lang w:eastAsia="hr-HR"/>
        </w:rPr>
        <w:t xml:space="preserve"> (hereinafter: Project) described in </w:t>
      </w:r>
      <w:r w:rsidRPr="00673CB9">
        <w:rPr>
          <w:rFonts w:ascii="Times New Roman" w:eastAsia="Calibri" w:hAnsi="Times New Roman" w:cs="Times New Roman"/>
          <w:sz w:val="21"/>
          <w:szCs w:val="21"/>
          <w:highlight w:val="lightGray"/>
          <w:lang w:eastAsia="hr-HR"/>
        </w:rPr>
        <w:t>&lt;Annex I. Application form&gt;</w:t>
      </w:r>
      <w:r w:rsidRPr="00673CB9">
        <w:rPr>
          <w:rFonts w:ascii="Times New Roman" w:eastAsia="Calibri" w:hAnsi="Times New Roman" w:cs="Times New Roman"/>
          <w:sz w:val="21"/>
          <w:szCs w:val="21"/>
          <w:lang w:eastAsia="hr-HR"/>
        </w:rPr>
        <w:t xml:space="preserve"> of this Agreement (hereinafter: Annex I.).</w:t>
      </w:r>
    </w:p>
    <w:p w14:paraId="71363FFE" w14:textId="6D6572ED" w:rsidR="00250756" w:rsidRPr="00673CB9" w:rsidRDefault="00250756" w:rsidP="003727F0">
      <w:pPr>
        <w:numPr>
          <w:ilvl w:val="0"/>
          <w:numId w:val="13"/>
        </w:numPr>
        <w:spacing w:line="276" w:lineRule="auto"/>
        <w:ind w:left="360"/>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 xml:space="preserve">Grant is awarded to the Beneficiary in accordance with the conditions set forth in this Agreement, including the Grants Operations Manual dated May 23, </w:t>
      </w:r>
      <w:proofErr w:type="gramStart"/>
      <w:r w:rsidRPr="00673CB9">
        <w:rPr>
          <w:rFonts w:ascii="Times New Roman" w:eastAsia="Calibri" w:hAnsi="Times New Roman" w:cs="Times New Roman"/>
          <w:sz w:val="21"/>
          <w:szCs w:val="21"/>
          <w:lang w:eastAsia="hr-HR"/>
        </w:rPr>
        <w:t>2024</w:t>
      </w:r>
      <w:proofErr w:type="gramEnd"/>
      <w:r w:rsidRPr="00673CB9">
        <w:rPr>
          <w:rFonts w:ascii="Times New Roman" w:eastAsia="Calibri" w:hAnsi="Times New Roman" w:cs="Times New Roman"/>
          <w:sz w:val="21"/>
          <w:szCs w:val="21"/>
          <w:lang w:eastAsia="hr-HR"/>
        </w:rPr>
        <w:t xml:space="preserve"> and published at: </w:t>
      </w:r>
      <w:r w:rsidRPr="00673CB9">
        <w:rPr>
          <w:rFonts w:ascii="Times New Roman" w:eastAsia="Calibri" w:hAnsi="Times New Roman" w:cs="Times New Roman"/>
          <w:sz w:val="21"/>
          <w:szCs w:val="21"/>
          <w:highlight w:val="lightGray"/>
          <w:lang w:eastAsia="hr-HR"/>
        </w:rPr>
        <w:t>[</w:t>
      </w:r>
      <w:r w:rsidRPr="00673CB9">
        <w:rPr>
          <w:rFonts w:ascii="Times New Roman" w:eastAsia="Calibri" w:hAnsi="Times New Roman" w:cs="Times New Roman"/>
          <w:i/>
          <w:iCs/>
          <w:sz w:val="21"/>
          <w:szCs w:val="21"/>
          <w:highlight w:val="lightGray"/>
          <w:lang w:eastAsia="hr-HR"/>
        </w:rPr>
        <w:t>insert website</w:t>
      </w:r>
      <w:r w:rsidRPr="00673CB9">
        <w:rPr>
          <w:rFonts w:ascii="Times New Roman" w:eastAsia="Calibri" w:hAnsi="Times New Roman" w:cs="Times New Roman"/>
          <w:sz w:val="21"/>
          <w:szCs w:val="21"/>
          <w:highlight w:val="lightGray"/>
          <w:lang w:eastAsia="hr-HR"/>
        </w:rPr>
        <w:t>]</w:t>
      </w:r>
      <w:r w:rsidRPr="00673CB9">
        <w:rPr>
          <w:rFonts w:ascii="Times New Roman" w:eastAsia="Calibri" w:hAnsi="Times New Roman" w:cs="Times New Roman"/>
          <w:sz w:val="21"/>
          <w:szCs w:val="21"/>
          <w:lang w:eastAsia="hr-HR"/>
        </w:rPr>
        <w:t>, as set forth in the Loan Agreement (Loan No. 9558-HR) between the Republic of Croatia and the International Bank for Reconstruction and Development (WB or World Bank) for the Digital, Innovation, and Green Technology Project (DIGIT Project). The Beneficiary hereby declares that he has taken full note of the terms of the Agreement, and that he has understood and accepted them.</w:t>
      </w:r>
    </w:p>
    <w:p w14:paraId="4941D488" w14:textId="77777777" w:rsidR="00250756" w:rsidRPr="00673CB9" w:rsidRDefault="00250756" w:rsidP="003727F0">
      <w:pPr>
        <w:numPr>
          <w:ilvl w:val="0"/>
          <w:numId w:val="13"/>
        </w:numPr>
        <w:spacing w:line="276" w:lineRule="auto"/>
        <w:ind w:left="360"/>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 xml:space="preserve">The Beneficiary undertakes to implement the Project in accordance with the description and scope of the Project as specified in the terms of this Agreement and Annex I., and any approved subsequent </w:t>
      </w:r>
      <w:r w:rsidRPr="00673CB9">
        <w:rPr>
          <w:rFonts w:ascii="Times New Roman" w:eastAsia="Calibri" w:hAnsi="Times New Roman" w:cs="Times New Roman"/>
          <w:sz w:val="21"/>
          <w:szCs w:val="21"/>
          <w:lang w:eastAsia="hr-HR"/>
        </w:rPr>
        <w:lastRenderedPageBreak/>
        <w:t>amendments to the Agreement.</w:t>
      </w:r>
    </w:p>
    <w:p w14:paraId="7D83368D" w14:textId="77777777" w:rsidR="00250756" w:rsidRPr="00673CB9" w:rsidRDefault="00250756" w:rsidP="00250756">
      <w:pPr>
        <w:spacing w:line="276" w:lineRule="auto"/>
        <w:rPr>
          <w:rFonts w:ascii="Times New Roman" w:eastAsia="Calibri" w:hAnsi="Times New Roman" w:cs="Times New Roman"/>
          <w:b/>
          <w:sz w:val="21"/>
          <w:szCs w:val="21"/>
          <w:lang w:eastAsia="hr-HR"/>
        </w:rPr>
      </w:pPr>
    </w:p>
    <w:p w14:paraId="2DD0B490" w14:textId="77777777" w:rsidR="00250756" w:rsidRPr="00673CB9" w:rsidRDefault="00250756" w:rsidP="00ED6DB5">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Rights of the MSEY and CSF</w:t>
      </w:r>
    </w:p>
    <w:p w14:paraId="3AABBD2C" w14:textId="77777777" w:rsidR="00250756" w:rsidRPr="00673CB9" w:rsidRDefault="00250756" w:rsidP="00ED6DB5">
      <w:pPr>
        <w:spacing w:after="240"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Article 2.</w:t>
      </w:r>
    </w:p>
    <w:p w14:paraId="6985180D" w14:textId="22F95672" w:rsidR="00250756" w:rsidRPr="00673CB9" w:rsidRDefault="00250756" w:rsidP="003727F0">
      <w:pPr>
        <w:numPr>
          <w:ilvl w:val="0"/>
          <w:numId w:val="24"/>
        </w:numPr>
        <w:spacing w:line="276" w:lineRule="auto"/>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 xml:space="preserve">The MSEY and CSF may suspend or terminate the right of the Beneficiary to use the proceeds of the </w:t>
      </w:r>
      <w:r w:rsidR="009B54C8" w:rsidRPr="00673CB9">
        <w:rPr>
          <w:rFonts w:ascii="Times New Roman" w:eastAsia="Calibri" w:hAnsi="Times New Roman" w:cs="Times New Roman"/>
          <w:sz w:val="21"/>
          <w:szCs w:val="21"/>
          <w:lang w:eastAsia="hr-HR"/>
        </w:rPr>
        <w:t>Grant or</w:t>
      </w:r>
      <w:r w:rsidRPr="00673CB9">
        <w:rPr>
          <w:rFonts w:ascii="Times New Roman" w:eastAsia="Calibri" w:hAnsi="Times New Roman" w:cs="Times New Roman"/>
          <w:sz w:val="21"/>
          <w:szCs w:val="21"/>
          <w:lang w:eastAsia="hr-HR"/>
        </w:rPr>
        <w:t xml:space="preserve"> obtain a refund of all advances that have not been used for eligible expenditures or any part of the amount of the Grant then withdrawn, upon the Beneficiary’s failure to perform any of its obligations under this Grant Agreement.</w:t>
      </w:r>
    </w:p>
    <w:p w14:paraId="31F8871C" w14:textId="77777777" w:rsidR="00250756" w:rsidRPr="00673CB9" w:rsidRDefault="00250756" w:rsidP="00250756">
      <w:pPr>
        <w:spacing w:line="276" w:lineRule="auto"/>
        <w:rPr>
          <w:rFonts w:ascii="Times New Roman" w:eastAsia="Calibri" w:hAnsi="Times New Roman" w:cs="Times New Roman"/>
          <w:b/>
          <w:sz w:val="21"/>
          <w:szCs w:val="21"/>
          <w:lang w:eastAsia="hr-HR"/>
        </w:rPr>
      </w:pPr>
    </w:p>
    <w:p w14:paraId="26641597" w14:textId="77777777" w:rsidR="00250756" w:rsidRPr="00673CB9" w:rsidRDefault="00250756" w:rsidP="00ED6DB5">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Implementation of the Project</w:t>
      </w:r>
    </w:p>
    <w:p w14:paraId="689D0237" w14:textId="77777777" w:rsidR="00250756" w:rsidRPr="00673CB9" w:rsidRDefault="00250756" w:rsidP="00ED6DB5">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Article 3.</w:t>
      </w:r>
    </w:p>
    <w:p w14:paraId="6A6AF94E" w14:textId="77777777" w:rsidR="00250756" w:rsidRPr="00673CB9" w:rsidRDefault="00250756" w:rsidP="00250756">
      <w:pPr>
        <w:spacing w:line="276" w:lineRule="auto"/>
        <w:rPr>
          <w:rFonts w:ascii="Times New Roman" w:eastAsia="Calibri" w:hAnsi="Times New Roman" w:cs="Times New Roman"/>
          <w:b/>
          <w:sz w:val="21"/>
          <w:szCs w:val="21"/>
          <w:lang w:eastAsia="hr-HR"/>
        </w:rPr>
      </w:pPr>
    </w:p>
    <w:p w14:paraId="24EB12CF" w14:textId="77777777" w:rsidR="00250756" w:rsidRPr="00673CB9" w:rsidRDefault="00250756" w:rsidP="003727F0">
      <w:pPr>
        <w:numPr>
          <w:ilvl w:val="0"/>
          <w:numId w:val="14"/>
        </w:numPr>
        <w:spacing w:line="276" w:lineRule="auto"/>
        <w:ind w:left="360"/>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This Agreement takes effect on the day it is signed by the last Contracting Party and is effective until all the rights and obligations of the Contracting Parties have been fulfilled, or until the date of termination of the Agreement.</w:t>
      </w:r>
    </w:p>
    <w:p w14:paraId="705E7F8F" w14:textId="77777777" w:rsidR="00250756" w:rsidRPr="00673CB9" w:rsidRDefault="00250756" w:rsidP="003727F0">
      <w:pPr>
        <w:numPr>
          <w:ilvl w:val="0"/>
          <w:numId w:val="14"/>
        </w:numPr>
        <w:spacing w:line="276" w:lineRule="auto"/>
        <w:ind w:left="360"/>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 xml:space="preserve">The Project implementation period is from </w:t>
      </w:r>
      <w:r w:rsidRPr="00673CB9">
        <w:rPr>
          <w:rFonts w:ascii="Times New Roman" w:eastAsia="Calibri" w:hAnsi="Times New Roman" w:cs="Times New Roman"/>
          <w:sz w:val="21"/>
          <w:szCs w:val="21"/>
          <w:highlight w:val="lightGray"/>
          <w:lang w:eastAsia="hr-HR"/>
        </w:rPr>
        <w:t>&lt;…&gt;</w:t>
      </w:r>
      <w:r w:rsidRPr="00673CB9">
        <w:rPr>
          <w:rFonts w:ascii="Times New Roman" w:eastAsia="Calibri" w:hAnsi="Times New Roman" w:cs="Times New Roman"/>
          <w:sz w:val="21"/>
          <w:szCs w:val="21"/>
          <w:lang w:eastAsia="hr-HR"/>
        </w:rPr>
        <w:t xml:space="preserve"> to </w:t>
      </w:r>
      <w:r w:rsidRPr="00673CB9">
        <w:rPr>
          <w:rFonts w:ascii="Times New Roman" w:eastAsia="Calibri" w:hAnsi="Times New Roman" w:cs="Times New Roman"/>
          <w:sz w:val="21"/>
          <w:szCs w:val="21"/>
          <w:highlight w:val="lightGray"/>
          <w:lang w:eastAsia="hr-HR"/>
        </w:rPr>
        <w:t>&lt;…&gt;</w:t>
      </w:r>
      <w:r w:rsidRPr="00673CB9">
        <w:rPr>
          <w:rFonts w:ascii="Times New Roman" w:eastAsia="Calibri" w:hAnsi="Times New Roman" w:cs="Times New Roman"/>
          <w:sz w:val="21"/>
          <w:szCs w:val="21"/>
          <w:lang w:eastAsia="hr-HR"/>
        </w:rPr>
        <w:t xml:space="preserve">. </w:t>
      </w:r>
    </w:p>
    <w:p w14:paraId="4D962843" w14:textId="77777777" w:rsidR="00250756" w:rsidRPr="00673CB9" w:rsidRDefault="00250756" w:rsidP="003727F0">
      <w:pPr>
        <w:numPr>
          <w:ilvl w:val="0"/>
          <w:numId w:val="14"/>
        </w:numPr>
        <w:spacing w:line="276" w:lineRule="auto"/>
        <w:ind w:left="360"/>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 xml:space="preserve">The period of eligibility for Project costs is from </w:t>
      </w:r>
      <w:r w:rsidRPr="00673CB9">
        <w:rPr>
          <w:rFonts w:ascii="Times New Roman" w:eastAsia="Calibri" w:hAnsi="Times New Roman" w:cs="Times New Roman"/>
          <w:sz w:val="21"/>
          <w:szCs w:val="21"/>
          <w:highlight w:val="lightGray"/>
          <w:lang w:eastAsia="hr-HR"/>
        </w:rPr>
        <w:t>&lt;…&gt;</w:t>
      </w:r>
      <w:r w:rsidRPr="00673CB9">
        <w:rPr>
          <w:rFonts w:ascii="Times New Roman" w:eastAsia="Calibri" w:hAnsi="Times New Roman" w:cs="Times New Roman"/>
          <w:sz w:val="21"/>
          <w:szCs w:val="21"/>
          <w:lang w:eastAsia="hr-HR"/>
        </w:rPr>
        <w:t xml:space="preserve"> to </w:t>
      </w:r>
      <w:r w:rsidRPr="00673CB9">
        <w:rPr>
          <w:rFonts w:ascii="Times New Roman" w:eastAsia="Calibri" w:hAnsi="Times New Roman" w:cs="Times New Roman"/>
          <w:sz w:val="21"/>
          <w:szCs w:val="21"/>
          <w:highlight w:val="lightGray"/>
          <w:lang w:eastAsia="hr-HR"/>
        </w:rPr>
        <w:t>&lt;…&gt;</w:t>
      </w:r>
      <w:r w:rsidRPr="00673CB9">
        <w:rPr>
          <w:rFonts w:ascii="Times New Roman" w:eastAsia="Calibri" w:hAnsi="Times New Roman" w:cs="Times New Roman"/>
          <w:sz w:val="21"/>
          <w:szCs w:val="21"/>
          <w:lang w:eastAsia="hr-HR"/>
        </w:rPr>
        <w:t>, unless an extension is communicated in writing to the Beneficiary by MSEY or CSF.</w:t>
      </w:r>
    </w:p>
    <w:p w14:paraId="7847DFC2" w14:textId="77777777" w:rsidR="00250756" w:rsidRPr="00673CB9" w:rsidRDefault="00250756" w:rsidP="003727F0">
      <w:pPr>
        <w:numPr>
          <w:ilvl w:val="0"/>
          <w:numId w:val="14"/>
        </w:numPr>
        <w:spacing w:line="276" w:lineRule="auto"/>
        <w:ind w:left="360"/>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The Beneficiary undertakes to:</w:t>
      </w:r>
    </w:p>
    <w:p w14:paraId="7860033E" w14:textId="77777777" w:rsidR="00250756" w:rsidRPr="00673CB9" w:rsidRDefault="00250756" w:rsidP="003727F0">
      <w:pPr>
        <w:numPr>
          <w:ilvl w:val="0"/>
          <w:numId w:val="5"/>
        </w:numPr>
        <w:tabs>
          <w:tab w:val="clear" w:pos="1440"/>
          <w:tab w:val="num" w:pos="851"/>
        </w:tabs>
        <w:spacing w:line="276" w:lineRule="auto"/>
        <w:ind w:left="851" w:hanging="142"/>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carry out the Project in accordance with the Call for proposals Routes to Synergies - DIGIT.2.2.02, with due diligence and efficiency and in accordance with sound technical, economic, financial, managerial, environmental and social standards (including any documents required under the Environmental and Social Management Framework) and practices satisfactory to the WB, including in accordance with the applicable provisions of the “Guidelines on Preventing and Combating Fraud and Corruption in Projects Financed by IBRD Loans and IDA Credits and Grants”, dated October 15, 2006 and revised in January 2011 and as of July 1, 2016, and without limitation the World Bank’s right to sanction and the World Bank’s inspection and audit rights;</w:t>
      </w:r>
    </w:p>
    <w:p w14:paraId="166965C6" w14:textId="364A3016" w:rsidR="00250756" w:rsidRPr="00673CB9" w:rsidRDefault="00250756" w:rsidP="003727F0">
      <w:pPr>
        <w:numPr>
          <w:ilvl w:val="0"/>
          <w:numId w:val="5"/>
        </w:numPr>
        <w:tabs>
          <w:tab w:val="clear" w:pos="1440"/>
          <w:tab w:val="num" w:pos="851"/>
        </w:tabs>
        <w:spacing w:line="276" w:lineRule="auto"/>
        <w:ind w:left="851" w:hanging="142"/>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 xml:space="preserve">submit to the CSF regular (progress report and final report) and, upon a request by MSEY, CSF or the WB, ad hoc reports on the implementation of the Project, achievement of indicators, horizontal issues or other information necessary for reporting or </w:t>
      </w:r>
      <w:r w:rsidR="009B54C8" w:rsidRPr="00673CB9">
        <w:rPr>
          <w:rFonts w:ascii="Times New Roman" w:eastAsia="Calibri" w:hAnsi="Times New Roman" w:cs="Times New Roman"/>
          <w:sz w:val="21"/>
          <w:szCs w:val="21"/>
          <w:lang w:eastAsia="hr-HR"/>
        </w:rPr>
        <w:t>implementation.</w:t>
      </w:r>
    </w:p>
    <w:p w14:paraId="64722755" w14:textId="667CF66B" w:rsidR="00250756" w:rsidRPr="00673CB9" w:rsidRDefault="00250756" w:rsidP="003727F0">
      <w:pPr>
        <w:numPr>
          <w:ilvl w:val="0"/>
          <w:numId w:val="5"/>
        </w:numPr>
        <w:tabs>
          <w:tab w:val="clear" w:pos="1440"/>
          <w:tab w:val="num" w:pos="851"/>
        </w:tabs>
        <w:spacing w:line="276" w:lineRule="auto"/>
        <w:ind w:left="851" w:hanging="142"/>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 xml:space="preserve">procure the goods and services to be financed out of the grant in accordance with the provisions of the Annex I. Conditions for the preparation and implementation of projects within the DIGIT Project which is part of the Call for proposals Routes to Synergies - </w:t>
      </w:r>
      <w:r w:rsidRPr="00673CB9">
        <w:rPr>
          <w:rFonts w:ascii="Times New Roman" w:eastAsia="Calibri" w:hAnsi="Times New Roman" w:cs="Times New Roman"/>
          <w:bCs/>
          <w:sz w:val="21"/>
          <w:szCs w:val="21"/>
          <w:lang w:eastAsia="hr-HR"/>
        </w:rPr>
        <w:t>DIGIT.</w:t>
      </w:r>
      <w:r w:rsidR="009B54C8" w:rsidRPr="00673CB9">
        <w:rPr>
          <w:rFonts w:ascii="Times New Roman" w:eastAsia="Calibri" w:hAnsi="Times New Roman" w:cs="Times New Roman"/>
          <w:bCs/>
          <w:sz w:val="21"/>
          <w:szCs w:val="21"/>
          <w:lang w:eastAsia="hr-HR"/>
        </w:rPr>
        <w:t>2.2.02</w:t>
      </w:r>
      <w:r w:rsidR="009B54C8" w:rsidRPr="00673CB9">
        <w:rPr>
          <w:rFonts w:ascii="Times New Roman" w:eastAsia="Calibri" w:hAnsi="Times New Roman" w:cs="Times New Roman"/>
          <w:sz w:val="21"/>
          <w:szCs w:val="21"/>
          <w:lang w:eastAsia="hr-HR"/>
        </w:rPr>
        <w:t>.</w:t>
      </w:r>
    </w:p>
    <w:p w14:paraId="0A5BCFE2" w14:textId="3BCFD90B" w:rsidR="00250756" w:rsidRPr="00673CB9" w:rsidRDefault="00250756" w:rsidP="003727F0">
      <w:pPr>
        <w:numPr>
          <w:ilvl w:val="0"/>
          <w:numId w:val="5"/>
        </w:numPr>
        <w:tabs>
          <w:tab w:val="clear" w:pos="1440"/>
          <w:tab w:val="num" w:pos="851"/>
        </w:tabs>
        <w:spacing w:line="276" w:lineRule="auto"/>
        <w:ind w:left="851" w:hanging="142"/>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 xml:space="preserve">maintain policies and procedures adequate to enable it to monitor the progress of the Project and the achievement of its </w:t>
      </w:r>
      <w:r w:rsidR="009B54C8" w:rsidRPr="00673CB9">
        <w:rPr>
          <w:rFonts w:ascii="Times New Roman" w:eastAsia="Calibri" w:hAnsi="Times New Roman" w:cs="Times New Roman"/>
          <w:sz w:val="21"/>
          <w:szCs w:val="21"/>
          <w:lang w:eastAsia="hr-HR"/>
        </w:rPr>
        <w:t>objectives.</w:t>
      </w:r>
    </w:p>
    <w:p w14:paraId="7F42C912" w14:textId="77777777" w:rsidR="00250756" w:rsidRPr="00673CB9" w:rsidRDefault="00250756" w:rsidP="003727F0">
      <w:pPr>
        <w:numPr>
          <w:ilvl w:val="0"/>
          <w:numId w:val="5"/>
        </w:numPr>
        <w:tabs>
          <w:tab w:val="clear" w:pos="1440"/>
          <w:tab w:val="num" w:pos="851"/>
        </w:tabs>
        <w:spacing w:line="276" w:lineRule="auto"/>
        <w:ind w:left="851" w:hanging="142"/>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(a) maintain a financial management system and prepare financial statements in accordance with consistently applied accounting standards, both in a manner adequate to reflect the operations, resources and expenditures related to the Project; and (b) at the WB’s, MSEY’s or the CSF’s request, have such financial statements audited by independent auditors acceptable to the WB and promptly furnish the statements as so audited to the MSEY, CSF and the WB; and</w:t>
      </w:r>
    </w:p>
    <w:p w14:paraId="4028ABAE" w14:textId="77777777" w:rsidR="00250756" w:rsidRPr="00673CB9" w:rsidRDefault="00250756" w:rsidP="003727F0">
      <w:pPr>
        <w:numPr>
          <w:ilvl w:val="0"/>
          <w:numId w:val="5"/>
        </w:numPr>
        <w:tabs>
          <w:tab w:val="clear" w:pos="1440"/>
          <w:tab w:val="num" w:pos="851"/>
        </w:tabs>
        <w:spacing w:line="276" w:lineRule="auto"/>
        <w:ind w:left="851" w:hanging="142"/>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prepare and furnish to the MSEY, CSF and the WB all such information as the MSEY, CSF and the WB shall reasonably request relating to the foregoing.</w:t>
      </w:r>
    </w:p>
    <w:p w14:paraId="37F33E66" w14:textId="77777777" w:rsidR="00250756" w:rsidRPr="00673CB9" w:rsidRDefault="00250756" w:rsidP="003727F0">
      <w:pPr>
        <w:numPr>
          <w:ilvl w:val="0"/>
          <w:numId w:val="14"/>
        </w:numPr>
        <w:spacing w:line="276" w:lineRule="auto"/>
        <w:ind w:left="360"/>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The Beneficiary may lose the right to grant, that is, the MSEY or CSF may terminate the Agreement with the Beneficiary if the Beneficiary's actions or failure to act did not result in reimbursement of funds based on the Agreement, within seven (7) months from the date of its signing.</w:t>
      </w:r>
    </w:p>
    <w:p w14:paraId="65B6B08D" w14:textId="77777777" w:rsidR="00250756" w:rsidRPr="00673CB9" w:rsidRDefault="00250756" w:rsidP="003727F0">
      <w:pPr>
        <w:numPr>
          <w:ilvl w:val="0"/>
          <w:numId w:val="14"/>
        </w:numPr>
        <w:spacing w:line="276" w:lineRule="auto"/>
        <w:ind w:left="360"/>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 xml:space="preserve">Amendments to the Agreement agreed upon by all Contracting Parties are compiled in the form of a written addendum to the Agreement, which is signed by all Contracting Parties. The Agreement cannot be modified for a purpose or with an effect that would call into question the conditions of eligibility and the contribution to achieving the project's objectives, and that would affect significant changes within </w:t>
      </w:r>
      <w:r w:rsidRPr="00673CB9">
        <w:rPr>
          <w:rFonts w:ascii="Times New Roman" w:eastAsia="Calibri" w:hAnsi="Times New Roman" w:cs="Times New Roman"/>
          <w:sz w:val="21"/>
          <w:szCs w:val="21"/>
          <w:lang w:eastAsia="hr-HR"/>
        </w:rPr>
        <w:lastRenderedPageBreak/>
        <w:t>the evaluation process that was carried out, as well as compliance with the principle of equal treatment.</w:t>
      </w:r>
    </w:p>
    <w:p w14:paraId="2CA0067D" w14:textId="77777777" w:rsidR="00250756" w:rsidRPr="00673CB9" w:rsidRDefault="00250756" w:rsidP="00250756">
      <w:pPr>
        <w:spacing w:line="276" w:lineRule="auto"/>
        <w:rPr>
          <w:rFonts w:ascii="Times New Roman" w:eastAsia="Calibri" w:hAnsi="Times New Roman" w:cs="Times New Roman"/>
          <w:b/>
          <w:sz w:val="21"/>
          <w:szCs w:val="21"/>
          <w:lang w:eastAsia="hr-HR"/>
        </w:rPr>
      </w:pPr>
    </w:p>
    <w:p w14:paraId="1225A727" w14:textId="77777777" w:rsidR="00250756" w:rsidRPr="00673CB9" w:rsidRDefault="00250756" w:rsidP="00ED6DB5">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Grant amount and arrangement of payments</w:t>
      </w:r>
    </w:p>
    <w:p w14:paraId="498A506B" w14:textId="77777777" w:rsidR="00250756" w:rsidRPr="00673CB9" w:rsidRDefault="00250756" w:rsidP="00ED6DB5">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Article 4.</w:t>
      </w:r>
    </w:p>
    <w:p w14:paraId="5A3BFD20" w14:textId="77777777" w:rsidR="00250756" w:rsidRPr="00673CB9" w:rsidRDefault="00250756" w:rsidP="00250756">
      <w:pPr>
        <w:spacing w:line="276" w:lineRule="auto"/>
        <w:rPr>
          <w:rFonts w:ascii="Times New Roman" w:eastAsia="Calibri" w:hAnsi="Times New Roman" w:cs="Times New Roman"/>
          <w:b/>
          <w:sz w:val="21"/>
          <w:szCs w:val="21"/>
          <w:lang w:eastAsia="hr-HR"/>
        </w:rPr>
      </w:pPr>
    </w:p>
    <w:p w14:paraId="4A6A8FD0" w14:textId="77777777" w:rsidR="00250756" w:rsidRPr="00673CB9" w:rsidRDefault="00250756" w:rsidP="003727F0">
      <w:pPr>
        <w:numPr>
          <w:ilvl w:val="0"/>
          <w:numId w:val="15"/>
        </w:numPr>
        <w:spacing w:line="276" w:lineRule="auto"/>
        <w:ind w:left="360"/>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 xml:space="preserve">The total value of the Project is determined in the amount of EUR </w:t>
      </w:r>
      <w:r w:rsidRPr="00673CB9">
        <w:rPr>
          <w:rFonts w:ascii="Times New Roman" w:eastAsia="Calibri" w:hAnsi="Times New Roman" w:cs="Times New Roman"/>
          <w:sz w:val="21"/>
          <w:szCs w:val="21"/>
          <w:highlight w:val="lightGray"/>
          <w:lang w:eastAsia="hr-HR"/>
        </w:rPr>
        <w:t>&lt;...&gt;</w:t>
      </w:r>
      <w:r w:rsidRPr="00673CB9">
        <w:rPr>
          <w:rFonts w:ascii="Times New Roman" w:eastAsia="Calibri" w:hAnsi="Times New Roman" w:cs="Times New Roman"/>
          <w:sz w:val="21"/>
          <w:szCs w:val="21"/>
          <w:lang w:eastAsia="hr-HR"/>
        </w:rPr>
        <w:t>.</w:t>
      </w:r>
    </w:p>
    <w:p w14:paraId="4D68B557" w14:textId="77777777" w:rsidR="00250756" w:rsidRPr="00673CB9" w:rsidRDefault="00250756" w:rsidP="003727F0">
      <w:pPr>
        <w:numPr>
          <w:ilvl w:val="0"/>
          <w:numId w:val="15"/>
        </w:numPr>
        <w:spacing w:line="276" w:lineRule="auto"/>
        <w:ind w:left="360"/>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 xml:space="preserve">The total eligible costs of the Project amount to EUR </w:t>
      </w:r>
      <w:r w:rsidRPr="00673CB9">
        <w:rPr>
          <w:rFonts w:ascii="Times New Roman" w:eastAsia="Calibri" w:hAnsi="Times New Roman" w:cs="Times New Roman"/>
          <w:sz w:val="21"/>
          <w:szCs w:val="21"/>
          <w:highlight w:val="lightGray"/>
          <w:lang w:eastAsia="hr-HR"/>
        </w:rPr>
        <w:t>&lt;…&gt;</w:t>
      </w:r>
      <w:r w:rsidRPr="00673CB9">
        <w:rPr>
          <w:rFonts w:ascii="Times New Roman" w:eastAsia="Calibri" w:hAnsi="Times New Roman" w:cs="Times New Roman"/>
          <w:sz w:val="21"/>
          <w:szCs w:val="21"/>
          <w:lang w:eastAsia="hr-HR"/>
        </w:rPr>
        <w:t>, as set out in Annex I.</w:t>
      </w:r>
    </w:p>
    <w:p w14:paraId="6A56835C" w14:textId="77777777" w:rsidR="00250756" w:rsidRPr="00673CB9" w:rsidRDefault="00250756" w:rsidP="003727F0">
      <w:pPr>
        <w:numPr>
          <w:ilvl w:val="0"/>
          <w:numId w:val="15"/>
        </w:numPr>
        <w:spacing w:line="276" w:lineRule="auto"/>
        <w:ind w:left="360"/>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 xml:space="preserve">As part of the Project, eligible costs are those costs approved by the MSEY and CSF as part of the Call for proposals Routes to Synergies - </w:t>
      </w:r>
      <w:r w:rsidRPr="00673CB9">
        <w:rPr>
          <w:rFonts w:ascii="Times New Roman" w:eastAsia="Calibri" w:hAnsi="Times New Roman" w:cs="Times New Roman"/>
          <w:bCs/>
          <w:sz w:val="21"/>
          <w:szCs w:val="21"/>
          <w:lang w:eastAsia="hr-HR"/>
        </w:rPr>
        <w:t>DIGIT.2.2.02.</w:t>
      </w:r>
    </w:p>
    <w:p w14:paraId="069074DA" w14:textId="77777777" w:rsidR="00250756" w:rsidRPr="00673CB9" w:rsidRDefault="00250756" w:rsidP="003727F0">
      <w:pPr>
        <w:numPr>
          <w:ilvl w:val="0"/>
          <w:numId w:val="15"/>
        </w:numPr>
        <w:spacing w:line="276" w:lineRule="auto"/>
        <w:ind w:left="360"/>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 xml:space="preserve">Grant is awarded in the amount of EUR </w:t>
      </w:r>
      <w:r w:rsidRPr="00673CB9">
        <w:rPr>
          <w:rFonts w:ascii="Times New Roman" w:eastAsia="Calibri" w:hAnsi="Times New Roman" w:cs="Times New Roman"/>
          <w:sz w:val="21"/>
          <w:szCs w:val="21"/>
          <w:highlight w:val="lightGray"/>
          <w:lang w:eastAsia="hr-HR"/>
        </w:rPr>
        <w:t>&lt;...&gt;</w:t>
      </w:r>
      <w:r w:rsidRPr="00673CB9">
        <w:rPr>
          <w:rFonts w:ascii="Times New Roman" w:eastAsia="Calibri" w:hAnsi="Times New Roman" w:cs="Times New Roman"/>
          <w:sz w:val="21"/>
          <w:szCs w:val="21"/>
          <w:lang w:eastAsia="hr-HR"/>
        </w:rPr>
        <w:t>, which is the highest possible amount of financing of the total determined value of the eligible costs of the Project specified in paragraph 2. of this article.</w:t>
      </w:r>
    </w:p>
    <w:p w14:paraId="12903089" w14:textId="77777777" w:rsidR="00250756" w:rsidRPr="00673CB9" w:rsidRDefault="00250756" w:rsidP="003727F0">
      <w:pPr>
        <w:numPr>
          <w:ilvl w:val="0"/>
          <w:numId w:val="15"/>
        </w:numPr>
        <w:spacing w:line="276" w:lineRule="auto"/>
        <w:ind w:left="360"/>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The Beneficiary is obliged to provide funds for the difference between the total value of the Project and the allocated grant.</w:t>
      </w:r>
    </w:p>
    <w:p w14:paraId="3BEC5D6C" w14:textId="77777777" w:rsidR="00250756" w:rsidRPr="00673CB9" w:rsidRDefault="00250756" w:rsidP="003727F0">
      <w:pPr>
        <w:numPr>
          <w:ilvl w:val="0"/>
          <w:numId w:val="15"/>
        </w:numPr>
        <w:spacing w:line="276" w:lineRule="auto"/>
        <w:ind w:left="360"/>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The Beneficiary is obliged to provide funds to cover costs that are subsequently determined to be ineligible.</w:t>
      </w:r>
    </w:p>
    <w:p w14:paraId="1B8361F1" w14:textId="5E1F19D3" w:rsidR="00250756" w:rsidRPr="00673CB9" w:rsidRDefault="00250756" w:rsidP="003727F0">
      <w:pPr>
        <w:numPr>
          <w:ilvl w:val="0"/>
          <w:numId w:val="15"/>
        </w:numPr>
        <w:spacing w:line="276" w:lineRule="auto"/>
        <w:ind w:left="360"/>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 xml:space="preserve">The Beneficiary has the right to request an advance payment. The total amount of the advance cannot be higher than 30% of the approved grant. </w:t>
      </w:r>
    </w:p>
    <w:p w14:paraId="1A511F56" w14:textId="77777777" w:rsidR="00250756" w:rsidRPr="00673CB9" w:rsidRDefault="00250756" w:rsidP="003727F0">
      <w:pPr>
        <w:numPr>
          <w:ilvl w:val="0"/>
          <w:numId w:val="15"/>
        </w:numPr>
        <w:spacing w:line="276" w:lineRule="auto"/>
        <w:ind w:left="360"/>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 xml:space="preserve">Interim payment shall be made following the approval of project semi-annual report (progress report) and no later than 30 days from the date of approval. Report should be submitted within 15 days from the end of six months from the conclusion of this Agreement. </w:t>
      </w:r>
    </w:p>
    <w:p w14:paraId="7296481C" w14:textId="77777777" w:rsidR="00250756" w:rsidRPr="00673CB9" w:rsidRDefault="00250756" w:rsidP="003727F0">
      <w:pPr>
        <w:numPr>
          <w:ilvl w:val="0"/>
          <w:numId w:val="15"/>
        </w:numPr>
        <w:spacing w:line="276" w:lineRule="auto"/>
        <w:ind w:left="360"/>
        <w:jc w:val="both"/>
        <w:rPr>
          <w:rFonts w:ascii="Times New Roman" w:eastAsia="Calibri" w:hAnsi="Times New Roman" w:cs="Times New Roman"/>
          <w:sz w:val="21"/>
          <w:szCs w:val="21"/>
          <w:lang w:val="hr-HR" w:eastAsia="hr-HR"/>
        </w:rPr>
      </w:pPr>
      <w:r w:rsidRPr="00673CB9">
        <w:rPr>
          <w:rFonts w:ascii="Times New Roman" w:eastAsia="Calibri" w:hAnsi="Times New Roman" w:cs="Times New Roman"/>
          <w:sz w:val="21"/>
          <w:szCs w:val="21"/>
          <w:lang w:eastAsia="hr-HR"/>
        </w:rPr>
        <w:t xml:space="preserve">The final report </w:t>
      </w:r>
      <w:proofErr w:type="gramStart"/>
      <w:r w:rsidRPr="00673CB9">
        <w:rPr>
          <w:rFonts w:ascii="Times New Roman" w:eastAsia="Calibri" w:hAnsi="Times New Roman" w:cs="Times New Roman"/>
          <w:sz w:val="21"/>
          <w:szCs w:val="21"/>
          <w:lang w:eastAsia="hr-HR"/>
        </w:rPr>
        <w:t>has to</w:t>
      </w:r>
      <w:proofErr w:type="gramEnd"/>
      <w:r w:rsidRPr="00673CB9">
        <w:rPr>
          <w:rFonts w:ascii="Times New Roman" w:eastAsia="Calibri" w:hAnsi="Times New Roman" w:cs="Times New Roman"/>
          <w:sz w:val="21"/>
          <w:szCs w:val="21"/>
          <w:lang w:eastAsia="hr-HR"/>
        </w:rPr>
        <w:t xml:space="preserve"> be submitted within 30 </w:t>
      </w:r>
      <w:proofErr w:type="gramStart"/>
      <w:r w:rsidRPr="00673CB9">
        <w:rPr>
          <w:rFonts w:ascii="Times New Roman" w:eastAsia="Calibri" w:hAnsi="Times New Roman" w:cs="Times New Roman"/>
          <w:sz w:val="21"/>
          <w:szCs w:val="21"/>
          <w:lang w:eastAsia="hr-HR"/>
        </w:rPr>
        <w:t>days from the end</w:t>
      </w:r>
      <w:proofErr w:type="gramEnd"/>
      <w:r w:rsidRPr="00673CB9">
        <w:rPr>
          <w:rFonts w:ascii="Times New Roman" w:eastAsia="Calibri" w:hAnsi="Times New Roman" w:cs="Times New Roman"/>
          <w:sz w:val="21"/>
          <w:szCs w:val="21"/>
          <w:lang w:eastAsia="hr-HR"/>
        </w:rPr>
        <w:t xml:space="preserve"> of the project implementation period. The final payment will be made following approval of the final report and no later than one month from the date of approval. The amount of the final payment will depend on the remaining amount for financing with regard to the realized eligible costs, and as recorded in the final report. </w:t>
      </w:r>
      <w:proofErr w:type="gramStart"/>
      <w:r w:rsidRPr="00673CB9">
        <w:rPr>
          <w:rFonts w:ascii="Times New Roman" w:eastAsia="Calibri" w:hAnsi="Times New Roman" w:cs="Times New Roman"/>
          <w:sz w:val="21"/>
          <w:szCs w:val="21"/>
          <w:lang w:eastAsia="hr-HR"/>
        </w:rPr>
        <w:t>In the event that</w:t>
      </w:r>
      <w:proofErr w:type="gramEnd"/>
      <w:r w:rsidRPr="00673CB9">
        <w:rPr>
          <w:rFonts w:ascii="Times New Roman" w:eastAsia="Calibri" w:hAnsi="Times New Roman" w:cs="Times New Roman"/>
          <w:sz w:val="21"/>
          <w:szCs w:val="21"/>
          <w:lang w:eastAsia="hr-HR"/>
        </w:rPr>
        <w:t xml:space="preserve"> the project’s realized eligible costs are lower than the payments made so far, the MSEY will request the return of the unused funds.</w:t>
      </w:r>
    </w:p>
    <w:p w14:paraId="20A7E9BA" w14:textId="77777777" w:rsidR="00250756" w:rsidRPr="00673CB9" w:rsidRDefault="00250756" w:rsidP="003727F0">
      <w:pPr>
        <w:numPr>
          <w:ilvl w:val="0"/>
          <w:numId w:val="15"/>
        </w:numPr>
        <w:spacing w:line="276" w:lineRule="auto"/>
        <w:ind w:left="360"/>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If the Beneficiary does not act in accordance with the decision ordering the return of funds, and/or the Beneficiary's bank account is blocked due to forced collection of claims, further payments to the Beneficiary are suspended.</w:t>
      </w:r>
    </w:p>
    <w:p w14:paraId="64BE54BE" w14:textId="77777777" w:rsidR="00250756" w:rsidRPr="00673CB9" w:rsidRDefault="00250756" w:rsidP="00250756">
      <w:pPr>
        <w:spacing w:line="276" w:lineRule="auto"/>
        <w:rPr>
          <w:rFonts w:ascii="Times New Roman" w:eastAsia="Calibri" w:hAnsi="Times New Roman" w:cs="Times New Roman"/>
          <w:b/>
          <w:sz w:val="21"/>
          <w:szCs w:val="21"/>
          <w:lang w:eastAsia="hr-HR"/>
        </w:rPr>
      </w:pPr>
    </w:p>
    <w:p w14:paraId="74C5E47F" w14:textId="77777777" w:rsidR="00250756" w:rsidRPr="00673CB9" w:rsidRDefault="00250756" w:rsidP="00250756">
      <w:pPr>
        <w:spacing w:line="276" w:lineRule="auto"/>
        <w:jc w:val="center"/>
        <w:rPr>
          <w:rFonts w:ascii="Times New Roman" w:eastAsia="Calibri" w:hAnsi="Times New Roman" w:cs="Times New Roman"/>
          <w:b/>
          <w:sz w:val="21"/>
          <w:szCs w:val="21"/>
          <w:highlight w:val="lightGray"/>
          <w:lang w:eastAsia="hr-HR"/>
        </w:rPr>
      </w:pPr>
      <w:r w:rsidRPr="00673CB9">
        <w:rPr>
          <w:rFonts w:ascii="Times New Roman" w:eastAsia="Calibri" w:hAnsi="Times New Roman" w:cs="Times New Roman"/>
          <w:b/>
          <w:sz w:val="21"/>
          <w:szCs w:val="21"/>
          <w:highlight w:val="lightGray"/>
          <w:lang w:eastAsia="hr-HR"/>
        </w:rPr>
        <w:t>Partner</w:t>
      </w:r>
    </w:p>
    <w:p w14:paraId="66DBD66B" w14:textId="77777777" w:rsidR="00250756" w:rsidRPr="00673CB9" w:rsidRDefault="00250756" w:rsidP="00250756">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highlight w:val="lightGray"/>
          <w:lang w:eastAsia="hr-HR"/>
        </w:rPr>
        <w:t>Article 5.</w:t>
      </w:r>
    </w:p>
    <w:p w14:paraId="1ABDB17F" w14:textId="77777777" w:rsidR="00250756" w:rsidRPr="00673CB9" w:rsidRDefault="00250756" w:rsidP="00250756">
      <w:pPr>
        <w:spacing w:line="276" w:lineRule="auto"/>
        <w:jc w:val="both"/>
        <w:rPr>
          <w:rFonts w:ascii="Times New Roman" w:eastAsia="Calibri" w:hAnsi="Times New Roman" w:cs="Times New Roman"/>
          <w:b/>
          <w:sz w:val="21"/>
          <w:szCs w:val="21"/>
          <w:lang w:eastAsia="hr-HR"/>
        </w:rPr>
      </w:pPr>
    </w:p>
    <w:p w14:paraId="7A4F1AD1" w14:textId="77777777" w:rsidR="00250756" w:rsidRPr="00673CB9" w:rsidRDefault="00250756" w:rsidP="003727F0">
      <w:pPr>
        <w:numPr>
          <w:ilvl w:val="0"/>
          <w:numId w:val="18"/>
        </w:numPr>
        <w:spacing w:line="276" w:lineRule="auto"/>
        <w:jc w:val="both"/>
        <w:rPr>
          <w:rFonts w:ascii="Times New Roman" w:eastAsia="Calibri" w:hAnsi="Times New Roman" w:cs="Times New Roman"/>
          <w:sz w:val="21"/>
          <w:szCs w:val="21"/>
          <w:highlight w:val="lightGray"/>
          <w:lang w:eastAsia="hr-HR"/>
        </w:rPr>
      </w:pPr>
      <w:r w:rsidRPr="00673CB9">
        <w:rPr>
          <w:rFonts w:ascii="Times New Roman" w:eastAsia="Calibri" w:hAnsi="Times New Roman" w:cs="Times New Roman"/>
          <w:sz w:val="21"/>
          <w:szCs w:val="21"/>
          <w:highlight w:val="lightGray"/>
          <w:lang w:eastAsia="hr-HR"/>
        </w:rPr>
        <w:t>The Project will be implemented by the Beneficiary and the following partner in the partnership:</w:t>
      </w:r>
    </w:p>
    <w:p w14:paraId="47C4C148" w14:textId="77777777" w:rsidR="00250756" w:rsidRPr="00673CB9" w:rsidRDefault="00250756" w:rsidP="00250756">
      <w:pPr>
        <w:spacing w:line="276" w:lineRule="auto"/>
        <w:ind w:left="720"/>
        <w:jc w:val="both"/>
        <w:rPr>
          <w:rFonts w:ascii="Times New Roman" w:eastAsia="Calibri" w:hAnsi="Times New Roman" w:cs="Times New Roman"/>
          <w:sz w:val="21"/>
          <w:szCs w:val="21"/>
          <w:highlight w:val="lightGray"/>
          <w:lang w:eastAsia="hr-HR"/>
        </w:rPr>
      </w:pPr>
      <w:r w:rsidRPr="00673CB9">
        <w:rPr>
          <w:rFonts w:ascii="Times New Roman" w:eastAsia="Calibri" w:hAnsi="Times New Roman" w:cs="Times New Roman"/>
          <w:sz w:val="21"/>
          <w:szCs w:val="21"/>
          <w:highlight w:val="lightGray"/>
          <w:lang w:eastAsia="hr-HR"/>
        </w:rPr>
        <w:t>&lt;Full official name, OIB and address of the partner)&gt;</w:t>
      </w:r>
    </w:p>
    <w:p w14:paraId="6237BCA6" w14:textId="77777777" w:rsidR="00250756" w:rsidRPr="00673CB9" w:rsidRDefault="00250756" w:rsidP="00250756">
      <w:pPr>
        <w:spacing w:line="276" w:lineRule="auto"/>
        <w:ind w:left="720"/>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highlight w:val="lightGray"/>
          <w:lang w:eastAsia="hr-HR"/>
        </w:rPr>
        <w:t>&lt;The Partnership agreement is an attachment to this Agreement, which the Beneficiary is obliged to submit in accordance with the Guidelines for Applicants&gt;</w:t>
      </w:r>
    </w:p>
    <w:p w14:paraId="0F4D0FD0" w14:textId="77777777" w:rsidR="00250756" w:rsidRPr="00673CB9" w:rsidRDefault="00250756" w:rsidP="00250756">
      <w:pPr>
        <w:spacing w:line="276" w:lineRule="auto"/>
        <w:rPr>
          <w:rFonts w:ascii="Times New Roman" w:eastAsia="Calibri" w:hAnsi="Times New Roman" w:cs="Times New Roman"/>
          <w:b/>
          <w:sz w:val="21"/>
          <w:szCs w:val="21"/>
          <w:lang w:eastAsia="hr-HR"/>
        </w:rPr>
      </w:pPr>
    </w:p>
    <w:p w14:paraId="1A645A6F" w14:textId="77777777" w:rsidR="00250756" w:rsidRPr="00673CB9" w:rsidRDefault="00250756" w:rsidP="00250756">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Ineligible costs</w:t>
      </w:r>
    </w:p>
    <w:p w14:paraId="16EE0CD3" w14:textId="77777777" w:rsidR="00250756" w:rsidRPr="00673CB9" w:rsidRDefault="00250756" w:rsidP="00250756">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Article 6.</w:t>
      </w:r>
    </w:p>
    <w:p w14:paraId="456EAC7B" w14:textId="77777777" w:rsidR="00250756" w:rsidRPr="00673CB9" w:rsidRDefault="00250756" w:rsidP="00250756">
      <w:pPr>
        <w:spacing w:line="276" w:lineRule="auto"/>
        <w:rPr>
          <w:rFonts w:ascii="Times New Roman" w:eastAsia="Calibri" w:hAnsi="Times New Roman" w:cs="Times New Roman"/>
          <w:b/>
          <w:sz w:val="21"/>
          <w:szCs w:val="21"/>
          <w:lang w:eastAsia="hr-HR"/>
        </w:rPr>
      </w:pPr>
    </w:p>
    <w:p w14:paraId="41DBBC81" w14:textId="7170AF96" w:rsidR="00250756" w:rsidRPr="00673CB9" w:rsidRDefault="00250756" w:rsidP="003727F0">
      <w:pPr>
        <w:numPr>
          <w:ilvl w:val="0"/>
          <w:numId w:val="16"/>
        </w:numPr>
        <w:spacing w:line="276" w:lineRule="auto"/>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 xml:space="preserve">Ineligible costs are all expenses listed as ineligible in the Call for proposals Routes to Synergies - </w:t>
      </w:r>
      <w:r w:rsidRPr="00673CB9">
        <w:rPr>
          <w:rFonts w:ascii="Times New Roman" w:eastAsia="Calibri" w:hAnsi="Times New Roman" w:cs="Times New Roman"/>
          <w:bCs/>
          <w:sz w:val="21"/>
          <w:szCs w:val="21"/>
          <w:lang w:eastAsia="hr-HR"/>
        </w:rPr>
        <w:t>DIGIT.2.2.02</w:t>
      </w:r>
      <w:r w:rsidRPr="00673CB9">
        <w:rPr>
          <w:rFonts w:ascii="Times New Roman" w:eastAsia="Calibri" w:hAnsi="Times New Roman" w:cs="Times New Roman"/>
          <w:sz w:val="21"/>
          <w:szCs w:val="21"/>
          <w:lang w:eastAsia="hr-HR"/>
        </w:rPr>
        <w:t>, including any expenses that are not consistent with the terms and conditions of this Agreement.</w:t>
      </w:r>
    </w:p>
    <w:p w14:paraId="59F228C1" w14:textId="01963DEF" w:rsidR="006969F4" w:rsidRPr="00673CB9" w:rsidRDefault="006969F4" w:rsidP="006969F4">
      <w:pPr>
        <w:spacing w:line="276" w:lineRule="auto"/>
        <w:jc w:val="both"/>
        <w:rPr>
          <w:rFonts w:ascii="Times New Roman" w:eastAsia="Calibri" w:hAnsi="Times New Roman" w:cs="Times New Roman"/>
          <w:sz w:val="21"/>
          <w:szCs w:val="21"/>
          <w:lang w:eastAsia="hr-HR"/>
        </w:rPr>
      </w:pPr>
    </w:p>
    <w:p w14:paraId="6F5BAFD3" w14:textId="77777777" w:rsidR="00250756" w:rsidRPr="00673CB9" w:rsidRDefault="00250756" w:rsidP="00250756">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Project assets management and contract transfer</w:t>
      </w:r>
    </w:p>
    <w:p w14:paraId="2B7537B3" w14:textId="77777777" w:rsidR="00250756" w:rsidRPr="00673CB9" w:rsidRDefault="00250756" w:rsidP="00250756">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Article 7.</w:t>
      </w:r>
    </w:p>
    <w:p w14:paraId="4AE6A638" w14:textId="77777777" w:rsidR="00250756" w:rsidRPr="00673CB9" w:rsidRDefault="00250756" w:rsidP="00250756">
      <w:pPr>
        <w:spacing w:line="276" w:lineRule="auto"/>
        <w:rPr>
          <w:rFonts w:ascii="Times New Roman" w:eastAsia="Calibri" w:hAnsi="Times New Roman" w:cs="Times New Roman"/>
          <w:b/>
          <w:sz w:val="21"/>
          <w:szCs w:val="21"/>
          <w:lang w:eastAsia="hr-HR"/>
        </w:rPr>
      </w:pPr>
    </w:p>
    <w:p w14:paraId="0D83842B" w14:textId="77777777" w:rsidR="00250756" w:rsidRPr="00673CB9" w:rsidRDefault="00250756" w:rsidP="003727F0">
      <w:pPr>
        <w:numPr>
          <w:ilvl w:val="0"/>
          <w:numId w:val="19"/>
        </w:numPr>
        <w:spacing w:line="276" w:lineRule="auto"/>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The property acquired in the Project must be used in accordance with the description of the Project contained in Annex I. of this Agreement and in accordance with the durability requirements.</w:t>
      </w:r>
    </w:p>
    <w:p w14:paraId="7B3F0E79" w14:textId="77777777" w:rsidR="00250756" w:rsidRPr="00673CB9" w:rsidRDefault="00250756" w:rsidP="00250756">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lastRenderedPageBreak/>
        <w:t>Other conditions</w:t>
      </w:r>
    </w:p>
    <w:p w14:paraId="3D1B2AD3" w14:textId="77777777" w:rsidR="00250756" w:rsidRPr="00673CB9" w:rsidRDefault="00250756" w:rsidP="00250756">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Article 8.</w:t>
      </w:r>
    </w:p>
    <w:p w14:paraId="5646A5A9" w14:textId="77777777" w:rsidR="00250756" w:rsidRPr="00673CB9" w:rsidRDefault="00250756" w:rsidP="00250756">
      <w:pPr>
        <w:spacing w:line="276" w:lineRule="auto"/>
        <w:rPr>
          <w:rFonts w:ascii="Times New Roman" w:eastAsia="Calibri" w:hAnsi="Times New Roman" w:cs="Times New Roman"/>
          <w:b/>
          <w:sz w:val="21"/>
          <w:szCs w:val="21"/>
          <w:lang w:eastAsia="hr-HR"/>
        </w:rPr>
      </w:pPr>
    </w:p>
    <w:p w14:paraId="6F4E2965" w14:textId="77777777" w:rsidR="00250756" w:rsidRPr="00673CB9" w:rsidRDefault="00250756" w:rsidP="003727F0">
      <w:pPr>
        <w:numPr>
          <w:ilvl w:val="0"/>
          <w:numId w:val="20"/>
        </w:numPr>
        <w:spacing w:line="276" w:lineRule="auto"/>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The Beneficiary is obliged to keep documentation related to the Project for five (5) years after the final payment.</w:t>
      </w:r>
    </w:p>
    <w:p w14:paraId="3CA8E58E" w14:textId="77777777" w:rsidR="00250756" w:rsidRPr="00673CB9" w:rsidRDefault="00250756" w:rsidP="003727F0">
      <w:pPr>
        <w:numPr>
          <w:ilvl w:val="0"/>
          <w:numId w:val="20"/>
        </w:numPr>
        <w:spacing w:line="276" w:lineRule="auto"/>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The Beneficiary undertakes upon completion and within five (5) years after the implementation of the Project to participate in surveys and to give consent for the use of collected data to evaluate the impact of the implementation.</w:t>
      </w:r>
    </w:p>
    <w:p w14:paraId="31E56A7D" w14:textId="228FA98B" w:rsidR="00250756" w:rsidRPr="00673CB9" w:rsidRDefault="00250756" w:rsidP="003727F0">
      <w:pPr>
        <w:numPr>
          <w:ilvl w:val="0"/>
          <w:numId w:val="20"/>
        </w:numPr>
        <w:spacing w:line="276" w:lineRule="auto"/>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MSEY and CSF can check the accuracy of the data specified in the Project at any stage of the Project implementation.</w:t>
      </w:r>
    </w:p>
    <w:p w14:paraId="2F0C2EA7" w14:textId="5BB7AB59" w:rsidR="008E3ADD" w:rsidRPr="00673CB9" w:rsidRDefault="0086409C" w:rsidP="003727F0">
      <w:pPr>
        <w:numPr>
          <w:ilvl w:val="0"/>
          <w:numId w:val="20"/>
        </w:numPr>
        <w:spacing w:line="276" w:lineRule="auto"/>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The Beneficiary is obliged to achieve the indicators specified in Annex I. of this Agreement, including the requirement to submit a project application to the first available relevant Horizon Europe call for proposals within 12 months after the project's final report under this Call has been ap</w:t>
      </w:r>
      <w:r w:rsidR="006969F4" w:rsidRPr="00673CB9">
        <w:rPr>
          <w:rFonts w:ascii="Times New Roman" w:eastAsia="Calibri" w:hAnsi="Times New Roman" w:cs="Times New Roman"/>
          <w:sz w:val="21"/>
          <w:szCs w:val="21"/>
          <w:lang w:eastAsia="hr-HR"/>
        </w:rPr>
        <w:t xml:space="preserve">proved. In case the Beneficiary, within the newly formed consortium, </w:t>
      </w:r>
      <w:r w:rsidRPr="00673CB9">
        <w:rPr>
          <w:rFonts w:ascii="Times New Roman" w:eastAsia="Calibri" w:hAnsi="Times New Roman" w:cs="Times New Roman"/>
          <w:sz w:val="21"/>
          <w:szCs w:val="21"/>
          <w:lang w:eastAsia="hr-HR"/>
        </w:rPr>
        <w:t>fails to submit a project application in accordance with the conditions set forth in this paragraph, the Beneficiary may be subject to a financial correction of up to 10% of the awarded grant</w:t>
      </w:r>
      <w:r w:rsidR="00317EC1" w:rsidRPr="00673CB9">
        <w:rPr>
          <w:rFonts w:ascii="Times New Roman" w:eastAsia="Calibri" w:hAnsi="Times New Roman" w:cs="Times New Roman"/>
          <w:sz w:val="21"/>
          <w:szCs w:val="21"/>
          <w:lang w:eastAsia="hr-HR"/>
        </w:rPr>
        <w:t xml:space="preserve">. </w:t>
      </w:r>
    </w:p>
    <w:p w14:paraId="47B0E830" w14:textId="77777777" w:rsidR="00250756" w:rsidRPr="00673CB9" w:rsidRDefault="00250756" w:rsidP="003727F0">
      <w:pPr>
        <w:numPr>
          <w:ilvl w:val="0"/>
          <w:numId w:val="20"/>
        </w:numPr>
        <w:spacing w:line="276" w:lineRule="auto"/>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Financial corrections related to the non-achievement of the indicators as listed in Annex I. of this Agreement will not be applied if they were achieved due to the occurrence of force majeure, socio-economic or environmental factors, i.e., the occurrence of important changes in economic or environmental conditions in the country, which affected achievement of Project indicators. The competent authority evaluates each specific case and determines the realization of the mentioned factors, as well as the possibility of achieving the given indicators.</w:t>
      </w:r>
    </w:p>
    <w:p w14:paraId="6B405928" w14:textId="77777777" w:rsidR="00250756" w:rsidRPr="00673CB9" w:rsidRDefault="00250756" w:rsidP="003727F0">
      <w:pPr>
        <w:numPr>
          <w:ilvl w:val="0"/>
          <w:numId w:val="20"/>
        </w:numPr>
        <w:spacing w:line="276" w:lineRule="auto"/>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MSEY, CSF and the WB can perform monitoring visits (on-site visits). The MSEY, CSF and the WB shall notify the Beneficiary in advance about the monitoring visit. Monitoring visits will typically include a review of Project implementation (e.g. procedures, milestones with measurable results, timelines, tasks, agreements, policies, and financial documentation, etc.) as well as in-person meetings with relevant project team members. At the end of each monitoring visit, the MSEY and CSF will discuss findings from the meeting with relevant project team members and clarify which corrective actions to pursue after the visit, if any. If the monitoring visit has identified any concerns, the Beneficiary will be required to correct these deficiencies within the agreed timelines. Nonetheless, the MSEY, CSF and the WB reserves the right to conduct ad hoc monitoring visits, if deemed necessary.</w:t>
      </w:r>
    </w:p>
    <w:p w14:paraId="1EA946C6" w14:textId="77777777" w:rsidR="00250756" w:rsidRPr="00673CB9" w:rsidRDefault="00250756" w:rsidP="00250756">
      <w:pPr>
        <w:spacing w:line="276" w:lineRule="auto"/>
        <w:rPr>
          <w:rFonts w:ascii="Times New Roman" w:eastAsia="Calibri" w:hAnsi="Times New Roman" w:cs="Times New Roman"/>
          <w:b/>
          <w:sz w:val="21"/>
          <w:szCs w:val="21"/>
          <w:lang w:eastAsia="hr-HR"/>
        </w:rPr>
      </w:pPr>
    </w:p>
    <w:p w14:paraId="72D7A0B2" w14:textId="77777777" w:rsidR="00250756" w:rsidRPr="00673CB9" w:rsidRDefault="00250756" w:rsidP="00250756">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Communication of the Contracting Parties</w:t>
      </w:r>
    </w:p>
    <w:p w14:paraId="553CB470" w14:textId="77777777" w:rsidR="00250756" w:rsidRPr="00673CB9" w:rsidRDefault="00250756" w:rsidP="00250756">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Article 9.</w:t>
      </w:r>
    </w:p>
    <w:p w14:paraId="14E31C8F" w14:textId="77777777" w:rsidR="00250756" w:rsidRPr="00673CB9" w:rsidRDefault="00250756" w:rsidP="00250756">
      <w:pPr>
        <w:spacing w:line="276" w:lineRule="auto"/>
        <w:rPr>
          <w:rFonts w:ascii="Times New Roman" w:eastAsia="Calibri" w:hAnsi="Times New Roman" w:cs="Times New Roman"/>
          <w:b/>
          <w:sz w:val="21"/>
          <w:szCs w:val="21"/>
          <w:lang w:eastAsia="hr-HR"/>
        </w:rPr>
      </w:pPr>
    </w:p>
    <w:p w14:paraId="67CB54B1" w14:textId="13C656AD" w:rsidR="00250756" w:rsidRPr="00673CB9" w:rsidRDefault="00250756" w:rsidP="003727F0">
      <w:pPr>
        <w:numPr>
          <w:ilvl w:val="0"/>
          <w:numId w:val="17"/>
        </w:numPr>
        <w:spacing w:line="276" w:lineRule="auto"/>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The Beneficiary and the MSEY and CSF use e-mail communication during implementation and the defined reporting period after the implementation of the Project. In every type of communication-related to this Agreement, the reference number of the Agreement (Project code) is indicated.</w:t>
      </w:r>
    </w:p>
    <w:p w14:paraId="7E7CF3B9" w14:textId="77777777" w:rsidR="00250756" w:rsidRPr="00673CB9" w:rsidRDefault="00250756" w:rsidP="00250756">
      <w:pPr>
        <w:spacing w:line="276" w:lineRule="auto"/>
        <w:rPr>
          <w:rFonts w:ascii="Times New Roman" w:eastAsia="Calibri" w:hAnsi="Times New Roman" w:cs="Times New Roman"/>
          <w:b/>
          <w:sz w:val="21"/>
          <w:szCs w:val="21"/>
          <w:lang w:eastAsia="hr-HR"/>
        </w:rPr>
      </w:pPr>
    </w:p>
    <w:p w14:paraId="1A9EEFDA" w14:textId="77777777" w:rsidR="00250756" w:rsidRPr="00673CB9" w:rsidRDefault="00250756" w:rsidP="00250756">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Annexes</w:t>
      </w:r>
    </w:p>
    <w:p w14:paraId="5E644A8C" w14:textId="77777777" w:rsidR="00250756" w:rsidRPr="00673CB9" w:rsidRDefault="00250756" w:rsidP="00250756">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Article 10.</w:t>
      </w:r>
    </w:p>
    <w:p w14:paraId="488CBA38" w14:textId="77777777" w:rsidR="00250756" w:rsidRPr="00673CB9" w:rsidRDefault="00250756" w:rsidP="00250756">
      <w:pPr>
        <w:spacing w:line="276" w:lineRule="auto"/>
        <w:rPr>
          <w:rFonts w:ascii="Times New Roman" w:eastAsia="Calibri" w:hAnsi="Times New Roman" w:cs="Times New Roman"/>
          <w:b/>
          <w:sz w:val="21"/>
          <w:szCs w:val="21"/>
          <w:lang w:eastAsia="hr-HR"/>
        </w:rPr>
      </w:pPr>
    </w:p>
    <w:p w14:paraId="59D0DC9F" w14:textId="77777777" w:rsidR="00250756" w:rsidRPr="00673CB9" w:rsidRDefault="00250756" w:rsidP="003727F0">
      <w:pPr>
        <w:numPr>
          <w:ilvl w:val="0"/>
          <w:numId w:val="40"/>
        </w:numPr>
        <w:spacing w:line="276" w:lineRule="auto"/>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The following annexes are an integral part of the Agreement, and the Contracting Parties hereby confirm that they have understood and, by signing the Agreement, accept them:</w:t>
      </w:r>
    </w:p>
    <w:p w14:paraId="3CAC9747" w14:textId="77777777" w:rsidR="00250756" w:rsidRPr="00673CB9" w:rsidRDefault="00250756" w:rsidP="003727F0">
      <w:pPr>
        <w:numPr>
          <w:ilvl w:val="0"/>
          <w:numId w:val="41"/>
        </w:numPr>
        <w:spacing w:line="276" w:lineRule="auto"/>
        <w:rPr>
          <w:rFonts w:ascii="Times New Roman" w:eastAsia="Calibri" w:hAnsi="Times New Roman" w:cs="Times New Roman"/>
          <w:sz w:val="21"/>
          <w:szCs w:val="21"/>
          <w:highlight w:val="lightGray"/>
          <w:lang w:eastAsia="hr-HR"/>
        </w:rPr>
      </w:pPr>
      <w:r w:rsidRPr="00673CB9">
        <w:rPr>
          <w:rFonts w:ascii="Times New Roman" w:eastAsia="Calibri" w:hAnsi="Times New Roman" w:cs="Times New Roman"/>
          <w:sz w:val="21"/>
          <w:szCs w:val="21"/>
          <w:highlight w:val="lightGray"/>
          <w:lang w:eastAsia="hr-HR"/>
        </w:rPr>
        <w:t>Annex I. Application form</w:t>
      </w:r>
    </w:p>
    <w:p w14:paraId="44345EA0" w14:textId="77777777" w:rsidR="00250756" w:rsidRPr="00673CB9" w:rsidRDefault="00250756" w:rsidP="003727F0">
      <w:pPr>
        <w:numPr>
          <w:ilvl w:val="0"/>
          <w:numId w:val="41"/>
        </w:numPr>
        <w:spacing w:line="276" w:lineRule="auto"/>
        <w:rPr>
          <w:rFonts w:ascii="Times New Roman" w:eastAsia="Calibri" w:hAnsi="Times New Roman" w:cs="Times New Roman"/>
          <w:sz w:val="21"/>
          <w:szCs w:val="21"/>
          <w:highlight w:val="lightGray"/>
          <w:lang w:eastAsia="hr-HR"/>
        </w:rPr>
      </w:pPr>
      <w:r w:rsidRPr="00673CB9">
        <w:rPr>
          <w:rFonts w:ascii="Times New Roman" w:eastAsia="Calibri" w:hAnsi="Times New Roman" w:cs="Times New Roman"/>
          <w:sz w:val="21"/>
          <w:szCs w:val="21"/>
          <w:highlight w:val="lightGray"/>
          <w:lang w:eastAsia="hr-HR"/>
        </w:rPr>
        <w:t>Annex II. Declaration by the Applicant and Partner (if applicable)</w:t>
      </w:r>
    </w:p>
    <w:p w14:paraId="281F062E" w14:textId="77777777" w:rsidR="00250756" w:rsidRPr="00673CB9" w:rsidRDefault="00250756" w:rsidP="003727F0">
      <w:pPr>
        <w:numPr>
          <w:ilvl w:val="0"/>
          <w:numId w:val="41"/>
        </w:numPr>
        <w:spacing w:line="276" w:lineRule="auto"/>
        <w:rPr>
          <w:rFonts w:ascii="Times New Roman" w:eastAsia="Calibri" w:hAnsi="Times New Roman" w:cs="Times New Roman"/>
          <w:sz w:val="21"/>
          <w:szCs w:val="21"/>
          <w:highlight w:val="lightGray"/>
          <w:lang w:eastAsia="hr-HR"/>
        </w:rPr>
      </w:pPr>
      <w:r w:rsidRPr="00673CB9">
        <w:rPr>
          <w:rFonts w:ascii="Times New Roman" w:eastAsia="Calibri" w:hAnsi="Times New Roman" w:cs="Times New Roman"/>
          <w:sz w:val="21"/>
          <w:szCs w:val="21"/>
          <w:highlight w:val="lightGray"/>
          <w:lang w:eastAsia="hr-HR"/>
        </w:rPr>
        <w:t>Annex III. Partnership Agreement (if applicable)</w:t>
      </w:r>
    </w:p>
    <w:p w14:paraId="493CD552" w14:textId="77777777" w:rsidR="00250756" w:rsidRPr="00673CB9" w:rsidRDefault="00250756" w:rsidP="003727F0">
      <w:pPr>
        <w:numPr>
          <w:ilvl w:val="0"/>
          <w:numId w:val="41"/>
        </w:numPr>
        <w:spacing w:line="276" w:lineRule="auto"/>
        <w:jc w:val="both"/>
        <w:rPr>
          <w:rFonts w:ascii="Times New Roman" w:eastAsia="Calibri" w:hAnsi="Times New Roman" w:cs="Times New Roman"/>
          <w:sz w:val="21"/>
          <w:szCs w:val="21"/>
          <w:highlight w:val="lightGray"/>
          <w:lang w:eastAsia="hr-HR"/>
        </w:rPr>
      </w:pPr>
      <w:r w:rsidRPr="00673CB9">
        <w:rPr>
          <w:rFonts w:ascii="Times New Roman" w:eastAsia="Calibri" w:hAnsi="Times New Roman" w:cs="Times New Roman"/>
          <w:sz w:val="21"/>
          <w:szCs w:val="21"/>
          <w:highlight w:val="lightGray"/>
          <w:lang w:eastAsia="hr-HR"/>
        </w:rPr>
        <w:t>Annex IV. Conditions for the preparation and implementation of projects within the DIGIT Project.</w:t>
      </w:r>
    </w:p>
    <w:p w14:paraId="3DD096FC" w14:textId="77777777" w:rsidR="00250756" w:rsidRPr="00673CB9" w:rsidRDefault="00250756" w:rsidP="003727F0">
      <w:pPr>
        <w:numPr>
          <w:ilvl w:val="0"/>
          <w:numId w:val="41"/>
        </w:numPr>
        <w:spacing w:line="276" w:lineRule="auto"/>
        <w:rPr>
          <w:rFonts w:ascii="Times New Roman" w:eastAsia="Calibri" w:hAnsi="Times New Roman" w:cs="Times New Roman"/>
          <w:sz w:val="21"/>
          <w:szCs w:val="21"/>
          <w:highlight w:val="lightGray"/>
          <w:lang w:eastAsia="hr-HR"/>
        </w:rPr>
      </w:pPr>
      <w:r w:rsidRPr="00673CB9">
        <w:rPr>
          <w:rFonts w:ascii="Times New Roman" w:eastAsia="Calibri" w:hAnsi="Times New Roman" w:cs="Times New Roman"/>
          <w:sz w:val="21"/>
          <w:szCs w:val="21"/>
          <w:highlight w:val="lightGray"/>
          <w:lang w:eastAsia="hr-HR"/>
        </w:rPr>
        <w:t>&lt;Annex V.&gt;</w:t>
      </w:r>
    </w:p>
    <w:p w14:paraId="72F9E37E" w14:textId="77777777" w:rsidR="00250756" w:rsidRPr="00673CB9" w:rsidRDefault="00250756" w:rsidP="00250756">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lastRenderedPageBreak/>
        <w:t>Final provisions</w:t>
      </w:r>
    </w:p>
    <w:p w14:paraId="77995C6B" w14:textId="77777777" w:rsidR="00250756" w:rsidRPr="00673CB9" w:rsidRDefault="00250756" w:rsidP="00250756">
      <w:pPr>
        <w:spacing w:line="276" w:lineRule="auto"/>
        <w:jc w:val="center"/>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Article 11.</w:t>
      </w:r>
    </w:p>
    <w:p w14:paraId="517B7A9E" w14:textId="77777777" w:rsidR="00250756" w:rsidRPr="00673CB9" w:rsidRDefault="00250756" w:rsidP="00250756">
      <w:pPr>
        <w:spacing w:line="276" w:lineRule="auto"/>
        <w:rPr>
          <w:rFonts w:ascii="Times New Roman" w:eastAsia="Calibri" w:hAnsi="Times New Roman" w:cs="Times New Roman"/>
          <w:b/>
          <w:sz w:val="21"/>
          <w:szCs w:val="21"/>
          <w:lang w:eastAsia="hr-HR"/>
        </w:rPr>
      </w:pPr>
    </w:p>
    <w:p w14:paraId="091BE215" w14:textId="77777777" w:rsidR="00250756" w:rsidRPr="00673CB9" w:rsidRDefault="00250756" w:rsidP="003727F0">
      <w:pPr>
        <w:numPr>
          <w:ilvl w:val="0"/>
          <w:numId w:val="21"/>
        </w:numPr>
        <w:spacing w:line="276" w:lineRule="auto"/>
        <w:jc w:val="both"/>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This Agreement is made in three identical copies, each with the power of the original, of which each Contracting Party retains one copy.</w:t>
      </w:r>
    </w:p>
    <w:p w14:paraId="0DBCFB93" w14:textId="77777777" w:rsidR="00250756" w:rsidRPr="00673CB9" w:rsidRDefault="00250756" w:rsidP="00250756">
      <w:pPr>
        <w:spacing w:line="276" w:lineRule="auto"/>
        <w:rPr>
          <w:rFonts w:ascii="Times New Roman" w:eastAsia="Calibri" w:hAnsi="Times New Roman" w:cs="Times New Roman"/>
          <w:sz w:val="21"/>
          <w:szCs w:val="21"/>
          <w:lang w:eastAsia="hr-HR"/>
        </w:rPr>
      </w:pPr>
    </w:p>
    <w:p w14:paraId="260BF5DE" w14:textId="77777777" w:rsidR="00250756" w:rsidRPr="00673CB9" w:rsidRDefault="00250756" w:rsidP="00250756">
      <w:pPr>
        <w:spacing w:line="276" w:lineRule="auto"/>
        <w:rPr>
          <w:rFonts w:ascii="Times New Roman" w:eastAsia="Calibri" w:hAnsi="Times New Roman" w:cs="Times New Roman"/>
          <w:b/>
          <w:sz w:val="21"/>
          <w:szCs w:val="21"/>
          <w:lang w:eastAsia="hr-HR"/>
        </w:rPr>
      </w:pPr>
    </w:p>
    <w:p w14:paraId="33E419B8" w14:textId="77777777" w:rsidR="00250756" w:rsidRPr="00673CB9" w:rsidRDefault="00250756" w:rsidP="00250756">
      <w:pPr>
        <w:spacing w:line="276" w:lineRule="auto"/>
        <w:rPr>
          <w:rFonts w:ascii="Times New Roman" w:eastAsia="Calibri" w:hAnsi="Times New Roman" w:cs="Times New Roman"/>
          <w:b/>
          <w:sz w:val="21"/>
          <w:szCs w:val="21"/>
          <w:lang w:eastAsia="hr-HR"/>
        </w:rPr>
      </w:pPr>
    </w:p>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6"/>
        <w:gridCol w:w="54"/>
        <w:gridCol w:w="2268"/>
        <w:gridCol w:w="1169"/>
        <w:gridCol w:w="1896"/>
        <w:gridCol w:w="2322"/>
      </w:tblGrid>
      <w:tr w:rsidR="00250756" w:rsidRPr="00673CB9" w14:paraId="644E616D" w14:textId="77777777" w:rsidTr="00710CFF">
        <w:trPr>
          <w:trHeight w:val="233"/>
          <w:jc w:val="center"/>
        </w:trPr>
        <w:tc>
          <w:tcPr>
            <w:tcW w:w="5387" w:type="dxa"/>
            <w:gridSpan w:val="4"/>
            <w:tcBorders>
              <w:top w:val="nil"/>
              <w:left w:val="nil"/>
              <w:bottom w:val="nil"/>
              <w:right w:val="nil"/>
            </w:tcBorders>
          </w:tcPr>
          <w:p w14:paraId="50BB7A0A" w14:textId="77777777" w:rsidR="00250756" w:rsidRPr="00673CB9" w:rsidRDefault="00250756" w:rsidP="00250756">
            <w:pPr>
              <w:spacing w:line="276" w:lineRule="auto"/>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For the Ministry of Science, Education and Youth</w:t>
            </w:r>
          </w:p>
        </w:tc>
        <w:tc>
          <w:tcPr>
            <w:tcW w:w="4218" w:type="dxa"/>
            <w:gridSpan w:val="2"/>
            <w:tcBorders>
              <w:top w:val="nil"/>
              <w:left w:val="nil"/>
              <w:bottom w:val="nil"/>
              <w:right w:val="nil"/>
            </w:tcBorders>
          </w:tcPr>
          <w:p w14:paraId="4345B570" w14:textId="77777777" w:rsidR="00250756" w:rsidRPr="00673CB9" w:rsidRDefault="00250756" w:rsidP="00250756">
            <w:pPr>
              <w:spacing w:line="276" w:lineRule="auto"/>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 xml:space="preserve">For the Croatian Science Foundation </w:t>
            </w:r>
          </w:p>
        </w:tc>
      </w:tr>
      <w:tr w:rsidR="00250756" w:rsidRPr="00673CB9" w14:paraId="4C97EB9B" w14:textId="77777777" w:rsidTr="00710CFF">
        <w:trPr>
          <w:trHeight w:val="241"/>
          <w:jc w:val="center"/>
        </w:trPr>
        <w:tc>
          <w:tcPr>
            <w:tcW w:w="1950" w:type="dxa"/>
            <w:gridSpan w:val="2"/>
            <w:tcBorders>
              <w:top w:val="nil"/>
              <w:left w:val="nil"/>
              <w:bottom w:val="nil"/>
              <w:right w:val="nil"/>
            </w:tcBorders>
          </w:tcPr>
          <w:p w14:paraId="2DFC8756" w14:textId="77777777" w:rsidR="00250756" w:rsidRPr="00673CB9" w:rsidRDefault="00250756" w:rsidP="00250756">
            <w:pPr>
              <w:spacing w:line="276" w:lineRule="auto"/>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Name:</w:t>
            </w:r>
          </w:p>
        </w:tc>
        <w:tc>
          <w:tcPr>
            <w:tcW w:w="3437" w:type="dxa"/>
            <w:gridSpan w:val="2"/>
            <w:tcBorders>
              <w:top w:val="nil"/>
              <w:left w:val="nil"/>
              <w:bottom w:val="nil"/>
              <w:right w:val="nil"/>
            </w:tcBorders>
          </w:tcPr>
          <w:p w14:paraId="4BE0C7EE" w14:textId="77777777" w:rsidR="00250756" w:rsidRPr="00673CB9" w:rsidRDefault="00250756" w:rsidP="00250756">
            <w:pPr>
              <w:spacing w:line="276" w:lineRule="auto"/>
              <w:rPr>
                <w:rFonts w:ascii="Times New Roman" w:eastAsia="Calibri" w:hAnsi="Times New Roman" w:cs="Times New Roman"/>
                <w:sz w:val="21"/>
                <w:szCs w:val="21"/>
                <w:lang w:eastAsia="hr-HR"/>
              </w:rPr>
            </w:pPr>
          </w:p>
        </w:tc>
        <w:tc>
          <w:tcPr>
            <w:tcW w:w="1896" w:type="dxa"/>
            <w:tcBorders>
              <w:top w:val="nil"/>
              <w:left w:val="nil"/>
              <w:bottom w:val="nil"/>
              <w:right w:val="nil"/>
            </w:tcBorders>
          </w:tcPr>
          <w:p w14:paraId="0962DF90" w14:textId="77777777" w:rsidR="00250756" w:rsidRPr="00673CB9" w:rsidRDefault="00250756" w:rsidP="00250756">
            <w:pPr>
              <w:spacing w:line="276" w:lineRule="auto"/>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Name:</w:t>
            </w:r>
          </w:p>
        </w:tc>
        <w:tc>
          <w:tcPr>
            <w:tcW w:w="2322" w:type="dxa"/>
            <w:tcBorders>
              <w:top w:val="nil"/>
              <w:left w:val="nil"/>
              <w:bottom w:val="nil"/>
              <w:right w:val="nil"/>
            </w:tcBorders>
          </w:tcPr>
          <w:p w14:paraId="31275295" w14:textId="77777777" w:rsidR="00250756" w:rsidRPr="00673CB9" w:rsidRDefault="00250756" w:rsidP="00250756">
            <w:pPr>
              <w:spacing w:line="276" w:lineRule="auto"/>
              <w:rPr>
                <w:rFonts w:ascii="Times New Roman" w:eastAsia="Calibri" w:hAnsi="Times New Roman" w:cs="Times New Roman"/>
                <w:sz w:val="21"/>
                <w:szCs w:val="21"/>
                <w:lang w:eastAsia="hr-HR"/>
              </w:rPr>
            </w:pPr>
          </w:p>
        </w:tc>
      </w:tr>
      <w:tr w:rsidR="00250756" w:rsidRPr="00673CB9" w14:paraId="38D065FB" w14:textId="77777777" w:rsidTr="00710CFF">
        <w:trPr>
          <w:trHeight w:val="233"/>
          <w:jc w:val="center"/>
        </w:trPr>
        <w:tc>
          <w:tcPr>
            <w:tcW w:w="1950" w:type="dxa"/>
            <w:gridSpan w:val="2"/>
            <w:tcBorders>
              <w:top w:val="nil"/>
              <w:left w:val="nil"/>
              <w:bottom w:val="nil"/>
              <w:right w:val="nil"/>
            </w:tcBorders>
          </w:tcPr>
          <w:p w14:paraId="7B366C1A" w14:textId="77777777" w:rsidR="00250756" w:rsidRPr="00673CB9" w:rsidRDefault="00250756" w:rsidP="00250756">
            <w:pPr>
              <w:spacing w:line="276" w:lineRule="auto"/>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Function:</w:t>
            </w:r>
          </w:p>
        </w:tc>
        <w:tc>
          <w:tcPr>
            <w:tcW w:w="3437" w:type="dxa"/>
            <w:gridSpan w:val="2"/>
            <w:tcBorders>
              <w:top w:val="nil"/>
              <w:left w:val="nil"/>
              <w:bottom w:val="nil"/>
              <w:right w:val="nil"/>
            </w:tcBorders>
          </w:tcPr>
          <w:p w14:paraId="71DE16A1" w14:textId="77777777" w:rsidR="00250756" w:rsidRPr="00673CB9" w:rsidRDefault="00250756" w:rsidP="00250756">
            <w:pPr>
              <w:spacing w:line="276" w:lineRule="auto"/>
              <w:rPr>
                <w:rFonts w:ascii="Times New Roman" w:eastAsia="Calibri" w:hAnsi="Times New Roman" w:cs="Times New Roman"/>
                <w:sz w:val="21"/>
                <w:szCs w:val="21"/>
                <w:lang w:eastAsia="hr-HR"/>
              </w:rPr>
            </w:pPr>
          </w:p>
        </w:tc>
        <w:tc>
          <w:tcPr>
            <w:tcW w:w="1896" w:type="dxa"/>
            <w:tcBorders>
              <w:top w:val="nil"/>
              <w:left w:val="nil"/>
              <w:bottom w:val="nil"/>
              <w:right w:val="nil"/>
            </w:tcBorders>
          </w:tcPr>
          <w:p w14:paraId="701721FC" w14:textId="77777777" w:rsidR="00250756" w:rsidRPr="00673CB9" w:rsidRDefault="00250756" w:rsidP="00250756">
            <w:pPr>
              <w:spacing w:line="276" w:lineRule="auto"/>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Function:</w:t>
            </w:r>
          </w:p>
        </w:tc>
        <w:tc>
          <w:tcPr>
            <w:tcW w:w="2322" w:type="dxa"/>
            <w:tcBorders>
              <w:top w:val="nil"/>
              <w:left w:val="nil"/>
              <w:bottom w:val="nil"/>
              <w:right w:val="nil"/>
            </w:tcBorders>
          </w:tcPr>
          <w:p w14:paraId="427FB85B" w14:textId="77777777" w:rsidR="00250756" w:rsidRPr="00673CB9" w:rsidRDefault="00250756" w:rsidP="00250756">
            <w:pPr>
              <w:spacing w:line="276" w:lineRule="auto"/>
              <w:rPr>
                <w:rFonts w:ascii="Times New Roman" w:eastAsia="Calibri" w:hAnsi="Times New Roman" w:cs="Times New Roman"/>
                <w:sz w:val="21"/>
                <w:szCs w:val="21"/>
                <w:lang w:eastAsia="hr-HR"/>
              </w:rPr>
            </w:pPr>
          </w:p>
        </w:tc>
      </w:tr>
      <w:tr w:rsidR="00250756" w:rsidRPr="00673CB9" w14:paraId="09FB0C9B" w14:textId="77777777" w:rsidTr="00710CFF">
        <w:trPr>
          <w:trHeight w:val="233"/>
          <w:jc w:val="center"/>
        </w:trPr>
        <w:tc>
          <w:tcPr>
            <w:tcW w:w="1950" w:type="dxa"/>
            <w:gridSpan w:val="2"/>
            <w:tcBorders>
              <w:top w:val="nil"/>
              <w:left w:val="nil"/>
              <w:bottom w:val="nil"/>
              <w:right w:val="nil"/>
            </w:tcBorders>
          </w:tcPr>
          <w:p w14:paraId="2DE52FBE" w14:textId="77777777" w:rsidR="00250756" w:rsidRPr="00673CB9" w:rsidRDefault="00250756" w:rsidP="00250756">
            <w:pPr>
              <w:spacing w:line="276" w:lineRule="auto"/>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Signature:</w:t>
            </w:r>
          </w:p>
        </w:tc>
        <w:tc>
          <w:tcPr>
            <w:tcW w:w="3437" w:type="dxa"/>
            <w:gridSpan w:val="2"/>
            <w:tcBorders>
              <w:top w:val="nil"/>
              <w:left w:val="nil"/>
              <w:bottom w:val="nil"/>
              <w:right w:val="nil"/>
            </w:tcBorders>
          </w:tcPr>
          <w:p w14:paraId="4C655288" w14:textId="77777777" w:rsidR="00250756" w:rsidRPr="00673CB9" w:rsidRDefault="00250756" w:rsidP="00250756">
            <w:pPr>
              <w:spacing w:line="276" w:lineRule="auto"/>
              <w:rPr>
                <w:rFonts w:ascii="Times New Roman" w:eastAsia="Calibri" w:hAnsi="Times New Roman" w:cs="Times New Roman"/>
                <w:sz w:val="21"/>
                <w:szCs w:val="21"/>
                <w:lang w:eastAsia="hr-HR"/>
              </w:rPr>
            </w:pPr>
          </w:p>
        </w:tc>
        <w:tc>
          <w:tcPr>
            <w:tcW w:w="1896" w:type="dxa"/>
            <w:tcBorders>
              <w:top w:val="nil"/>
              <w:left w:val="nil"/>
              <w:bottom w:val="nil"/>
              <w:right w:val="nil"/>
            </w:tcBorders>
          </w:tcPr>
          <w:p w14:paraId="661C0252" w14:textId="77777777" w:rsidR="00250756" w:rsidRPr="00673CB9" w:rsidRDefault="00250756" w:rsidP="00250756">
            <w:pPr>
              <w:spacing w:line="276" w:lineRule="auto"/>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Signature:</w:t>
            </w:r>
          </w:p>
        </w:tc>
        <w:tc>
          <w:tcPr>
            <w:tcW w:w="2322" w:type="dxa"/>
            <w:tcBorders>
              <w:top w:val="nil"/>
              <w:left w:val="nil"/>
              <w:bottom w:val="nil"/>
              <w:right w:val="nil"/>
            </w:tcBorders>
          </w:tcPr>
          <w:p w14:paraId="5B91F89A" w14:textId="77777777" w:rsidR="00250756" w:rsidRPr="00673CB9" w:rsidRDefault="00250756" w:rsidP="00250756">
            <w:pPr>
              <w:spacing w:line="276" w:lineRule="auto"/>
              <w:rPr>
                <w:rFonts w:ascii="Times New Roman" w:eastAsia="Calibri" w:hAnsi="Times New Roman" w:cs="Times New Roman"/>
                <w:sz w:val="21"/>
                <w:szCs w:val="21"/>
                <w:lang w:eastAsia="hr-HR"/>
              </w:rPr>
            </w:pPr>
          </w:p>
        </w:tc>
      </w:tr>
      <w:tr w:rsidR="00250756" w:rsidRPr="00673CB9" w14:paraId="64A60953" w14:textId="77777777" w:rsidTr="00710CFF">
        <w:trPr>
          <w:trHeight w:val="707"/>
          <w:jc w:val="center"/>
        </w:trPr>
        <w:tc>
          <w:tcPr>
            <w:tcW w:w="1950" w:type="dxa"/>
            <w:gridSpan w:val="2"/>
            <w:tcBorders>
              <w:top w:val="nil"/>
              <w:left w:val="nil"/>
              <w:bottom w:val="nil"/>
              <w:right w:val="nil"/>
            </w:tcBorders>
          </w:tcPr>
          <w:p w14:paraId="7F1F55EB" w14:textId="77777777" w:rsidR="00250756" w:rsidRPr="00673CB9" w:rsidRDefault="00250756" w:rsidP="00250756">
            <w:pPr>
              <w:spacing w:line="276" w:lineRule="auto"/>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Date:</w:t>
            </w:r>
          </w:p>
          <w:p w14:paraId="703020BD" w14:textId="77777777" w:rsidR="00250756" w:rsidRPr="00673CB9" w:rsidRDefault="00250756" w:rsidP="00250756">
            <w:pPr>
              <w:spacing w:line="276" w:lineRule="auto"/>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Class:</w:t>
            </w:r>
          </w:p>
          <w:p w14:paraId="0164E2FB" w14:textId="77777777" w:rsidR="00250756" w:rsidRPr="00673CB9" w:rsidRDefault="00250756" w:rsidP="00250756">
            <w:pPr>
              <w:spacing w:line="276" w:lineRule="auto"/>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Registry number:</w:t>
            </w:r>
          </w:p>
          <w:p w14:paraId="16647574" w14:textId="77777777" w:rsidR="00250756" w:rsidRPr="00673CB9" w:rsidRDefault="00250756" w:rsidP="00250756">
            <w:pPr>
              <w:spacing w:line="276" w:lineRule="auto"/>
              <w:rPr>
                <w:rFonts w:ascii="Times New Roman" w:eastAsia="Calibri" w:hAnsi="Times New Roman" w:cs="Times New Roman"/>
                <w:sz w:val="21"/>
                <w:szCs w:val="21"/>
                <w:lang w:eastAsia="hr-HR"/>
              </w:rPr>
            </w:pPr>
          </w:p>
        </w:tc>
        <w:tc>
          <w:tcPr>
            <w:tcW w:w="3437" w:type="dxa"/>
            <w:gridSpan w:val="2"/>
            <w:tcBorders>
              <w:top w:val="nil"/>
              <w:left w:val="nil"/>
              <w:bottom w:val="nil"/>
              <w:right w:val="nil"/>
            </w:tcBorders>
          </w:tcPr>
          <w:p w14:paraId="26FA9472" w14:textId="77777777" w:rsidR="00250756" w:rsidRPr="00673CB9" w:rsidRDefault="00250756" w:rsidP="00250756">
            <w:pPr>
              <w:spacing w:line="276" w:lineRule="auto"/>
              <w:rPr>
                <w:rFonts w:ascii="Times New Roman" w:eastAsia="Calibri" w:hAnsi="Times New Roman" w:cs="Times New Roman"/>
                <w:sz w:val="21"/>
                <w:szCs w:val="21"/>
                <w:lang w:eastAsia="hr-HR"/>
              </w:rPr>
            </w:pPr>
          </w:p>
        </w:tc>
        <w:tc>
          <w:tcPr>
            <w:tcW w:w="1896" w:type="dxa"/>
            <w:tcBorders>
              <w:top w:val="nil"/>
              <w:left w:val="nil"/>
              <w:bottom w:val="nil"/>
              <w:right w:val="nil"/>
            </w:tcBorders>
          </w:tcPr>
          <w:p w14:paraId="761DAC52" w14:textId="77777777" w:rsidR="00250756" w:rsidRPr="00673CB9" w:rsidRDefault="00250756" w:rsidP="00250756">
            <w:pPr>
              <w:spacing w:line="276" w:lineRule="auto"/>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Date:</w:t>
            </w:r>
          </w:p>
          <w:p w14:paraId="6B68B23F" w14:textId="77777777" w:rsidR="00250756" w:rsidRPr="00673CB9" w:rsidRDefault="00250756" w:rsidP="00250756">
            <w:pPr>
              <w:spacing w:line="276" w:lineRule="auto"/>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Class:</w:t>
            </w:r>
          </w:p>
          <w:p w14:paraId="2A8B0510" w14:textId="77777777" w:rsidR="00250756" w:rsidRPr="00673CB9" w:rsidRDefault="00250756" w:rsidP="00250756">
            <w:pPr>
              <w:spacing w:line="276" w:lineRule="auto"/>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Registry number:</w:t>
            </w:r>
          </w:p>
          <w:p w14:paraId="324DF920" w14:textId="77777777" w:rsidR="00250756" w:rsidRPr="00673CB9" w:rsidRDefault="00250756" w:rsidP="00250756">
            <w:pPr>
              <w:spacing w:line="276" w:lineRule="auto"/>
              <w:rPr>
                <w:rFonts w:ascii="Times New Roman" w:eastAsia="Calibri" w:hAnsi="Times New Roman" w:cs="Times New Roman"/>
                <w:sz w:val="21"/>
                <w:szCs w:val="21"/>
                <w:lang w:eastAsia="hr-HR"/>
              </w:rPr>
            </w:pPr>
          </w:p>
        </w:tc>
        <w:tc>
          <w:tcPr>
            <w:tcW w:w="2322" w:type="dxa"/>
            <w:tcBorders>
              <w:top w:val="nil"/>
              <w:left w:val="nil"/>
              <w:bottom w:val="nil"/>
              <w:right w:val="nil"/>
            </w:tcBorders>
          </w:tcPr>
          <w:p w14:paraId="745B10F2" w14:textId="77777777" w:rsidR="00250756" w:rsidRPr="00673CB9" w:rsidRDefault="00250756" w:rsidP="00250756">
            <w:pPr>
              <w:spacing w:line="276" w:lineRule="auto"/>
              <w:rPr>
                <w:rFonts w:ascii="Times New Roman" w:eastAsia="Calibri" w:hAnsi="Times New Roman" w:cs="Times New Roman"/>
                <w:sz w:val="21"/>
                <w:szCs w:val="21"/>
                <w:lang w:eastAsia="hr-HR"/>
              </w:rPr>
            </w:pPr>
          </w:p>
        </w:tc>
      </w:tr>
      <w:tr w:rsidR="00250756" w:rsidRPr="00673CB9" w14:paraId="09DDCE0C" w14:textId="77777777" w:rsidTr="00710CFF">
        <w:trPr>
          <w:gridAfter w:val="3"/>
          <w:wAfter w:w="5387" w:type="dxa"/>
          <w:trHeight w:val="233"/>
          <w:jc w:val="center"/>
        </w:trPr>
        <w:tc>
          <w:tcPr>
            <w:tcW w:w="4218" w:type="dxa"/>
            <w:gridSpan w:val="3"/>
            <w:tcBorders>
              <w:top w:val="nil"/>
              <w:left w:val="nil"/>
              <w:bottom w:val="nil"/>
              <w:right w:val="nil"/>
            </w:tcBorders>
          </w:tcPr>
          <w:p w14:paraId="50C0A744" w14:textId="77777777" w:rsidR="00250756" w:rsidRPr="00673CB9" w:rsidRDefault="00250756" w:rsidP="00250756">
            <w:pPr>
              <w:spacing w:line="276" w:lineRule="auto"/>
              <w:rPr>
                <w:rFonts w:ascii="Times New Roman" w:eastAsia="Calibri" w:hAnsi="Times New Roman" w:cs="Times New Roman"/>
                <w:b/>
                <w:sz w:val="21"/>
                <w:szCs w:val="21"/>
                <w:lang w:eastAsia="hr-HR"/>
              </w:rPr>
            </w:pPr>
            <w:r w:rsidRPr="00673CB9">
              <w:rPr>
                <w:rFonts w:ascii="Times New Roman" w:eastAsia="Calibri" w:hAnsi="Times New Roman" w:cs="Times New Roman"/>
                <w:b/>
                <w:sz w:val="21"/>
                <w:szCs w:val="21"/>
                <w:lang w:eastAsia="hr-HR"/>
              </w:rPr>
              <w:t xml:space="preserve">For the Beneficiary </w:t>
            </w:r>
          </w:p>
        </w:tc>
      </w:tr>
      <w:tr w:rsidR="00250756" w:rsidRPr="00673CB9" w14:paraId="4995F842" w14:textId="77777777" w:rsidTr="00710CFF">
        <w:trPr>
          <w:gridAfter w:val="5"/>
          <w:wAfter w:w="7709" w:type="dxa"/>
          <w:trHeight w:val="241"/>
          <w:jc w:val="center"/>
        </w:trPr>
        <w:tc>
          <w:tcPr>
            <w:tcW w:w="1896" w:type="dxa"/>
            <w:tcBorders>
              <w:top w:val="nil"/>
              <w:left w:val="nil"/>
              <w:bottom w:val="nil"/>
              <w:right w:val="nil"/>
            </w:tcBorders>
          </w:tcPr>
          <w:p w14:paraId="1D365CE1" w14:textId="77777777" w:rsidR="00250756" w:rsidRPr="00673CB9" w:rsidRDefault="00250756" w:rsidP="00250756">
            <w:pPr>
              <w:spacing w:line="276" w:lineRule="auto"/>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Name:</w:t>
            </w:r>
          </w:p>
        </w:tc>
      </w:tr>
      <w:tr w:rsidR="00250756" w:rsidRPr="00673CB9" w14:paraId="58B38BD7" w14:textId="77777777" w:rsidTr="00710CFF">
        <w:trPr>
          <w:gridAfter w:val="5"/>
          <w:wAfter w:w="7709" w:type="dxa"/>
          <w:trHeight w:val="233"/>
          <w:jc w:val="center"/>
        </w:trPr>
        <w:tc>
          <w:tcPr>
            <w:tcW w:w="1896" w:type="dxa"/>
            <w:tcBorders>
              <w:top w:val="nil"/>
              <w:left w:val="nil"/>
              <w:bottom w:val="nil"/>
              <w:right w:val="nil"/>
            </w:tcBorders>
          </w:tcPr>
          <w:p w14:paraId="1961D19F" w14:textId="77777777" w:rsidR="00250756" w:rsidRPr="00673CB9" w:rsidRDefault="00250756" w:rsidP="00250756">
            <w:pPr>
              <w:spacing w:line="276" w:lineRule="auto"/>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Function:</w:t>
            </w:r>
          </w:p>
        </w:tc>
      </w:tr>
      <w:tr w:rsidR="00250756" w:rsidRPr="00673CB9" w14:paraId="7DABD8A9" w14:textId="77777777" w:rsidTr="00250756">
        <w:trPr>
          <w:gridAfter w:val="5"/>
          <w:wAfter w:w="7709" w:type="dxa"/>
          <w:trHeight w:val="415"/>
          <w:jc w:val="center"/>
        </w:trPr>
        <w:tc>
          <w:tcPr>
            <w:tcW w:w="1896" w:type="dxa"/>
            <w:tcBorders>
              <w:top w:val="nil"/>
              <w:left w:val="nil"/>
              <w:bottom w:val="nil"/>
              <w:right w:val="nil"/>
            </w:tcBorders>
          </w:tcPr>
          <w:p w14:paraId="7B089117" w14:textId="77777777" w:rsidR="00250756" w:rsidRPr="00673CB9" w:rsidRDefault="00250756" w:rsidP="00250756">
            <w:pPr>
              <w:spacing w:line="276" w:lineRule="auto"/>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Signature:</w:t>
            </w:r>
          </w:p>
          <w:p w14:paraId="12B32555" w14:textId="77777777" w:rsidR="00250756" w:rsidRPr="00673CB9" w:rsidRDefault="00250756" w:rsidP="00250756">
            <w:pPr>
              <w:spacing w:line="276" w:lineRule="auto"/>
              <w:rPr>
                <w:rFonts w:ascii="Times New Roman" w:eastAsia="Calibri" w:hAnsi="Times New Roman" w:cs="Times New Roman"/>
                <w:sz w:val="21"/>
                <w:szCs w:val="21"/>
                <w:lang w:eastAsia="hr-HR"/>
              </w:rPr>
            </w:pPr>
            <w:r w:rsidRPr="00673CB9">
              <w:rPr>
                <w:rFonts w:ascii="Times New Roman" w:eastAsia="Calibri" w:hAnsi="Times New Roman" w:cs="Times New Roman"/>
                <w:sz w:val="21"/>
                <w:szCs w:val="21"/>
                <w:lang w:eastAsia="hr-HR"/>
              </w:rPr>
              <w:t>Date:</w:t>
            </w:r>
          </w:p>
        </w:tc>
      </w:tr>
    </w:tbl>
    <w:p w14:paraId="24C1F09A" w14:textId="77777777" w:rsidR="00ED2083" w:rsidRPr="00673CB9" w:rsidRDefault="00ED2083" w:rsidP="001777A3">
      <w:pPr>
        <w:spacing w:line="276" w:lineRule="auto"/>
        <w:rPr>
          <w:rFonts w:ascii="Times New Roman" w:hAnsi="Times New Roman" w:cs="Times New Roman"/>
        </w:rPr>
      </w:pPr>
    </w:p>
    <w:p w14:paraId="3F381146" w14:textId="77777777" w:rsidR="00ED2083" w:rsidRPr="00673CB9" w:rsidRDefault="00ED2083" w:rsidP="001777A3">
      <w:pPr>
        <w:spacing w:line="276" w:lineRule="auto"/>
        <w:rPr>
          <w:rFonts w:ascii="Times New Roman" w:hAnsi="Times New Roman" w:cs="Times New Roman"/>
        </w:rPr>
      </w:pPr>
    </w:p>
    <w:p w14:paraId="73D4002C" w14:textId="77777777" w:rsidR="00ED2083" w:rsidRPr="00673CB9" w:rsidRDefault="00ED2083" w:rsidP="001777A3">
      <w:pPr>
        <w:spacing w:line="276" w:lineRule="auto"/>
        <w:rPr>
          <w:rFonts w:ascii="Times New Roman" w:hAnsi="Times New Roman" w:cs="Times New Roman"/>
        </w:rPr>
        <w:sectPr w:rsidR="00ED2083" w:rsidRPr="00673CB9" w:rsidSect="001229E3">
          <w:headerReference w:type="default" r:id="rId33"/>
          <w:footerReference w:type="default" r:id="rId34"/>
          <w:pgSz w:w="11900" w:h="16840"/>
          <w:pgMar w:top="1418" w:right="1440" w:bottom="1440" w:left="1440" w:header="709" w:footer="709" w:gutter="0"/>
          <w:cols w:space="708"/>
          <w:docGrid w:linePitch="360"/>
        </w:sectPr>
      </w:pPr>
    </w:p>
    <w:p w14:paraId="27177EB7" w14:textId="6449792F" w:rsidR="006B3C45" w:rsidRPr="00673CB9" w:rsidRDefault="000F3DA7" w:rsidP="00A672B5">
      <w:pPr>
        <w:pStyle w:val="Heading2"/>
        <w:shd w:val="clear" w:color="auto" w:fill="auto"/>
        <w:rPr>
          <w:rFonts w:ascii="Times New Roman" w:hAnsi="Times New Roman" w:cs="Times New Roman"/>
          <w:color w:val="295A4D" w:themeColor="accent1"/>
          <w:sz w:val="24"/>
          <w:szCs w:val="24"/>
        </w:rPr>
      </w:pPr>
      <w:bookmarkStart w:id="443" w:name="_Toc165967165"/>
      <w:bookmarkStart w:id="444" w:name="_Toc165967962"/>
      <w:bookmarkStart w:id="445" w:name="_Toc165980160"/>
      <w:bookmarkStart w:id="446" w:name="_Toc192075453"/>
      <w:r w:rsidRPr="00673CB9">
        <w:rPr>
          <w:rFonts w:ascii="Times New Roman" w:hAnsi="Times New Roman" w:cs="Times New Roman"/>
          <w:color w:val="295A4D" w:themeColor="accent1"/>
          <w:sz w:val="24"/>
          <w:szCs w:val="24"/>
        </w:rPr>
        <w:lastRenderedPageBreak/>
        <w:t xml:space="preserve">Annex </w:t>
      </w:r>
      <w:r w:rsidR="00672E87" w:rsidRPr="00673CB9">
        <w:rPr>
          <w:rFonts w:ascii="Times New Roman" w:hAnsi="Times New Roman" w:cs="Times New Roman"/>
          <w:color w:val="295A4D" w:themeColor="accent1"/>
          <w:sz w:val="24"/>
          <w:szCs w:val="24"/>
        </w:rPr>
        <w:t>B</w:t>
      </w:r>
      <w:r w:rsidR="009B54C8" w:rsidRPr="00673CB9">
        <w:rPr>
          <w:rFonts w:ascii="Times New Roman" w:hAnsi="Times New Roman" w:cs="Times New Roman"/>
          <w:color w:val="295A4D" w:themeColor="accent1"/>
          <w:sz w:val="24"/>
          <w:szCs w:val="24"/>
        </w:rPr>
        <w:t>:</w:t>
      </w:r>
      <w:r w:rsidR="006B3C45" w:rsidRPr="00673CB9">
        <w:rPr>
          <w:rFonts w:ascii="Times New Roman" w:hAnsi="Times New Roman" w:cs="Times New Roman"/>
          <w:color w:val="295A4D" w:themeColor="accent1"/>
          <w:sz w:val="24"/>
          <w:szCs w:val="24"/>
        </w:rPr>
        <w:t xml:space="preserve"> Rules on the Implementation of Procurement Procedures for Non-obligators of the Law on Public Procurement</w:t>
      </w:r>
      <w:bookmarkEnd w:id="443"/>
      <w:bookmarkEnd w:id="444"/>
      <w:bookmarkEnd w:id="445"/>
      <w:bookmarkEnd w:id="446"/>
    </w:p>
    <w:p w14:paraId="4B64E728" w14:textId="77777777" w:rsidR="003D3014" w:rsidRPr="00673CB9" w:rsidRDefault="003D3014" w:rsidP="003D3014">
      <w:pPr>
        <w:pStyle w:val="Default"/>
        <w:spacing w:line="276" w:lineRule="auto"/>
        <w:jc w:val="center"/>
        <w:rPr>
          <w:rFonts w:ascii="Times New Roman" w:hAnsi="Times New Roman" w:cs="Times New Roman"/>
          <w:b/>
          <w:bCs/>
          <w:color w:val="000000" w:themeColor="text1"/>
          <w:sz w:val="22"/>
          <w:szCs w:val="22"/>
        </w:rPr>
      </w:pPr>
    </w:p>
    <w:p w14:paraId="7904B79A" w14:textId="77777777" w:rsidR="003D3014" w:rsidRPr="00673CB9" w:rsidRDefault="003D3014" w:rsidP="003D3014">
      <w:pPr>
        <w:pStyle w:val="Default"/>
        <w:spacing w:line="276" w:lineRule="auto"/>
        <w:jc w:val="center"/>
        <w:rPr>
          <w:rFonts w:ascii="Times New Roman" w:hAnsi="Times New Roman" w:cs="Times New Roman"/>
          <w:b/>
          <w:bCs/>
          <w:color w:val="000000" w:themeColor="text1"/>
          <w:sz w:val="22"/>
          <w:szCs w:val="22"/>
        </w:rPr>
      </w:pPr>
    </w:p>
    <w:p w14:paraId="4504997D" w14:textId="77777777" w:rsidR="003D3014" w:rsidRPr="00673CB9" w:rsidRDefault="003D3014" w:rsidP="003D3014">
      <w:pPr>
        <w:pStyle w:val="Default"/>
        <w:spacing w:line="276" w:lineRule="auto"/>
        <w:jc w:val="center"/>
        <w:rPr>
          <w:rFonts w:ascii="Times New Roman" w:hAnsi="Times New Roman" w:cs="Times New Roman"/>
          <w:b/>
          <w:bCs/>
          <w:color w:val="000000" w:themeColor="text1"/>
          <w:sz w:val="21"/>
          <w:szCs w:val="21"/>
        </w:rPr>
      </w:pPr>
      <w:r w:rsidRPr="00673CB9">
        <w:rPr>
          <w:rFonts w:ascii="Times New Roman" w:hAnsi="Times New Roman" w:cs="Times New Roman"/>
          <w:b/>
          <w:bCs/>
          <w:color w:val="000000" w:themeColor="text1"/>
          <w:sz w:val="21"/>
          <w:szCs w:val="21"/>
        </w:rPr>
        <w:t>RULES ON THE IMPLEMENTATION OF PROCUREMENT PROCEDURES FOR NON-OBLIGATORS OF THE LAW ON PUBLIC PROCUREMENT</w:t>
      </w:r>
    </w:p>
    <w:p w14:paraId="5C8124B4" w14:textId="77777777" w:rsidR="003D3014" w:rsidRPr="00673CB9" w:rsidRDefault="003D3014" w:rsidP="003D3014">
      <w:pPr>
        <w:spacing w:line="276" w:lineRule="auto"/>
        <w:jc w:val="center"/>
        <w:rPr>
          <w:rFonts w:ascii="Times New Roman" w:hAnsi="Times New Roman" w:cs="Times New Roman"/>
          <w:color w:val="000000" w:themeColor="text1"/>
          <w:sz w:val="21"/>
          <w:szCs w:val="21"/>
        </w:rPr>
      </w:pPr>
    </w:p>
    <w:p w14:paraId="6169F47E" w14:textId="77777777" w:rsidR="003D3014" w:rsidRPr="00673CB9" w:rsidRDefault="003D3014" w:rsidP="003D3014">
      <w:pPr>
        <w:spacing w:line="276" w:lineRule="auto"/>
        <w:jc w:val="center"/>
        <w:rPr>
          <w:rFonts w:ascii="Times New Roman" w:hAnsi="Times New Roman" w:cs="Times New Roman"/>
          <w:b/>
          <w:color w:val="000000" w:themeColor="text1"/>
          <w:sz w:val="21"/>
          <w:szCs w:val="21"/>
        </w:rPr>
      </w:pPr>
      <w:r w:rsidRPr="00673CB9">
        <w:rPr>
          <w:rFonts w:ascii="Times New Roman" w:hAnsi="Times New Roman" w:cs="Times New Roman"/>
          <w:b/>
          <w:color w:val="000000" w:themeColor="text1"/>
          <w:sz w:val="21"/>
          <w:szCs w:val="21"/>
        </w:rPr>
        <w:t>Introductory provisions</w:t>
      </w:r>
    </w:p>
    <w:p w14:paraId="38D55D37" w14:textId="77777777" w:rsidR="003D3014" w:rsidRPr="00673CB9" w:rsidRDefault="003D3014" w:rsidP="003D3014">
      <w:pPr>
        <w:spacing w:line="276" w:lineRule="auto"/>
        <w:jc w:val="center"/>
        <w:rPr>
          <w:rFonts w:ascii="Times New Roman" w:hAnsi="Times New Roman" w:cs="Times New Roman"/>
          <w:b/>
          <w:color w:val="000000" w:themeColor="text1"/>
          <w:sz w:val="21"/>
          <w:szCs w:val="21"/>
        </w:rPr>
      </w:pPr>
      <w:r w:rsidRPr="00673CB9">
        <w:rPr>
          <w:rFonts w:ascii="Times New Roman" w:hAnsi="Times New Roman" w:cs="Times New Roman"/>
          <w:b/>
          <w:color w:val="000000" w:themeColor="text1"/>
          <w:sz w:val="21"/>
          <w:szCs w:val="21"/>
        </w:rPr>
        <w:t>Article 1.</w:t>
      </w:r>
    </w:p>
    <w:p w14:paraId="42A6BFCE"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(1) These Rules on the Implementation of Procurement Procedures for Non-obligators of the Law on Public Procurement (hereinafter: Rules) apply to all subjects, except for those listed in Articles 6 and 7 of the Law on Public Procurement (Croatian Official Gazette, no. 120/16 and 114/22).</w:t>
      </w:r>
    </w:p>
    <w:p w14:paraId="12191D7A"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(2) Entities from paragraph 1 of this article are Beneficiaries or Partners of Beneficiaries of grants and are obliged to carry out the procurement of works, goods and services with the attention of a good businessman while taking into account the rational and efficient spending of allocated funds in such a way that goods, works and the services they procure correspond to the purpose of the project (hereinafter: Subjects).</w:t>
      </w:r>
    </w:p>
    <w:p w14:paraId="688C8A6A"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(3) Deadlines defined by the Rules are calculated by excluding the day on which the invitation to submit bids or the notification was delivered. The deadline begins on the following day. If the last day of the deadline falls on a public holiday in the Republic of Croatia, a Saturday, or a Sunday, the deadline is extended to the next working day. For deadlines expressed in months or years, the deadline ends on the day of the final month or year that corresponds to the date of delivery of the invitation or notification. If that date does not exist in the final month (e.g. February 30), the deadline ends on the last day of that month. Saturdays, Sundays, and public holidays do not affect when the deadline begins or how it is counted, except when they fall on the final day of the deadline.</w:t>
      </w:r>
    </w:p>
    <w:p w14:paraId="72A6EE14" w14:textId="77777777" w:rsidR="003727F0" w:rsidRPr="00673CB9" w:rsidRDefault="003727F0" w:rsidP="003727F0">
      <w:pPr>
        <w:spacing w:before="240" w:line="276" w:lineRule="auto"/>
        <w:jc w:val="center"/>
        <w:rPr>
          <w:rFonts w:ascii="Times New Roman" w:hAnsi="Times New Roman" w:cs="Times New Roman"/>
          <w:b/>
          <w:color w:val="000000" w:themeColor="text1"/>
        </w:rPr>
      </w:pPr>
      <w:r w:rsidRPr="00673CB9">
        <w:rPr>
          <w:rFonts w:ascii="Times New Roman" w:hAnsi="Times New Roman" w:cs="Times New Roman"/>
          <w:b/>
          <w:color w:val="000000" w:themeColor="text1"/>
        </w:rPr>
        <w:t>Principles of procurement procedures</w:t>
      </w:r>
    </w:p>
    <w:p w14:paraId="090872D9" w14:textId="77777777" w:rsidR="003727F0" w:rsidRPr="00673CB9" w:rsidRDefault="003727F0" w:rsidP="003727F0">
      <w:pPr>
        <w:spacing w:line="276" w:lineRule="auto"/>
        <w:jc w:val="center"/>
        <w:rPr>
          <w:rFonts w:ascii="Times New Roman" w:hAnsi="Times New Roman" w:cs="Times New Roman"/>
          <w:b/>
          <w:color w:val="000000" w:themeColor="text1"/>
        </w:rPr>
      </w:pPr>
      <w:r w:rsidRPr="00673CB9">
        <w:rPr>
          <w:rFonts w:ascii="Times New Roman" w:hAnsi="Times New Roman" w:cs="Times New Roman"/>
          <w:b/>
          <w:color w:val="000000" w:themeColor="text1"/>
        </w:rPr>
        <w:t>Article 2.</w:t>
      </w:r>
    </w:p>
    <w:p w14:paraId="242AB2CB"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(1) The Subject of application of the Rules is obliged to respect </w:t>
      </w:r>
      <w:r w:rsidRPr="00673CB9">
        <w:rPr>
          <w:rFonts w:ascii="Times New Roman" w:hAnsi="Times New Roman" w:cs="Times New Roman"/>
          <w:b/>
          <w:color w:val="000000" w:themeColor="text1"/>
        </w:rPr>
        <w:t>the principle of Value for Money (</w:t>
      </w:r>
      <w:proofErr w:type="spellStart"/>
      <w:r w:rsidRPr="00673CB9">
        <w:rPr>
          <w:rFonts w:ascii="Times New Roman" w:hAnsi="Times New Roman" w:cs="Times New Roman"/>
          <w:b/>
          <w:color w:val="000000" w:themeColor="text1"/>
        </w:rPr>
        <w:t>VfM</w:t>
      </w:r>
      <w:proofErr w:type="spellEnd"/>
      <w:r w:rsidRPr="00673CB9">
        <w:rPr>
          <w:rFonts w:ascii="Times New Roman" w:hAnsi="Times New Roman" w:cs="Times New Roman"/>
          <w:b/>
          <w:color w:val="000000" w:themeColor="text1"/>
        </w:rPr>
        <w:t>)</w:t>
      </w:r>
      <w:r w:rsidRPr="00673CB9">
        <w:rPr>
          <w:rFonts w:ascii="Times New Roman" w:hAnsi="Times New Roman" w:cs="Times New Roman"/>
          <w:color w:val="000000" w:themeColor="text1"/>
        </w:rPr>
        <w:t xml:space="preserve">. The principle of </w:t>
      </w:r>
      <w:proofErr w:type="spellStart"/>
      <w:r w:rsidRPr="00673CB9">
        <w:rPr>
          <w:rFonts w:ascii="Times New Roman" w:hAnsi="Times New Roman" w:cs="Times New Roman"/>
          <w:color w:val="000000" w:themeColor="text1"/>
        </w:rPr>
        <w:t>VfM</w:t>
      </w:r>
      <w:proofErr w:type="spellEnd"/>
      <w:r w:rsidRPr="00673CB9">
        <w:rPr>
          <w:rFonts w:ascii="Times New Roman" w:hAnsi="Times New Roman" w:cs="Times New Roman"/>
          <w:color w:val="000000" w:themeColor="text1"/>
        </w:rPr>
        <w:t xml:space="preserve"> means the effective, efficient, and economic use of resources, which requires an evaluation of relevant costs and benefits, along with an assessment of risks, and non-price attributes and/or life cycle costs, as appropriate. Price alone may not necessarily represent </w:t>
      </w:r>
      <w:proofErr w:type="spellStart"/>
      <w:r w:rsidRPr="00673CB9">
        <w:rPr>
          <w:rFonts w:ascii="Times New Roman" w:hAnsi="Times New Roman" w:cs="Times New Roman"/>
          <w:color w:val="000000" w:themeColor="text1"/>
        </w:rPr>
        <w:t>VfM</w:t>
      </w:r>
      <w:proofErr w:type="spellEnd"/>
      <w:r w:rsidRPr="00673CB9">
        <w:rPr>
          <w:rFonts w:ascii="Times New Roman" w:hAnsi="Times New Roman" w:cs="Times New Roman"/>
          <w:color w:val="000000" w:themeColor="text1"/>
        </w:rPr>
        <w:t>.</w:t>
      </w:r>
    </w:p>
    <w:p w14:paraId="1519E5EC"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(2) The Subject of application of the Rules is obliged to respect the </w:t>
      </w:r>
      <w:r w:rsidRPr="00673CB9">
        <w:rPr>
          <w:rFonts w:ascii="Times New Roman" w:hAnsi="Times New Roman" w:cs="Times New Roman"/>
          <w:b/>
          <w:color w:val="000000" w:themeColor="text1"/>
        </w:rPr>
        <w:t>principle of economy (the</w:t>
      </w:r>
      <w:r w:rsidRPr="00673CB9">
        <w:rPr>
          <w:rFonts w:ascii="Times New Roman" w:hAnsi="Times New Roman" w:cs="Times New Roman"/>
          <w:color w:val="000000" w:themeColor="text1"/>
        </w:rPr>
        <w:t xml:space="preserve"> </w:t>
      </w:r>
      <w:r w:rsidRPr="00673CB9">
        <w:rPr>
          <w:rFonts w:ascii="Times New Roman" w:hAnsi="Times New Roman" w:cs="Times New Roman"/>
          <w:b/>
          <w:color w:val="000000" w:themeColor="text1"/>
        </w:rPr>
        <w:t>principle of rational and economical spending</w:t>
      </w:r>
      <w:r w:rsidRPr="00673CB9">
        <w:rPr>
          <w:rFonts w:ascii="Times New Roman" w:hAnsi="Times New Roman" w:cs="Times New Roman"/>
          <w:color w:val="000000" w:themeColor="text1"/>
        </w:rPr>
        <w:t xml:space="preserve"> </w:t>
      </w:r>
      <w:r w:rsidRPr="00673CB9">
        <w:rPr>
          <w:rFonts w:ascii="Times New Roman" w:hAnsi="Times New Roman" w:cs="Times New Roman"/>
          <w:b/>
          <w:color w:val="000000" w:themeColor="text1"/>
        </w:rPr>
        <w:t>of funds)</w:t>
      </w:r>
      <w:r w:rsidRPr="00673CB9">
        <w:rPr>
          <w:rFonts w:ascii="Times New Roman" w:hAnsi="Times New Roman" w:cs="Times New Roman"/>
          <w:color w:val="000000" w:themeColor="text1"/>
        </w:rPr>
        <w:t xml:space="preserve"> in the context of comparing prices and the current market value of the procurement object. The principle of economy takes into consideration factors such as sustainability, quality, non-price attributes and/or life cycle cost where appropriate. It allows the integration of agreed economic, environmental, and social considerations into the procurement process.</w:t>
      </w:r>
    </w:p>
    <w:p w14:paraId="1D964FD9"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If there is reason to believe that the agreed price with the selected bidder is unreasonably high, specifically, more than 20% above the eligible cost stated in the Grant Agreement, the Ministry of Science, Education and Youth and/or Croatian Science Foundation may request additional supporting documents and explanations from the Subject to clarify and justify the price. The Ministry of Science, Education and Youth and/or the Croatian Science Foundation reserve the right to deem costs that </w:t>
      </w:r>
      <w:r w:rsidRPr="00673CB9">
        <w:rPr>
          <w:rFonts w:ascii="Times New Roman" w:hAnsi="Times New Roman" w:cs="Times New Roman"/>
          <w:color w:val="000000" w:themeColor="text1"/>
        </w:rPr>
        <w:lastRenderedPageBreak/>
        <w:t>unjustifiably exceed the estimated value of the procurement object as ineligible during the cost/expenditure eligibility review process.</w:t>
      </w:r>
    </w:p>
    <w:p w14:paraId="2A820BC1"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(3) The Subject is obliged to respect the </w:t>
      </w:r>
      <w:r w:rsidRPr="00673CB9">
        <w:rPr>
          <w:rFonts w:ascii="Times New Roman" w:hAnsi="Times New Roman" w:cs="Times New Roman"/>
          <w:b/>
          <w:color w:val="000000" w:themeColor="text1"/>
        </w:rPr>
        <w:t>principle of</w:t>
      </w:r>
      <w:r w:rsidRPr="00673CB9">
        <w:rPr>
          <w:rFonts w:ascii="Times New Roman" w:hAnsi="Times New Roman" w:cs="Times New Roman"/>
          <w:color w:val="000000" w:themeColor="text1"/>
        </w:rPr>
        <w:t xml:space="preserve"> </w:t>
      </w:r>
      <w:r w:rsidRPr="00673CB9">
        <w:rPr>
          <w:rFonts w:ascii="Times New Roman" w:hAnsi="Times New Roman" w:cs="Times New Roman"/>
          <w:b/>
          <w:color w:val="000000" w:themeColor="text1"/>
        </w:rPr>
        <w:t>integrity.</w:t>
      </w:r>
      <w:r w:rsidRPr="00673CB9">
        <w:rPr>
          <w:rFonts w:ascii="Times New Roman" w:hAnsi="Times New Roman" w:cs="Times New Roman"/>
          <w:color w:val="000000" w:themeColor="text1"/>
        </w:rPr>
        <w:t xml:space="preserve"> The principle of integrity refers to the use of funds, resources, assets, and authority according to the intended purposes and in a </w:t>
      </w:r>
      <w:proofErr w:type="gramStart"/>
      <w:r w:rsidRPr="00673CB9">
        <w:rPr>
          <w:rFonts w:ascii="Times New Roman" w:hAnsi="Times New Roman" w:cs="Times New Roman"/>
          <w:color w:val="000000" w:themeColor="text1"/>
        </w:rPr>
        <w:t>manner,</w:t>
      </w:r>
      <w:proofErr w:type="gramEnd"/>
      <w:r w:rsidRPr="00673CB9">
        <w:rPr>
          <w:rFonts w:ascii="Times New Roman" w:hAnsi="Times New Roman" w:cs="Times New Roman"/>
          <w:color w:val="000000" w:themeColor="text1"/>
        </w:rPr>
        <w:t xml:space="preserve"> that is well-informed, aligned with the public interest, and aligned with broader principles of good governance. It is required that all parties involved in the procurement process, and their personnel, observe the highest standard of ethics during the procurement process and refrain from fraud and corruption. </w:t>
      </w:r>
    </w:p>
    <w:p w14:paraId="5A09AF5F"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(4) The Subject is obliged to respect the </w:t>
      </w:r>
      <w:r w:rsidRPr="00673CB9">
        <w:rPr>
          <w:rFonts w:ascii="Times New Roman" w:hAnsi="Times New Roman" w:cs="Times New Roman"/>
          <w:b/>
          <w:color w:val="000000" w:themeColor="text1"/>
        </w:rPr>
        <w:t>principle of proportionality (fit for purpose).</w:t>
      </w:r>
      <w:r w:rsidRPr="00673CB9">
        <w:rPr>
          <w:rFonts w:ascii="Times New Roman" w:hAnsi="Times New Roman" w:cs="Times New Roman"/>
          <w:color w:val="000000" w:themeColor="text1"/>
        </w:rPr>
        <w:t xml:space="preserve"> The principle of fit for purpose means tailoring the procurement approach and methodology to meet the project development objectives and outcomes, taking into account the context and the risk, value, and complexity of the procurement. This principle ensures that any measure chosen is necessary and appropriate according to the purpose of procurement. The criteria for the selection of bids prescribed in the invitation to submit bids and applied during the review and evaluation of bids must be commensurate with the size, nature and complexity of the procurement and the contract resulting from it.</w:t>
      </w:r>
    </w:p>
    <w:p w14:paraId="4099BB8F"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(5) The Subject is obliged to respect the </w:t>
      </w:r>
      <w:r w:rsidRPr="00673CB9">
        <w:rPr>
          <w:rFonts w:ascii="Times New Roman" w:hAnsi="Times New Roman" w:cs="Times New Roman"/>
          <w:b/>
          <w:color w:val="000000" w:themeColor="text1"/>
        </w:rPr>
        <w:t>principle of efficiency.</w:t>
      </w:r>
      <w:r w:rsidRPr="00673CB9">
        <w:rPr>
          <w:rFonts w:ascii="Times New Roman" w:hAnsi="Times New Roman" w:cs="Times New Roman"/>
          <w:color w:val="000000" w:themeColor="text1"/>
        </w:rPr>
        <w:t xml:space="preserve"> The principle of efficiency requires that procurement processes be proportional to the value and risks of the underlying project activities. Procurement arrangements are generally time-sensitive and strive to avoid delays. </w:t>
      </w:r>
    </w:p>
    <w:p w14:paraId="64BD33F0"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(6) The Subject is obliged to respect the </w:t>
      </w:r>
      <w:r w:rsidRPr="00673CB9">
        <w:rPr>
          <w:rFonts w:ascii="Times New Roman" w:hAnsi="Times New Roman" w:cs="Times New Roman"/>
          <w:b/>
          <w:color w:val="000000" w:themeColor="text1"/>
        </w:rPr>
        <w:t>principle of transparency.</w:t>
      </w:r>
      <w:r w:rsidRPr="00673CB9">
        <w:rPr>
          <w:rFonts w:ascii="Times New Roman" w:hAnsi="Times New Roman" w:cs="Times New Roman"/>
          <w:color w:val="000000" w:themeColor="text1"/>
        </w:rPr>
        <w:t xml:space="preserve"> The principle of transparency requires that stakeholders enable appropriate reviews of procurement activities, supported by appropriate documentation and disclosure. Transparency requires: </w:t>
      </w:r>
    </w:p>
    <w:p w14:paraId="497E79F8" w14:textId="77777777" w:rsidR="003727F0" w:rsidRPr="00673CB9" w:rsidRDefault="003727F0" w:rsidP="003727F0">
      <w:pPr>
        <w:pStyle w:val="ListParagraph"/>
        <w:widowControl/>
        <w:numPr>
          <w:ilvl w:val="0"/>
          <w:numId w:val="25"/>
        </w:numPr>
        <w:autoSpaceDE/>
        <w:autoSpaceDN/>
        <w:spacing w:before="240" w:after="16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that relevant procurement information be made publicly available to all interested parties, consistently and in a timely manner, through readily accessible and widely available sources at reasonable or no cost; </w:t>
      </w:r>
    </w:p>
    <w:p w14:paraId="1419FBA2" w14:textId="77777777" w:rsidR="003727F0" w:rsidRPr="00673CB9" w:rsidRDefault="003727F0" w:rsidP="003727F0">
      <w:pPr>
        <w:pStyle w:val="ListParagraph"/>
        <w:widowControl/>
        <w:numPr>
          <w:ilvl w:val="0"/>
          <w:numId w:val="25"/>
        </w:numPr>
        <w:autoSpaceDE/>
        <w:autoSpaceDN/>
        <w:spacing w:before="240" w:after="16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there is appropriate reporting of procurement activities; </w:t>
      </w:r>
    </w:p>
    <w:p w14:paraId="43D735D7" w14:textId="77777777" w:rsidR="003727F0" w:rsidRPr="00673CB9" w:rsidRDefault="003727F0" w:rsidP="003727F0">
      <w:pPr>
        <w:pStyle w:val="ListParagraph"/>
        <w:widowControl/>
        <w:numPr>
          <w:ilvl w:val="0"/>
          <w:numId w:val="25"/>
        </w:numPr>
        <w:autoSpaceDE/>
        <w:autoSpaceDN/>
        <w:spacing w:before="240" w:after="16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confidentiality provisions in contracts are used only where justified.</w:t>
      </w:r>
    </w:p>
    <w:p w14:paraId="32395797"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(7) The Subject must comply with the </w:t>
      </w:r>
      <w:r w:rsidRPr="00673CB9">
        <w:rPr>
          <w:rFonts w:ascii="Times New Roman" w:hAnsi="Times New Roman" w:cs="Times New Roman"/>
          <w:b/>
          <w:color w:val="000000" w:themeColor="text1"/>
        </w:rPr>
        <w:t>principle of equal treatment and non-discrimination (fairness)</w:t>
      </w:r>
      <w:r w:rsidRPr="00673CB9">
        <w:rPr>
          <w:rFonts w:ascii="Times New Roman" w:hAnsi="Times New Roman" w:cs="Times New Roman"/>
          <w:color w:val="000000" w:themeColor="text1"/>
        </w:rPr>
        <w:t xml:space="preserve">. The principle of fairness refers to ensuring impartial, objective, and comprehensive treatment of all participants at every stage of the procurement procedure. The Subject must not set participation requirements in a way that creates an unjustified barrier for certain (e.g. foreign) bidders. Discriminatory eligibility requirements for foreign bidders, such as requiring registration in specific registries or possession of special permits/licenses to operate in Croatia under specific regulations are not </w:t>
      </w:r>
      <w:proofErr w:type="gramStart"/>
      <w:r w:rsidRPr="00673CB9">
        <w:rPr>
          <w:rFonts w:ascii="Times New Roman" w:hAnsi="Times New Roman" w:cs="Times New Roman"/>
          <w:color w:val="000000" w:themeColor="text1"/>
        </w:rPr>
        <w:t>allowed.(</w:t>
      </w:r>
      <w:proofErr w:type="gramEnd"/>
      <w:r w:rsidRPr="00673CB9">
        <w:rPr>
          <w:rFonts w:ascii="Times New Roman" w:hAnsi="Times New Roman" w:cs="Times New Roman"/>
          <w:color w:val="000000" w:themeColor="text1"/>
        </w:rPr>
        <w:t>8) When choosing the procurement procedure, the Subject must take care not to artificially divide the object</w:t>
      </w:r>
      <w:r w:rsidRPr="00673CB9">
        <w:rPr>
          <w:rFonts w:ascii="Times New Roman" w:hAnsi="Times New Roman" w:cs="Times New Roman"/>
        </w:rPr>
        <w:footnoteReference w:id="3"/>
      </w:r>
      <w:r w:rsidRPr="00673CB9">
        <w:rPr>
          <w:rFonts w:ascii="Times New Roman" w:hAnsi="Times New Roman" w:cs="Times New Roman"/>
          <w:color w:val="000000" w:themeColor="text1"/>
        </w:rPr>
        <w:t xml:space="preserve"> of procurement in order to avoid a more complex/</w:t>
      </w:r>
      <w:proofErr w:type="gramStart"/>
      <w:r w:rsidRPr="00673CB9">
        <w:rPr>
          <w:rFonts w:ascii="Times New Roman" w:hAnsi="Times New Roman" w:cs="Times New Roman"/>
          <w:color w:val="000000" w:themeColor="text1"/>
        </w:rPr>
        <w:t>transparent  procurement</w:t>
      </w:r>
      <w:proofErr w:type="gramEnd"/>
      <w:r w:rsidRPr="00673CB9">
        <w:rPr>
          <w:rFonts w:ascii="Times New Roman" w:hAnsi="Times New Roman" w:cs="Times New Roman"/>
          <w:color w:val="000000" w:themeColor="text1"/>
        </w:rPr>
        <w:t xml:space="preserve"> procedure in accordance with the provisions of these Rules (Article 4).</w:t>
      </w:r>
    </w:p>
    <w:p w14:paraId="5CE21791" w14:textId="77777777" w:rsidR="003727F0" w:rsidRPr="00673CB9" w:rsidRDefault="003727F0" w:rsidP="003727F0">
      <w:pPr>
        <w:spacing w:before="240" w:line="276" w:lineRule="auto"/>
        <w:jc w:val="center"/>
        <w:rPr>
          <w:rFonts w:ascii="Times New Roman" w:hAnsi="Times New Roman" w:cs="Times New Roman"/>
          <w:b/>
          <w:color w:val="000000" w:themeColor="text1"/>
        </w:rPr>
      </w:pPr>
      <w:r w:rsidRPr="00673CB9">
        <w:rPr>
          <w:rFonts w:ascii="Times New Roman" w:hAnsi="Times New Roman" w:cs="Times New Roman"/>
          <w:b/>
          <w:color w:val="000000" w:themeColor="text1"/>
        </w:rPr>
        <w:t>Article 3.</w:t>
      </w:r>
    </w:p>
    <w:p w14:paraId="68AEFC1A"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(1)  Subjects are obliged to apply the principle of avoiding conflicts of interest by excluding from the procurement procedure persons who are in a conflict of interest in relation to related companies and related persons, i.e. apply appropriate measures to eliminate the conflict of interest. An exception to </w:t>
      </w:r>
      <w:r w:rsidRPr="00673CB9">
        <w:rPr>
          <w:rFonts w:ascii="Times New Roman" w:hAnsi="Times New Roman" w:cs="Times New Roman"/>
          <w:color w:val="000000" w:themeColor="text1"/>
        </w:rPr>
        <w:lastRenderedPageBreak/>
        <w:t>this applies only if the related entity is the sole provider capable of delivering the goods, works, or services due to technical reasons or exclusive rights related to the object of procurement, which the Subject must substantiate and prove.</w:t>
      </w:r>
    </w:p>
    <w:p w14:paraId="1C0A56E7"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(2) The principle of avoiding conflicts of interest applies to all Subjects and all procurements, regardless of the estimated value of the procurement.</w:t>
      </w:r>
    </w:p>
    <w:p w14:paraId="53B48D25"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(3) Annex 1 Declaration on the (non)existence of conflicts of interest for Subjects is an integral part of this Rules.</w:t>
      </w:r>
    </w:p>
    <w:p w14:paraId="5097AB3E"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(4) The Subject performs a conflict of interest check in relation to all bidders, through search engines and publicly available registers (e.g. court register).</w:t>
      </w:r>
    </w:p>
    <w:p w14:paraId="65914B74"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(5) The Subject is obliged to take appropriate measures to effectively prevent, identify and remove conflicts of interest in connection with the procurement process </w:t>
      </w:r>
      <w:proofErr w:type="gramStart"/>
      <w:r w:rsidRPr="00673CB9">
        <w:rPr>
          <w:rFonts w:ascii="Times New Roman" w:hAnsi="Times New Roman" w:cs="Times New Roman"/>
          <w:color w:val="000000" w:themeColor="text1"/>
        </w:rPr>
        <w:t>in order to</w:t>
      </w:r>
      <w:proofErr w:type="gramEnd"/>
      <w:r w:rsidRPr="00673CB9">
        <w:rPr>
          <w:rFonts w:ascii="Times New Roman" w:hAnsi="Times New Roman" w:cs="Times New Roman"/>
          <w:color w:val="000000" w:themeColor="text1"/>
        </w:rPr>
        <w:t xml:space="preserve"> avoid distortion of market competition and ensure equal treatment of all economic entities.</w:t>
      </w:r>
    </w:p>
    <w:p w14:paraId="12088A7E"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(6) A conflict of interest between the Subject and an economic operator arises in situations where representatives of the Subject or representatives of a procurement service provider acting on behalf of the Subject who are involved in the implementation of the procurement procedure or are able to influence its outcome and have, directly or indirectly, a financial, economic, or any other personal interest that could be considered detrimental to their impartiality and independence within the procedure. In particular, a conflict of interest exists when:</w:t>
      </w:r>
    </w:p>
    <w:p w14:paraId="6CB5C615" w14:textId="77777777" w:rsidR="003727F0" w:rsidRPr="00673CB9" w:rsidRDefault="003727F0" w:rsidP="003727F0">
      <w:pPr>
        <w:pStyle w:val="ListParagraph"/>
        <w:numPr>
          <w:ilvl w:val="2"/>
          <w:numId w:val="25"/>
        </w:numPr>
        <w:spacing w:before="24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if the Subject's representative simultaneously performs management tasks in the economic entity, or</w:t>
      </w:r>
    </w:p>
    <w:p w14:paraId="147D0A51" w14:textId="77777777" w:rsidR="003727F0" w:rsidRPr="00673CB9" w:rsidRDefault="003727F0" w:rsidP="003727F0">
      <w:pPr>
        <w:pStyle w:val="ListParagraph"/>
        <w:numPr>
          <w:ilvl w:val="2"/>
          <w:numId w:val="25"/>
        </w:numPr>
        <w:spacing w:before="24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if the Subject's representative is the owner of a business share, stocks or other rights </w:t>
      </w:r>
      <w:proofErr w:type="gramStart"/>
      <w:r w:rsidRPr="00673CB9">
        <w:rPr>
          <w:rFonts w:ascii="Times New Roman" w:hAnsi="Times New Roman" w:cs="Times New Roman"/>
          <w:color w:val="000000" w:themeColor="text1"/>
        </w:rPr>
        <w:t>on the basis of</w:t>
      </w:r>
      <w:proofErr w:type="gramEnd"/>
      <w:r w:rsidRPr="00673CB9">
        <w:rPr>
          <w:rFonts w:ascii="Times New Roman" w:hAnsi="Times New Roman" w:cs="Times New Roman"/>
          <w:color w:val="000000" w:themeColor="text1"/>
        </w:rPr>
        <w:t xml:space="preserve"> which he participates in the management or in the capital of that economic entity with more than 0.5%.</w:t>
      </w:r>
    </w:p>
    <w:p w14:paraId="1C01947A" w14:textId="77777777" w:rsidR="003727F0" w:rsidRPr="00673CB9" w:rsidRDefault="003727F0" w:rsidP="003727F0">
      <w:pPr>
        <w:pStyle w:val="ListParagraph"/>
        <w:spacing w:before="240" w:line="276" w:lineRule="auto"/>
        <w:ind w:left="851"/>
        <w:jc w:val="both"/>
        <w:rPr>
          <w:rFonts w:ascii="Times New Roman" w:hAnsi="Times New Roman" w:cs="Times New Roman"/>
          <w:color w:val="000000" w:themeColor="text1"/>
        </w:rPr>
      </w:pPr>
    </w:p>
    <w:p w14:paraId="03A9D800" w14:textId="77777777" w:rsidR="003727F0" w:rsidRPr="00673CB9" w:rsidRDefault="003727F0" w:rsidP="003727F0">
      <w:pPr>
        <w:pStyle w:val="ListParagraph"/>
        <w:numPr>
          <w:ilvl w:val="0"/>
          <w:numId w:val="20"/>
        </w:numPr>
        <w:tabs>
          <w:tab w:val="left" w:pos="426"/>
          <w:tab w:val="left" w:pos="851"/>
        </w:tabs>
        <w:spacing w:before="240" w:line="276" w:lineRule="auto"/>
        <w:ind w:left="142" w:hanging="142"/>
        <w:jc w:val="both"/>
        <w:rPr>
          <w:rFonts w:ascii="Times New Roman" w:hAnsi="Times New Roman" w:cs="Times New Roman"/>
          <w:color w:val="000000" w:themeColor="text1"/>
        </w:rPr>
      </w:pPr>
      <w:r w:rsidRPr="00673CB9">
        <w:rPr>
          <w:rFonts w:ascii="Times New Roman" w:hAnsi="Times New Roman" w:cs="Times New Roman"/>
          <w:color w:val="000000" w:themeColor="text1"/>
        </w:rPr>
        <w:t>For the purposes of this Article, the representative of the Subject shall be deemed to be:</w:t>
      </w:r>
    </w:p>
    <w:p w14:paraId="25D03D03" w14:textId="77777777" w:rsidR="003727F0" w:rsidRPr="00673CB9" w:rsidRDefault="003727F0" w:rsidP="003727F0">
      <w:pPr>
        <w:pStyle w:val="ListParagraph"/>
        <w:numPr>
          <w:ilvl w:val="3"/>
          <w:numId w:val="6"/>
        </w:numPr>
        <w:spacing w:before="24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heads and members of the Subject's management, steering or supervisory body</w:t>
      </w:r>
    </w:p>
    <w:p w14:paraId="40C15ABB" w14:textId="77777777" w:rsidR="003727F0" w:rsidRPr="00673CB9" w:rsidRDefault="003727F0" w:rsidP="003727F0">
      <w:pPr>
        <w:pStyle w:val="ListParagraph"/>
        <w:numPr>
          <w:ilvl w:val="3"/>
          <w:numId w:val="6"/>
        </w:numPr>
        <w:spacing w:before="24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member of the procurement Evaluation Committee </w:t>
      </w:r>
    </w:p>
    <w:p w14:paraId="54C28C14" w14:textId="77777777" w:rsidR="003727F0" w:rsidRPr="00673CB9" w:rsidRDefault="003727F0" w:rsidP="003727F0">
      <w:pPr>
        <w:pStyle w:val="ListParagraph"/>
        <w:numPr>
          <w:ilvl w:val="3"/>
          <w:numId w:val="6"/>
        </w:numPr>
        <w:spacing w:before="24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another person who is involved in the implementation or who can influence the decision-making process  in the procurement procedure, and</w:t>
      </w:r>
    </w:p>
    <w:p w14:paraId="4684B46E" w14:textId="77777777" w:rsidR="003727F0" w:rsidRPr="00673CB9" w:rsidRDefault="003727F0" w:rsidP="003727F0">
      <w:pPr>
        <w:pStyle w:val="ListParagraph"/>
        <w:numPr>
          <w:ilvl w:val="3"/>
          <w:numId w:val="6"/>
        </w:numPr>
        <w:spacing w:before="24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persons from points 1, 2 and 3 of this </w:t>
      </w:r>
      <w:proofErr w:type="gramStart"/>
      <w:r w:rsidRPr="00673CB9">
        <w:rPr>
          <w:rFonts w:ascii="Times New Roman" w:hAnsi="Times New Roman" w:cs="Times New Roman"/>
          <w:color w:val="000000" w:themeColor="text1"/>
        </w:rPr>
        <w:t>paragraph</w:t>
      </w:r>
      <w:proofErr w:type="gramEnd"/>
      <w:r w:rsidRPr="00673CB9">
        <w:rPr>
          <w:rFonts w:ascii="Times New Roman" w:hAnsi="Times New Roman" w:cs="Times New Roman"/>
          <w:color w:val="000000" w:themeColor="text1"/>
        </w:rPr>
        <w:t xml:space="preserve"> at procurement service providers acting on behalf of the Subject.</w:t>
      </w:r>
    </w:p>
    <w:p w14:paraId="6C0ABFA4"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(8) The economic entity referred to in paragraph 7 of this Article shall be considered the bidder, member of the joint venture and subcontractor.</w:t>
      </w:r>
    </w:p>
    <w:p w14:paraId="7366F50E"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(9) The provisions of Article 3, paragraph 6 of this Act shall be applied in an appropriate manner to relatives by blood in the direct line or in the collateral line up to the fourth degree, relatives by in-laws up to the second degree, spouse or common-law partner, regardless of whether the marriage has ended, and the adoptive parents and adopted children (hereinafter: related persons) of the representative of the Subject from Article 3, paragraph 7, point 1 of this Rules.</w:t>
      </w:r>
    </w:p>
    <w:p w14:paraId="4FD40B4D"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(10) Exceptionally, a conflict of interest does not exist if the related person of the representative of the Subject has a business share, stocks or other rights on the basis of which he participates in the </w:t>
      </w:r>
      <w:r w:rsidRPr="00673CB9">
        <w:rPr>
          <w:rFonts w:ascii="Times New Roman" w:hAnsi="Times New Roman" w:cs="Times New Roman"/>
          <w:color w:val="000000" w:themeColor="text1"/>
        </w:rPr>
        <w:lastRenderedPageBreak/>
        <w:t>management or in the capital of the economic entity with more than 0.5% acquired in a period of at least two years before the appointment or taking up the duties of representative of the Subject with whom he is connected.</w:t>
      </w:r>
    </w:p>
    <w:p w14:paraId="14C2747F" w14:textId="77777777" w:rsidR="003727F0" w:rsidRPr="00673CB9" w:rsidRDefault="003727F0" w:rsidP="003727F0">
      <w:pPr>
        <w:spacing w:before="240" w:line="276" w:lineRule="auto"/>
        <w:jc w:val="center"/>
        <w:rPr>
          <w:rFonts w:ascii="Times New Roman" w:hAnsi="Times New Roman" w:cs="Times New Roman"/>
          <w:b/>
          <w:color w:val="000000" w:themeColor="text1"/>
        </w:rPr>
      </w:pPr>
      <w:r w:rsidRPr="00673CB9">
        <w:rPr>
          <w:rFonts w:ascii="Times New Roman" w:hAnsi="Times New Roman" w:cs="Times New Roman"/>
          <w:b/>
          <w:color w:val="000000" w:themeColor="text1"/>
        </w:rPr>
        <w:t>Publishing Invitation to submit bids</w:t>
      </w:r>
    </w:p>
    <w:p w14:paraId="02FBF8B8" w14:textId="77777777" w:rsidR="003727F0" w:rsidRPr="00673CB9" w:rsidRDefault="003727F0" w:rsidP="003727F0">
      <w:pPr>
        <w:spacing w:line="276" w:lineRule="auto"/>
        <w:jc w:val="center"/>
        <w:rPr>
          <w:rFonts w:ascii="Times New Roman" w:hAnsi="Times New Roman" w:cs="Times New Roman"/>
          <w:b/>
          <w:color w:val="000000" w:themeColor="text1"/>
        </w:rPr>
      </w:pPr>
      <w:r w:rsidRPr="00673CB9">
        <w:rPr>
          <w:rFonts w:ascii="Times New Roman" w:hAnsi="Times New Roman" w:cs="Times New Roman"/>
          <w:b/>
          <w:color w:val="000000" w:themeColor="text1"/>
        </w:rPr>
        <w:t>Article 4.</w:t>
      </w:r>
    </w:p>
    <w:p w14:paraId="17815063" w14:textId="77777777" w:rsidR="003727F0" w:rsidRPr="00673CB9" w:rsidRDefault="003727F0" w:rsidP="003727F0">
      <w:pPr>
        <w:spacing w:before="240" w:line="276" w:lineRule="auto"/>
        <w:jc w:val="both"/>
        <w:rPr>
          <w:rFonts w:ascii="Times New Roman" w:hAnsi="Times New Roman" w:cs="Times New Roman"/>
          <w:b/>
          <w:color w:val="000000" w:themeColor="text1"/>
        </w:rPr>
      </w:pPr>
      <w:r w:rsidRPr="00673CB9">
        <w:rPr>
          <w:rFonts w:ascii="Times New Roman" w:hAnsi="Times New Roman" w:cs="Times New Roman"/>
          <w:color w:val="000000" w:themeColor="text1"/>
        </w:rPr>
        <w:t xml:space="preserve">(1) The application of the principle of transparency is ensured by making the Invitation to submit bids and any changes to the Invitation to submit bids publicly available on the Subject's website, and/or the other national or regional/local media, whereby the obligation to publish the Invitation to submit bids in relation to procurements with an estimated value above </w:t>
      </w:r>
      <w:r w:rsidRPr="00673CB9">
        <w:rPr>
          <w:rFonts w:ascii="Times New Roman" w:hAnsi="Times New Roman" w:cs="Times New Roman"/>
          <w:b/>
          <w:color w:val="000000" w:themeColor="text1"/>
        </w:rPr>
        <w:t>EUR 130,000.00</w:t>
      </w:r>
      <w:r w:rsidRPr="00673CB9">
        <w:rPr>
          <w:rFonts w:ascii="Times New Roman" w:hAnsi="Times New Roman" w:cs="Times New Roman"/>
          <w:color w:val="000000" w:themeColor="text1"/>
        </w:rPr>
        <w:t xml:space="preserve"> </w:t>
      </w:r>
      <w:r w:rsidRPr="00673CB9">
        <w:rPr>
          <w:rFonts w:ascii="Times New Roman" w:hAnsi="Times New Roman" w:cs="Times New Roman"/>
          <w:b/>
          <w:color w:val="000000" w:themeColor="text1"/>
        </w:rPr>
        <w:t xml:space="preserve">excluding VAT for goods and services, i.e. over EUR 660,000.00 without VAT for works </w:t>
      </w:r>
      <w:r w:rsidRPr="00673CB9">
        <w:rPr>
          <w:rFonts w:ascii="Times New Roman" w:hAnsi="Times New Roman" w:cs="Times New Roman"/>
          <w:color w:val="000000" w:themeColor="text1"/>
        </w:rPr>
        <w:t xml:space="preserve">with an exception for research and development projects, which are primarily related to experimental development, for example, the development of a marketable prototype or pilot project that is necessarily the final product, regardless of the estimate amount of the object of procurement. </w:t>
      </w:r>
    </w:p>
    <w:p w14:paraId="56F59984"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(2) Subjects can choose a simplified procurement procedure for </w:t>
      </w:r>
      <w:r w:rsidRPr="00673CB9">
        <w:rPr>
          <w:rFonts w:ascii="Times New Roman" w:hAnsi="Times New Roman" w:cs="Times New Roman"/>
          <w:b/>
          <w:color w:val="000000" w:themeColor="text1"/>
        </w:rPr>
        <w:t>procurements</w:t>
      </w:r>
      <w:r w:rsidRPr="00673CB9">
        <w:rPr>
          <w:rFonts w:ascii="Times New Roman" w:hAnsi="Times New Roman" w:cs="Times New Roman"/>
          <w:color w:val="000000" w:themeColor="text1"/>
        </w:rPr>
        <w:t xml:space="preserve"> </w:t>
      </w:r>
      <w:r w:rsidRPr="00673CB9">
        <w:rPr>
          <w:rFonts w:ascii="Times New Roman" w:hAnsi="Times New Roman" w:cs="Times New Roman"/>
          <w:b/>
          <w:color w:val="000000" w:themeColor="text1"/>
        </w:rPr>
        <w:t>below thresholds</w:t>
      </w:r>
      <w:r w:rsidRPr="00673CB9">
        <w:rPr>
          <w:rFonts w:ascii="Times New Roman" w:hAnsi="Times New Roman" w:cs="Times New Roman"/>
          <w:color w:val="000000" w:themeColor="text1"/>
        </w:rPr>
        <w:t xml:space="preserve"> from paragraph 1 of this article. They can conclude a written contract with a service provider/goods supplier/contractor or issue a purchase order for </w:t>
      </w:r>
      <w:r w:rsidRPr="00673CB9">
        <w:rPr>
          <w:rFonts w:ascii="Times New Roman" w:hAnsi="Times New Roman" w:cs="Times New Roman"/>
          <w:b/>
          <w:color w:val="000000" w:themeColor="text1"/>
        </w:rPr>
        <w:t>one bidder</w:t>
      </w:r>
      <w:r w:rsidRPr="00673CB9">
        <w:rPr>
          <w:rFonts w:ascii="Times New Roman" w:hAnsi="Times New Roman" w:cs="Times New Roman"/>
          <w:color w:val="000000" w:themeColor="text1"/>
        </w:rPr>
        <w:t xml:space="preserve">. The contract on the goods, works or services procured in this way, or the purchase order serves as proof of the execution of the procurement. </w:t>
      </w:r>
    </w:p>
    <w:p w14:paraId="270F4C99"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(3) In the procurement process with one bidder, the Subject is obliged to decline the offer, if the offered price of the service provider/supplier of goods/contractor is higher than the threshold set out in paragraph 1. of this Article.</w:t>
      </w:r>
    </w:p>
    <w:p w14:paraId="10FA55CA"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(4) Appropriate means of publication shall be deemed those channels through which the invitation to submit bids is made publicly available in a manner that ensures accessibility for all interested bidders, thereby enabling them to obtain relevant information about the procurement procedure and submit a bid or express interest in participation. Such publication must comply with the basic standards of transparency and accessibility, including but not limited to publication on the Subject’s official website, and/or in other national, regional, or local media outlets. </w:t>
      </w:r>
    </w:p>
    <w:p w14:paraId="6EB9CF71" w14:textId="77777777" w:rsidR="003727F0" w:rsidRPr="00673CB9" w:rsidRDefault="003727F0" w:rsidP="003727F0">
      <w:pPr>
        <w:spacing w:before="240" w:line="276" w:lineRule="auto"/>
        <w:jc w:val="both"/>
        <w:rPr>
          <w:rFonts w:ascii="Times New Roman" w:hAnsi="Times New Roman" w:cs="Times New Roman"/>
          <w:color w:val="000000" w:themeColor="text1"/>
          <w:lang w:val="en-GB"/>
        </w:rPr>
      </w:pPr>
      <w:r w:rsidRPr="00673CB9">
        <w:rPr>
          <w:rFonts w:ascii="Times New Roman" w:hAnsi="Times New Roman" w:cs="Times New Roman"/>
          <w:color w:val="000000" w:themeColor="text1"/>
        </w:rPr>
        <w:t xml:space="preserve">(5) The invitation to </w:t>
      </w:r>
      <w:r w:rsidRPr="00673CB9">
        <w:rPr>
          <w:rFonts w:ascii="Times New Roman" w:hAnsi="Times New Roman" w:cs="Times New Roman"/>
          <w:color w:val="000000" w:themeColor="text1"/>
          <w:lang w:val="en-GB"/>
        </w:rPr>
        <w:t xml:space="preserve">submit bids from paragraph 1 of this Article is published for a period of minimum of </w:t>
      </w:r>
      <w:r w:rsidRPr="00673CB9">
        <w:rPr>
          <w:rFonts w:ascii="Times New Roman" w:hAnsi="Times New Roman" w:cs="Times New Roman"/>
          <w:b/>
          <w:color w:val="000000" w:themeColor="text1"/>
          <w:lang w:val="en-GB"/>
        </w:rPr>
        <w:t>ten calendar days</w:t>
      </w:r>
      <w:r w:rsidRPr="00673CB9">
        <w:rPr>
          <w:rFonts w:ascii="Times New Roman" w:hAnsi="Times New Roman" w:cs="Times New Roman"/>
          <w:color w:val="000000" w:themeColor="text1"/>
          <w:lang w:val="en-GB"/>
        </w:rPr>
        <w:t xml:space="preserve">. In the event of any amendments to the Invitation, such amendments must also be published and remain publicly available for a minimum of </w:t>
      </w:r>
      <w:r w:rsidRPr="00673CB9">
        <w:rPr>
          <w:rFonts w:ascii="Times New Roman" w:hAnsi="Times New Roman" w:cs="Times New Roman"/>
          <w:b/>
          <w:color w:val="000000" w:themeColor="text1"/>
          <w:lang w:val="en-GB"/>
        </w:rPr>
        <w:t>six calendar days</w:t>
      </w:r>
      <w:r w:rsidRPr="00673CB9">
        <w:rPr>
          <w:rFonts w:ascii="Times New Roman" w:hAnsi="Times New Roman" w:cs="Times New Roman"/>
          <w:color w:val="000000" w:themeColor="text1"/>
          <w:lang w:val="en-GB"/>
        </w:rPr>
        <w:t xml:space="preserve">. This period shall be calculated from the day following the date of publication of the amendment up to and including the final day of the deadline for the submission of bids. </w:t>
      </w:r>
    </w:p>
    <w:p w14:paraId="69581091"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(6) Subjects may send link to the published Invitation to submit bids to economic entities of their choice. </w:t>
      </w:r>
    </w:p>
    <w:p w14:paraId="728087E1"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(7) The invitation to submit bids contains at least:</w:t>
      </w:r>
    </w:p>
    <w:p w14:paraId="47E9B095" w14:textId="77777777" w:rsidR="003727F0" w:rsidRPr="00673CB9" w:rsidRDefault="003727F0" w:rsidP="003727F0">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name and address and at least one contact information of the Subject;</w:t>
      </w:r>
    </w:p>
    <w:p w14:paraId="6B28290E" w14:textId="77777777" w:rsidR="003727F0" w:rsidRPr="00673CB9" w:rsidRDefault="003727F0" w:rsidP="003727F0">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basic information about the object of procurement;</w:t>
      </w:r>
    </w:p>
    <w:p w14:paraId="7EBBF19F" w14:textId="77777777" w:rsidR="003727F0" w:rsidRPr="00673CB9" w:rsidRDefault="003727F0" w:rsidP="003727F0">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technical specifications and/or job description and/or all relevant technical details of the object of procurement;</w:t>
      </w:r>
    </w:p>
    <w:p w14:paraId="0B316490" w14:textId="77777777" w:rsidR="003727F0" w:rsidRPr="00673CB9" w:rsidRDefault="003727F0" w:rsidP="003727F0">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data on the type, scope and general nature of the works/type, quantity and method of delivery of the goods/description and the scope of services procured;</w:t>
      </w:r>
    </w:p>
    <w:p w14:paraId="00EBAF46" w14:textId="77777777" w:rsidR="003727F0" w:rsidRPr="00673CB9" w:rsidRDefault="003727F0" w:rsidP="003727F0">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lastRenderedPageBreak/>
        <w:t>if the object of procurement is divided into groups, a statement about the possibility of submitting bids for one, more or all groups;</w:t>
      </w:r>
    </w:p>
    <w:p w14:paraId="6CAFC46D" w14:textId="77777777" w:rsidR="003727F0" w:rsidRPr="00673CB9" w:rsidRDefault="003727F0" w:rsidP="003727F0">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place of execution/execution of works, delivery of goods or provision of services;</w:t>
      </w:r>
    </w:p>
    <w:p w14:paraId="2E0F8C0D" w14:textId="77777777" w:rsidR="003727F0" w:rsidRPr="00673CB9" w:rsidRDefault="003727F0" w:rsidP="003727F0">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deadline for the execution of works/delivery of goods/provision of services;</w:t>
      </w:r>
    </w:p>
    <w:p w14:paraId="257C96E1" w14:textId="77777777" w:rsidR="003727F0" w:rsidRPr="00673CB9" w:rsidRDefault="003727F0" w:rsidP="003727F0">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template of the statement of grounds for exclusion (usually as the Annex of the Invitation);</w:t>
      </w:r>
    </w:p>
    <w:p w14:paraId="37B50C82" w14:textId="77777777" w:rsidR="003727F0" w:rsidRPr="00673CB9" w:rsidRDefault="003727F0" w:rsidP="003727F0">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specification of the criteria for the selection of the bid that are applied in the procurement process;</w:t>
      </w:r>
    </w:p>
    <w:p w14:paraId="37AD97BE" w14:textId="77777777" w:rsidR="003727F0" w:rsidRPr="00673CB9" w:rsidRDefault="003727F0" w:rsidP="003727F0">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the deadline for the delivery of bids, which must not be shorter than 10 calendar days (date and time);</w:t>
      </w:r>
    </w:p>
    <w:p w14:paraId="19A31690" w14:textId="77777777" w:rsidR="003727F0" w:rsidRPr="00673CB9" w:rsidRDefault="003727F0" w:rsidP="003727F0">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method of delivery of bids;</w:t>
      </w:r>
    </w:p>
    <w:p w14:paraId="20A5512E" w14:textId="77777777" w:rsidR="003727F0" w:rsidRPr="00673CB9" w:rsidRDefault="003727F0" w:rsidP="003727F0">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the address (postal or electronic) to which the bids are submitted;</w:t>
      </w:r>
    </w:p>
    <w:p w14:paraId="01281467" w14:textId="77777777" w:rsidR="003727F0" w:rsidRPr="00673CB9" w:rsidRDefault="003727F0" w:rsidP="003727F0">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name, surname, telephone number and e-mail address of the contact person.</w:t>
      </w:r>
    </w:p>
    <w:p w14:paraId="79A359DA" w14:textId="77777777" w:rsidR="003727F0" w:rsidRPr="00673CB9" w:rsidRDefault="003727F0" w:rsidP="003727F0">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In addition to the above, the Invitation to submit bids may contain the required guarantees, but it is not a mandatory condition. In case of requesting a guarantee, the guarantee must be submitted within the term, form, amount and duration required by the invitation to submit bids.</w:t>
      </w:r>
    </w:p>
    <w:p w14:paraId="0ABB075F"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(8) The Subject can (it is not mandatory) specify capability conditions for bidders for a particular procurement in the Invitation to submit bids. If it does, it should take care of equal opportunity to compete for domestic and foreign bidders as set out in paragraph 7 of the Article 2 of the Rules. The Subject is obliged to describe the object of procurement in a clear manner, enabling </w:t>
      </w:r>
      <w:proofErr w:type="gramStart"/>
      <w:r w:rsidRPr="00673CB9">
        <w:rPr>
          <w:rFonts w:ascii="Times New Roman" w:hAnsi="Times New Roman" w:cs="Times New Roman"/>
          <w:color w:val="000000" w:themeColor="text1"/>
        </w:rPr>
        <w:t>bidders</w:t>
      </w:r>
      <w:proofErr w:type="gramEnd"/>
      <w:r w:rsidRPr="00673CB9">
        <w:rPr>
          <w:rFonts w:ascii="Times New Roman" w:hAnsi="Times New Roman" w:cs="Times New Roman"/>
          <w:color w:val="000000" w:themeColor="text1"/>
        </w:rPr>
        <w:t xml:space="preserve"> submission of bids that fully reflect the needs of the Subject for the specified object of procurement, as well as the comparability of the bids in relation to the requirements set forth.</w:t>
      </w:r>
    </w:p>
    <w:p w14:paraId="44167A3D"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(9) Where the Invitation to bidders refers to specific brands, trademarks, patents, or particular products, the Subject shall be obliged to allow the submission of equivalent products. Such references must be accompanied by the words 'or equivalent', 'like', 'type', 'similar', or other appropriate terms indicating the acceptance of equivalent solutions.</w:t>
      </w:r>
    </w:p>
    <w:p w14:paraId="2D5C4EE0"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(10) The criterion for the selection of the bid (with the condition that the bid meets all the conditions from the Invitation to submit bid) can be:</w:t>
      </w:r>
    </w:p>
    <w:p w14:paraId="494AC39D" w14:textId="77777777" w:rsidR="003727F0" w:rsidRPr="00673CB9" w:rsidRDefault="003727F0" w:rsidP="003727F0">
      <w:pPr>
        <w:pStyle w:val="ListParagraph"/>
        <w:widowControl/>
        <w:numPr>
          <w:ilvl w:val="0"/>
          <w:numId w:val="32"/>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b/>
          <w:color w:val="000000" w:themeColor="text1"/>
        </w:rPr>
        <w:t>the lowest price</w:t>
      </w:r>
      <w:r w:rsidRPr="00673CB9">
        <w:rPr>
          <w:rFonts w:ascii="Times New Roman" w:hAnsi="Times New Roman" w:cs="Times New Roman"/>
          <w:color w:val="000000" w:themeColor="text1"/>
        </w:rPr>
        <w:t>, or</w:t>
      </w:r>
    </w:p>
    <w:p w14:paraId="543F2883" w14:textId="77777777" w:rsidR="003727F0" w:rsidRPr="00673CB9" w:rsidRDefault="003727F0" w:rsidP="003727F0">
      <w:pPr>
        <w:pStyle w:val="ListParagraph"/>
        <w:widowControl/>
        <w:numPr>
          <w:ilvl w:val="0"/>
          <w:numId w:val="32"/>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b/>
          <w:color w:val="000000" w:themeColor="text1"/>
        </w:rPr>
        <w:t>the most economically advantageous bid</w:t>
      </w:r>
      <w:r w:rsidRPr="00673CB9">
        <w:rPr>
          <w:rFonts w:ascii="Times New Roman" w:hAnsi="Times New Roman" w:cs="Times New Roman"/>
          <w:color w:val="000000" w:themeColor="text1"/>
        </w:rPr>
        <w:t xml:space="preserve"> (when the criterion for choosing the offer is the best value for money, based on quality, price, technical advantages, functional features, environmental characteristics, operating costs, delivery date or similar - it is necessary to determine the relative importance assigned to each individual criterion selected in the purpose of determining the most favorable bid and the method of its calculation).</w:t>
      </w:r>
    </w:p>
    <w:p w14:paraId="16021890"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(11) The Subject is obliged, </w:t>
      </w:r>
      <w:proofErr w:type="gramStart"/>
      <w:r w:rsidRPr="00673CB9">
        <w:rPr>
          <w:rFonts w:ascii="Times New Roman" w:hAnsi="Times New Roman" w:cs="Times New Roman"/>
          <w:color w:val="000000" w:themeColor="text1"/>
        </w:rPr>
        <w:t>on the basis of</w:t>
      </w:r>
      <w:proofErr w:type="gramEnd"/>
      <w:r w:rsidRPr="00673CB9">
        <w:rPr>
          <w:rFonts w:ascii="Times New Roman" w:hAnsi="Times New Roman" w:cs="Times New Roman"/>
          <w:color w:val="000000" w:themeColor="text1"/>
        </w:rPr>
        <w:t xml:space="preserve"> the results of the examination and evaluation of bids, to reject:</w:t>
      </w:r>
    </w:p>
    <w:p w14:paraId="69750029" w14:textId="77777777" w:rsidR="003727F0" w:rsidRPr="00673CB9" w:rsidRDefault="003727F0" w:rsidP="003727F0">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a bid that is not complete (it does not contain all the mandatory elements stipulated in the Invitation to submit bids),</w:t>
      </w:r>
    </w:p>
    <w:p w14:paraId="48941968" w14:textId="77777777" w:rsidR="003727F0" w:rsidRPr="00673CB9" w:rsidRDefault="003727F0" w:rsidP="003727F0">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a bid that does not comply with the provisions of the Invitation to submit bids,</w:t>
      </w:r>
    </w:p>
    <w:p w14:paraId="749F95ED" w14:textId="77777777" w:rsidR="003727F0" w:rsidRPr="00673CB9" w:rsidRDefault="003727F0" w:rsidP="003727F0">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a bid in which the price is not stated in absolute amount;</w:t>
      </w:r>
    </w:p>
    <w:p w14:paraId="29479B90" w14:textId="77777777" w:rsidR="003727F0" w:rsidRPr="00673CB9" w:rsidRDefault="003727F0" w:rsidP="003727F0">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a bid that contains errors, defects or ambiguities if errors, defects i.e. ambiguities cannot be removed,</w:t>
      </w:r>
    </w:p>
    <w:p w14:paraId="3B279D88" w14:textId="77777777" w:rsidR="003727F0" w:rsidRPr="00673CB9" w:rsidRDefault="003727F0" w:rsidP="003727F0">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lastRenderedPageBreak/>
        <w:t>a bid in which an error, deficiency, or ambiguity has not been remedied through clarification or completion in accordance with these Rules</w:t>
      </w:r>
      <w:r w:rsidRPr="00673CB9" w:rsidDel="00E87840">
        <w:rPr>
          <w:rFonts w:ascii="Times New Roman" w:hAnsi="Times New Roman" w:cs="Times New Roman"/>
          <w:color w:val="000000" w:themeColor="text1"/>
        </w:rPr>
        <w:t xml:space="preserve"> </w:t>
      </w:r>
      <w:r w:rsidRPr="00673CB9">
        <w:rPr>
          <w:rFonts w:ascii="Times New Roman" w:hAnsi="Times New Roman" w:cs="Times New Roman"/>
          <w:color w:val="000000" w:themeColor="text1"/>
        </w:rPr>
        <w:t>,</w:t>
      </w:r>
    </w:p>
    <w:p w14:paraId="79D3496A" w14:textId="77777777" w:rsidR="003727F0" w:rsidRPr="00673CB9" w:rsidRDefault="003727F0" w:rsidP="003727F0">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a bid for which the bidder did not accept in writing the correction of the calculation error,</w:t>
      </w:r>
    </w:p>
    <w:p w14:paraId="39B44DA3" w14:textId="77777777" w:rsidR="003727F0" w:rsidRPr="00673CB9" w:rsidRDefault="003727F0" w:rsidP="003727F0">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if the required guarantees have not been submitted.</w:t>
      </w:r>
    </w:p>
    <w:p w14:paraId="55132FDE"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(12) The Subject can reject an offer whose price is higher than the secured funds for procurement.</w:t>
      </w:r>
    </w:p>
    <w:p w14:paraId="5C2046B1"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(13) The Subject may not change the conditions prescribed in the Invitation to submit bids during the evaluation of bids.</w:t>
      </w:r>
    </w:p>
    <w:p w14:paraId="5D44D57B"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(14) If the information or documentation that should have been submitted by the bidder is incomplete or incorrect or appear to be such or if certain documents are missing, the Subject can, respecting the principles of equal treatment and transparency, require the relevant bidders to supplement, clarify, complete or provide the necessary information or documentation within an appropriate deadline. The aforementioned procedure must not result in negotiations, nor may it lead to changes in the criteria for selecting the bid and originally offered prices.</w:t>
      </w:r>
    </w:p>
    <w:p w14:paraId="34BEC014" w14:textId="77777777" w:rsidR="003727F0" w:rsidRPr="00673CB9" w:rsidRDefault="003727F0" w:rsidP="003727F0">
      <w:pPr>
        <w:spacing w:before="240" w:line="276" w:lineRule="auto"/>
        <w:jc w:val="center"/>
        <w:rPr>
          <w:rFonts w:ascii="Times New Roman" w:hAnsi="Times New Roman" w:cs="Times New Roman"/>
          <w:b/>
          <w:color w:val="000000" w:themeColor="text1"/>
        </w:rPr>
      </w:pPr>
      <w:r w:rsidRPr="00673CB9">
        <w:rPr>
          <w:rFonts w:ascii="Times New Roman" w:hAnsi="Times New Roman" w:cs="Times New Roman"/>
          <w:b/>
          <w:color w:val="000000" w:themeColor="text1"/>
        </w:rPr>
        <w:t>Grounds for exclusion</w:t>
      </w:r>
    </w:p>
    <w:p w14:paraId="14DB846D" w14:textId="77777777" w:rsidR="003727F0" w:rsidRPr="00673CB9" w:rsidRDefault="003727F0" w:rsidP="003727F0">
      <w:pPr>
        <w:spacing w:line="276" w:lineRule="auto"/>
        <w:jc w:val="center"/>
        <w:rPr>
          <w:rFonts w:ascii="Times New Roman" w:hAnsi="Times New Roman" w:cs="Times New Roman"/>
          <w:b/>
          <w:color w:val="000000" w:themeColor="text1"/>
        </w:rPr>
      </w:pPr>
      <w:r w:rsidRPr="00673CB9">
        <w:rPr>
          <w:rFonts w:ascii="Times New Roman" w:hAnsi="Times New Roman" w:cs="Times New Roman"/>
          <w:b/>
          <w:color w:val="000000" w:themeColor="text1"/>
        </w:rPr>
        <w:t>Article 5.</w:t>
      </w:r>
    </w:p>
    <w:p w14:paraId="4474162D"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(1) Subjects are obliged to request proof that there are no </w:t>
      </w:r>
      <w:r w:rsidRPr="00673CB9">
        <w:rPr>
          <w:rFonts w:ascii="Times New Roman" w:hAnsi="Times New Roman" w:cs="Times New Roman"/>
          <w:b/>
          <w:color w:val="000000" w:themeColor="text1"/>
        </w:rPr>
        <w:t>grounds for exclusion</w:t>
      </w:r>
      <w:r w:rsidRPr="00673CB9">
        <w:rPr>
          <w:rFonts w:ascii="Times New Roman" w:hAnsi="Times New Roman" w:cs="Times New Roman"/>
          <w:color w:val="000000" w:themeColor="text1"/>
        </w:rPr>
        <w:t xml:space="preserve"> from the bidders in the case of procurement from Article 4, paragraph 1 of these Rules.</w:t>
      </w:r>
    </w:p>
    <w:p w14:paraId="34838840"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(2) In accordance with paragraph 1 of this Article, the Subjects shall exclude the bidder from the procurement procedure:</w:t>
      </w:r>
    </w:p>
    <w:p w14:paraId="350ED92A" w14:textId="77777777" w:rsidR="003727F0" w:rsidRPr="00673CB9" w:rsidRDefault="003727F0" w:rsidP="003727F0">
      <w:pPr>
        <w:pStyle w:val="ListParagraph"/>
        <w:widowControl/>
        <w:numPr>
          <w:ilvl w:val="1"/>
          <w:numId w:val="30"/>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if the bidder or a person authorized by law to represent the bidder (a person who is a member of the steering committee, management committee or supervisory board or has the authority to represent, make decisions or supervise that bidder) has been convicted by a final judgment of any of the following criminal offenses or corresponding criminal offenses according to the regulations of the state of the bidder's headquarters or the state whose citizen is a person authorized by law to represent the bidder: participation in a criminal organization, criminal association, commission of a criminal offense as part of a criminal association, association to commit criminal offenses, terrorism or criminal offenses related to terrorist activities, money laundering money or terrorist financing, child labor or other forms of human trafficking, corruption, accepting bribes in business operations, giving bribes in business operations, abuse in the public procurement process, abuse of position and authority, illegal favoritism, trading in influence, paying bribes for influence trading, abuse of state authority duties, illegal mediation, fraud, fraud in business operations, tax or customs evasion, subsidy/grant fraud;</w:t>
      </w:r>
    </w:p>
    <w:p w14:paraId="15ADF8E7" w14:textId="77777777" w:rsidR="003727F0" w:rsidRPr="00673CB9" w:rsidRDefault="003727F0" w:rsidP="003727F0">
      <w:pPr>
        <w:pStyle w:val="ListParagraph"/>
        <w:widowControl/>
        <w:numPr>
          <w:ilvl w:val="1"/>
          <w:numId w:val="30"/>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if he has not fulfilled his obligation to pay due tax obligations and obligations for pension and health insurance unless in accordance with special rules a postponement of the payment of said obligations has been approved, and if the amount of his due and unpaid obligations does not exceed EUR 26,54.</w:t>
      </w:r>
    </w:p>
    <w:p w14:paraId="4E3264D3"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(3) Subjects shall accept as proof that the bidder is not in one of the situations specified in paragraph 1 of this Article the written statement of the person authorized to represent the bidder (in relation to paragraph 1) which are submitted in the offer. "Annex 2. - Statement on the absence of grounds for exclusion" is an integral part of these Rules.</w:t>
      </w:r>
    </w:p>
    <w:p w14:paraId="7E52C140" w14:textId="77777777" w:rsidR="003727F0" w:rsidRPr="00673CB9" w:rsidRDefault="003727F0" w:rsidP="003727F0">
      <w:pPr>
        <w:spacing w:before="240" w:line="276" w:lineRule="auto"/>
        <w:jc w:val="center"/>
        <w:rPr>
          <w:rFonts w:ascii="Times New Roman" w:hAnsi="Times New Roman" w:cs="Times New Roman"/>
          <w:b/>
          <w:color w:val="000000" w:themeColor="text1"/>
        </w:rPr>
      </w:pPr>
      <w:r w:rsidRPr="00673CB9">
        <w:rPr>
          <w:rFonts w:ascii="Times New Roman" w:hAnsi="Times New Roman" w:cs="Times New Roman"/>
          <w:b/>
          <w:color w:val="000000" w:themeColor="text1"/>
        </w:rPr>
        <w:lastRenderedPageBreak/>
        <w:t>Evaluation of bids</w:t>
      </w:r>
    </w:p>
    <w:p w14:paraId="47CCA2D8" w14:textId="77777777" w:rsidR="003727F0" w:rsidRPr="00673CB9" w:rsidRDefault="003727F0" w:rsidP="003727F0">
      <w:pPr>
        <w:spacing w:line="276" w:lineRule="auto"/>
        <w:jc w:val="center"/>
        <w:rPr>
          <w:rFonts w:ascii="Times New Roman" w:hAnsi="Times New Roman" w:cs="Times New Roman"/>
          <w:b/>
          <w:color w:val="000000" w:themeColor="text1"/>
        </w:rPr>
      </w:pPr>
      <w:r w:rsidRPr="00673CB9">
        <w:rPr>
          <w:rFonts w:ascii="Times New Roman" w:hAnsi="Times New Roman" w:cs="Times New Roman"/>
          <w:b/>
          <w:color w:val="000000" w:themeColor="text1"/>
        </w:rPr>
        <w:t>Article 6.</w:t>
      </w:r>
    </w:p>
    <w:p w14:paraId="10901635"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(1) For procurements from article 4., paragraph 1 evaluation of submitted bids is conducted by the Evaluation Committee, involving at least two employees of the Subject appointed by the director/person authorized for representation of the Subject.</w:t>
      </w:r>
    </w:p>
    <w:p w14:paraId="02B0ABA6"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(2) Subjects evaluate submitted bids based on the Invitation to submit bids and select the bid based on the criteria of the most economically advantageous bid or the criterion of the lowest price, on which they draw up </w:t>
      </w:r>
      <w:proofErr w:type="gramStart"/>
      <w:r w:rsidRPr="00673CB9">
        <w:rPr>
          <w:rFonts w:ascii="Times New Roman" w:hAnsi="Times New Roman" w:cs="Times New Roman"/>
          <w:color w:val="000000" w:themeColor="text1"/>
        </w:rPr>
        <w:t>an  evaluation</w:t>
      </w:r>
      <w:proofErr w:type="gramEnd"/>
      <w:r w:rsidRPr="00673CB9">
        <w:rPr>
          <w:rFonts w:ascii="Times New Roman" w:hAnsi="Times New Roman" w:cs="Times New Roman"/>
          <w:color w:val="000000" w:themeColor="text1"/>
        </w:rPr>
        <w:t xml:space="preserve"> </w:t>
      </w:r>
      <w:proofErr w:type="gramStart"/>
      <w:r w:rsidRPr="00673CB9">
        <w:rPr>
          <w:rFonts w:ascii="Times New Roman" w:hAnsi="Times New Roman" w:cs="Times New Roman"/>
          <w:color w:val="000000" w:themeColor="text1"/>
        </w:rPr>
        <w:t>report  as</w:t>
      </w:r>
      <w:proofErr w:type="gramEnd"/>
      <w:r w:rsidRPr="00673CB9">
        <w:rPr>
          <w:rFonts w:ascii="Times New Roman" w:hAnsi="Times New Roman" w:cs="Times New Roman"/>
          <w:color w:val="000000" w:themeColor="text1"/>
        </w:rPr>
        <w:t xml:space="preserve"> evidence of the receipt of bids and their equal treatment in receipt, review and scoring the bid.</w:t>
      </w:r>
    </w:p>
    <w:p w14:paraId="4EB5C237"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(3) The criterion from paragraph 2 of this article is stated and explained in the Invitation to submit bids. The Subject opens and evaluates submitted bids, based on the conditions prescribed in the Invitation to submit bids, on which </w:t>
      </w:r>
      <w:proofErr w:type="gramStart"/>
      <w:r w:rsidRPr="00673CB9">
        <w:rPr>
          <w:rFonts w:ascii="Times New Roman" w:hAnsi="Times New Roman" w:cs="Times New Roman"/>
          <w:color w:val="000000" w:themeColor="text1"/>
        </w:rPr>
        <w:t>the  evaluation</w:t>
      </w:r>
      <w:proofErr w:type="gramEnd"/>
      <w:r w:rsidRPr="00673CB9">
        <w:rPr>
          <w:rFonts w:ascii="Times New Roman" w:hAnsi="Times New Roman" w:cs="Times New Roman"/>
          <w:color w:val="000000" w:themeColor="text1"/>
        </w:rPr>
        <w:t xml:space="preserve"> report is drawn up.</w:t>
      </w:r>
    </w:p>
    <w:p w14:paraId="2DE899B1"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(4) The evaluation report contains at least:</w:t>
      </w:r>
    </w:p>
    <w:p w14:paraId="4F5CE062" w14:textId="77777777" w:rsidR="003727F0" w:rsidRPr="00673CB9" w:rsidRDefault="003727F0" w:rsidP="003727F0">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name and headquarters of the Subjects,,</w:t>
      </w:r>
    </w:p>
    <w:p w14:paraId="3918FB93" w14:textId="77777777" w:rsidR="003727F0" w:rsidRPr="00673CB9" w:rsidRDefault="003727F0" w:rsidP="003727F0">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the place and date and time of the start and end of the bid opening,</w:t>
      </w:r>
    </w:p>
    <w:p w14:paraId="0E78066E" w14:textId="77777777" w:rsidR="003727F0" w:rsidRPr="00673CB9" w:rsidRDefault="003727F0" w:rsidP="003727F0">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the object of procurement,</w:t>
      </w:r>
    </w:p>
    <w:p w14:paraId="2D9B5D23" w14:textId="77777777" w:rsidR="003727F0" w:rsidRPr="00673CB9" w:rsidRDefault="003727F0" w:rsidP="003727F0">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type of procurement procedure (in accordance with these Rules),</w:t>
      </w:r>
    </w:p>
    <w:p w14:paraId="3C50E3E1" w14:textId="77777777" w:rsidR="003727F0" w:rsidRPr="00673CB9" w:rsidRDefault="003727F0" w:rsidP="003727F0">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name and surname of the persons authorized for representation of bidder and his/her/their signatures,</w:t>
      </w:r>
    </w:p>
    <w:p w14:paraId="0642F241" w14:textId="77777777" w:rsidR="003727F0" w:rsidRPr="00673CB9" w:rsidRDefault="003727F0" w:rsidP="003727F0">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name and headquarters of the bidder, according to the order of receipt of bids,</w:t>
      </w:r>
    </w:p>
    <w:p w14:paraId="51544DFA" w14:textId="77777777" w:rsidR="003727F0" w:rsidRPr="00673CB9" w:rsidRDefault="003727F0" w:rsidP="003727F0">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the offer price excluding VAT and the offer price including VAT,</w:t>
      </w:r>
    </w:p>
    <w:p w14:paraId="2A4049A9" w14:textId="77777777" w:rsidR="003727F0" w:rsidRPr="00673CB9" w:rsidRDefault="003727F0" w:rsidP="003727F0">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date of start and end of bid review and evaluation,</w:t>
      </w:r>
    </w:p>
    <w:p w14:paraId="7F56AA10" w14:textId="77777777" w:rsidR="003727F0" w:rsidRPr="00673CB9" w:rsidRDefault="003727F0" w:rsidP="003727F0">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information on clarification regarding documents/offers (including information on corrections of calculation errors), if any,</w:t>
      </w:r>
    </w:p>
    <w:p w14:paraId="3AC72791" w14:textId="77777777" w:rsidR="003727F0" w:rsidRPr="00673CB9" w:rsidRDefault="003727F0" w:rsidP="003727F0">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a list of requested and submitted guarantees for the seriousness of the offer, if the Subject requested them,</w:t>
      </w:r>
    </w:p>
    <w:p w14:paraId="0545B3FB" w14:textId="77777777" w:rsidR="003727F0" w:rsidRPr="00673CB9" w:rsidRDefault="003727F0" w:rsidP="003727F0">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analysis of bids related to the fulfillment of requirements regarding the description of the object of procurement and technical specifications,</w:t>
      </w:r>
    </w:p>
    <w:p w14:paraId="5E16508A" w14:textId="77777777" w:rsidR="003727F0" w:rsidRPr="00673CB9" w:rsidRDefault="003727F0" w:rsidP="003727F0">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analysis and scoring of the criteria for selecting bids, i.e. evaluation of bids,</w:t>
      </w:r>
    </w:p>
    <w:p w14:paraId="191CAC5B" w14:textId="77777777" w:rsidR="003727F0" w:rsidRPr="00673CB9" w:rsidRDefault="003727F0" w:rsidP="003727F0">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the name and headquarters of the bidder whose offers are rejected, with an explanation of the reasons for rejection (also in the case of an unusually low price),</w:t>
      </w:r>
    </w:p>
    <w:p w14:paraId="7C0CD9F3" w14:textId="77777777" w:rsidR="003727F0" w:rsidRPr="00673CB9" w:rsidRDefault="003727F0" w:rsidP="003727F0">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the name of the bidder with whom the Subject intends to enter into a procurement contract,</w:t>
      </w:r>
    </w:p>
    <w:p w14:paraId="141236A4" w14:textId="77777777" w:rsidR="003727F0" w:rsidRPr="00673CB9" w:rsidRDefault="003727F0" w:rsidP="003727F0">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list of attachments to the record (requested/supplied documents, clarifications, explanations), if applicable.</w:t>
      </w:r>
    </w:p>
    <w:p w14:paraId="19C6F2B2"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(5) The Subject publishes the Decision on the selected bidder and the total value of the selected bid at the same place where the Invitation to submit bids was published, no later than seven days from the end of the procurement procedure, attached to which is the record from paragraph 4 of this article. The contract with the selected bidder is concluded after the publishing of the Decision on the selected bidder.</w:t>
      </w:r>
    </w:p>
    <w:p w14:paraId="0059443A"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7B9B02F7"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04CDA9C8" w14:textId="77777777" w:rsidR="003727F0" w:rsidRPr="00673CB9" w:rsidRDefault="003727F0" w:rsidP="003727F0">
      <w:pPr>
        <w:spacing w:before="240" w:line="276" w:lineRule="auto"/>
        <w:jc w:val="center"/>
        <w:rPr>
          <w:rFonts w:ascii="Times New Roman" w:hAnsi="Times New Roman" w:cs="Times New Roman"/>
          <w:b/>
          <w:color w:val="000000" w:themeColor="text1"/>
        </w:rPr>
      </w:pPr>
      <w:r w:rsidRPr="00673CB9">
        <w:rPr>
          <w:rFonts w:ascii="Times New Roman" w:hAnsi="Times New Roman" w:cs="Times New Roman"/>
          <w:b/>
          <w:color w:val="000000" w:themeColor="text1"/>
        </w:rPr>
        <w:lastRenderedPageBreak/>
        <w:t>Procurement Contract</w:t>
      </w:r>
    </w:p>
    <w:p w14:paraId="60F71CAB" w14:textId="77777777" w:rsidR="003727F0" w:rsidRPr="00673CB9" w:rsidRDefault="003727F0" w:rsidP="003727F0">
      <w:pPr>
        <w:spacing w:line="276" w:lineRule="auto"/>
        <w:jc w:val="center"/>
        <w:rPr>
          <w:rFonts w:ascii="Times New Roman" w:hAnsi="Times New Roman" w:cs="Times New Roman"/>
          <w:b/>
          <w:color w:val="000000" w:themeColor="text1"/>
        </w:rPr>
      </w:pPr>
      <w:r w:rsidRPr="00673CB9">
        <w:rPr>
          <w:rFonts w:ascii="Times New Roman" w:hAnsi="Times New Roman" w:cs="Times New Roman"/>
          <w:b/>
          <w:color w:val="000000" w:themeColor="text1"/>
        </w:rPr>
        <w:t>Article 7.</w:t>
      </w:r>
    </w:p>
    <w:p w14:paraId="0313C31C"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(1) Subjects of the Application of the Rules for the PP Non-obligators concludes a Procurement Contract with the selected bidder for procurements above thresholds set out in Article 4., paragraph 1, while for procurements below those thresholds it can conclude in a form of contract or a purchase order.</w:t>
      </w:r>
    </w:p>
    <w:p w14:paraId="2830CDBC"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(2) The procurement contract is concluded </w:t>
      </w:r>
      <w:proofErr w:type="gramStart"/>
      <w:r w:rsidRPr="00673CB9">
        <w:rPr>
          <w:rFonts w:ascii="Times New Roman" w:hAnsi="Times New Roman" w:cs="Times New Roman"/>
          <w:color w:val="000000" w:themeColor="text1"/>
        </w:rPr>
        <w:t>on the basis of</w:t>
      </w:r>
      <w:proofErr w:type="gramEnd"/>
      <w:r w:rsidRPr="00673CB9">
        <w:rPr>
          <w:rFonts w:ascii="Times New Roman" w:hAnsi="Times New Roman" w:cs="Times New Roman"/>
          <w:color w:val="000000" w:themeColor="text1"/>
        </w:rPr>
        <w:t xml:space="preserve"> the conditions from the invitation to submit bid. The procurement contract/purchase order contains at least the following information:</w:t>
      </w:r>
    </w:p>
    <w:p w14:paraId="7351607D" w14:textId="77777777" w:rsidR="003727F0" w:rsidRPr="00673CB9" w:rsidRDefault="003727F0" w:rsidP="003727F0">
      <w:pPr>
        <w:pStyle w:val="ListParagraph"/>
        <w:widowControl/>
        <w:numPr>
          <w:ilvl w:val="0"/>
          <w:numId w:val="27"/>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name, address, OIB (ID if applicable) of the Subject and the selected bidder,</w:t>
      </w:r>
    </w:p>
    <w:p w14:paraId="13EF9F49" w14:textId="77777777" w:rsidR="003727F0" w:rsidRPr="00673CB9" w:rsidRDefault="003727F0" w:rsidP="003727F0">
      <w:pPr>
        <w:pStyle w:val="ListParagraph"/>
        <w:widowControl/>
        <w:numPr>
          <w:ilvl w:val="0"/>
          <w:numId w:val="27"/>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description of the object of procurement, which must be clearly derived from the selected offer,</w:t>
      </w:r>
    </w:p>
    <w:p w14:paraId="6ABE815E" w14:textId="77777777" w:rsidR="003727F0" w:rsidRPr="00673CB9" w:rsidRDefault="003727F0" w:rsidP="003727F0">
      <w:pPr>
        <w:pStyle w:val="ListParagraph"/>
        <w:widowControl/>
        <w:numPr>
          <w:ilvl w:val="0"/>
          <w:numId w:val="27"/>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data on the amount of the contract that corresponds to the amount of the selected bid,</w:t>
      </w:r>
    </w:p>
    <w:p w14:paraId="2975E8CA" w14:textId="77777777" w:rsidR="003727F0" w:rsidRPr="00673CB9" w:rsidRDefault="003727F0" w:rsidP="003727F0">
      <w:pPr>
        <w:pStyle w:val="ListParagraph"/>
        <w:widowControl/>
        <w:numPr>
          <w:ilvl w:val="0"/>
          <w:numId w:val="27"/>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method and terms of payment.</w:t>
      </w:r>
    </w:p>
    <w:p w14:paraId="2B70479B"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(3) During the execution of the procurement contract, changes to the elements of the contract determined in the Invitation to submit bids must not be in conflict with the applicable Rules:</w:t>
      </w:r>
    </w:p>
    <w:p w14:paraId="0D77BDF5" w14:textId="77777777" w:rsidR="003727F0" w:rsidRPr="00673CB9" w:rsidRDefault="003727F0" w:rsidP="003727F0">
      <w:pPr>
        <w:pStyle w:val="ListParagraph"/>
        <w:widowControl/>
        <w:numPr>
          <w:ilvl w:val="0"/>
          <w:numId w:val="28"/>
        </w:numPr>
        <w:autoSpaceDE/>
        <w:autoSpaceDN/>
        <w:spacing w:before="240" w:after="16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any increase in the contracted amount may not exceed 50% of the value of the basic contract; </w:t>
      </w:r>
    </w:p>
    <w:p w14:paraId="45BF1FC5" w14:textId="77777777" w:rsidR="003727F0" w:rsidRPr="00673CB9" w:rsidRDefault="003727F0" w:rsidP="003727F0">
      <w:pPr>
        <w:pStyle w:val="ListParagraph"/>
        <w:widowControl/>
        <w:numPr>
          <w:ilvl w:val="0"/>
          <w:numId w:val="28"/>
        </w:numPr>
        <w:autoSpaceDE/>
        <w:autoSpaceDN/>
        <w:spacing w:before="240" w:after="16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changes to the contract that include the following situations are also prohibited:</w:t>
      </w:r>
    </w:p>
    <w:p w14:paraId="50329225" w14:textId="77777777" w:rsidR="003727F0" w:rsidRPr="00673CB9" w:rsidRDefault="003727F0" w:rsidP="003727F0">
      <w:pPr>
        <w:pStyle w:val="ListParagraph"/>
        <w:widowControl/>
        <w:numPr>
          <w:ilvl w:val="0"/>
          <w:numId w:val="29"/>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the amendment introduces conditions which, if they had been part of the procurement procedure, would have enabled the inclusion of other bidders other than those selected;</w:t>
      </w:r>
    </w:p>
    <w:p w14:paraId="3F1D7D84" w14:textId="77777777" w:rsidR="003727F0" w:rsidRPr="00673CB9" w:rsidRDefault="003727F0" w:rsidP="003727F0">
      <w:pPr>
        <w:pStyle w:val="ListParagraph"/>
        <w:widowControl/>
        <w:numPr>
          <w:ilvl w:val="0"/>
          <w:numId w:val="29"/>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would lead to the conclusion of a contract with an entity different from the one with which the contract was concluded;</w:t>
      </w:r>
    </w:p>
    <w:p w14:paraId="69651641" w14:textId="77777777" w:rsidR="003727F0" w:rsidRPr="00673CB9" w:rsidRDefault="003727F0" w:rsidP="003727F0">
      <w:pPr>
        <w:pStyle w:val="ListParagraph"/>
        <w:widowControl/>
        <w:numPr>
          <w:ilvl w:val="0"/>
          <w:numId w:val="29"/>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lead to a significant change in the scope of the contract in such a way that it includes works/services/goods that were not the object of the procurement procedure and were not initially requested and did not prove to be necessary;</w:t>
      </w:r>
    </w:p>
    <w:p w14:paraId="6613ABA1" w14:textId="77777777" w:rsidR="003727F0" w:rsidRPr="00673CB9" w:rsidRDefault="003727F0" w:rsidP="003727F0">
      <w:pPr>
        <w:pStyle w:val="ListParagraph"/>
        <w:widowControl/>
        <w:numPr>
          <w:ilvl w:val="0"/>
          <w:numId w:val="29"/>
        </w:numPr>
        <w:autoSpaceDE/>
        <w:autoSpaceDN/>
        <w:spacing w:before="240" w:after="160" w:line="276" w:lineRule="auto"/>
        <w:ind w:left="851" w:hanging="284"/>
        <w:jc w:val="both"/>
        <w:rPr>
          <w:rFonts w:ascii="Times New Roman" w:hAnsi="Times New Roman" w:cs="Times New Roman"/>
          <w:color w:val="000000" w:themeColor="text1"/>
        </w:rPr>
      </w:pPr>
      <w:r w:rsidRPr="00673CB9">
        <w:rPr>
          <w:rFonts w:ascii="Times New Roman" w:hAnsi="Times New Roman" w:cs="Times New Roman"/>
          <w:color w:val="000000" w:themeColor="text1"/>
        </w:rPr>
        <w:t>the economic balance changes in favor of the contractor in a way that is not provided for in the contract.</w:t>
      </w:r>
    </w:p>
    <w:p w14:paraId="1BAC2E89" w14:textId="77777777" w:rsidR="003727F0" w:rsidRPr="00673CB9" w:rsidRDefault="003727F0" w:rsidP="003727F0">
      <w:pPr>
        <w:spacing w:before="240" w:line="276" w:lineRule="auto"/>
        <w:jc w:val="center"/>
        <w:rPr>
          <w:rFonts w:ascii="Times New Roman" w:hAnsi="Times New Roman" w:cs="Times New Roman"/>
          <w:b/>
          <w:color w:val="000000" w:themeColor="text1"/>
        </w:rPr>
      </w:pPr>
      <w:r w:rsidRPr="00673CB9">
        <w:rPr>
          <w:rFonts w:ascii="Times New Roman" w:hAnsi="Times New Roman" w:cs="Times New Roman"/>
          <w:b/>
          <w:color w:val="000000" w:themeColor="text1"/>
        </w:rPr>
        <w:t>Application of the Law on Public Procurement</w:t>
      </w:r>
    </w:p>
    <w:p w14:paraId="3781F897" w14:textId="77777777" w:rsidR="003727F0" w:rsidRPr="00673CB9" w:rsidRDefault="003727F0" w:rsidP="003727F0">
      <w:pPr>
        <w:spacing w:line="276" w:lineRule="auto"/>
        <w:jc w:val="center"/>
        <w:rPr>
          <w:rFonts w:ascii="Times New Roman" w:hAnsi="Times New Roman" w:cs="Times New Roman"/>
          <w:b/>
          <w:color w:val="000000" w:themeColor="text1"/>
        </w:rPr>
      </w:pPr>
      <w:r w:rsidRPr="00673CB9">
        <w:rPr>
          <w:rFonts w:ascii="Times New Roman" w:hAnsi="Times New Roman" w:cs="Times New Roman"/>
          <w:b/>
          <w:color w:val="000000" w:themeColor="text1"/>
        </w:rPr>
        <w:t>Article 8.</w:t>
      </w:r>
    </w:p>
    <w:p w14:paraId="102A82E3"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(1) Subjects of application of the Rules for the PP Non-obligators shall apply Article 39 of the Law on Public Procurement (Croatian Official Gazette, no. 120/16 and 114/22), when the conditions are met.</w:t>
      </w:r>
    </w:p>
    <w:p w14:paraId="49EC03A0" w14:textId="77777777" w:rsidR="003727F0" w:rsidRPr="00673CB9" w:rsidRDefault="003727F0" w:rsidP="003727F0">
      <w:pPr>
        <w:spacing w:before="240" w:line="276" w:lineRule="auto"/>
        <w:jc w:val="center"/>
        <w:rPr>
          <w:rFonts w:ascii="Times New Roman" w:hAnsi="Times New Roman" w:cs="Times New Roman"/>
          <w:b/>
          <w:color w:val="000000" w:themeColor="text1"/>
        </w:rPr>
      </w:pPr>
      <w:r w:rsidRPr="00673CB9">
        <w:rPr>
          <w:rFonts w:ascii="Times New Roman" w:hAnsi="Times New Roman" w:cs="Times New Roman"/>
          <w:b/>
          <w:color w:val="000000" w:themeColor="text1"/>
        </w:rPr>
        <w:t>Suspicion of irregularity</w:t>
      </w:r>
    </w:p>
    <w:p w14:paraId="7E53DDB3" w14:textId="77777777" w:rsidR="003727F0" w:rsidRPr="00673CB9" w:rsidRDefault="003727F0" w:rsidP="003727F0">
      <w:pPr>
        <w:spacing w:line="276" w:lineRule="auto"/>
        <w:jc w:val="center"/>
        <w:rPr>
          <w:rFonts w:ascii="Times New Roman" w:hAnsi="Times New Roman" w:cs="Times New Roman"/>
          <w:b/>
          <w:color w:val="000000" w:themeColor="text1"/>
        </w:rPr>
      </w:pPr>
      <w:r w:rsidRPr="00673CB9">
        <w:rPr>
          <w:rFonts w:ascii="Times New Roman" w:hAnsi="Times New Roman" w:cs="Times New Roman"/>
          <w:b/>
          <w:color w:val="000000" w:themeColor="text1"/>
        </w:rPr>
        <w:t>Article 9.</w:t>
      </w:r>
    </w:p>
    <w:p w14:paraId="726D0E4A"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(1) In the case of suspicion of irregularity in the procurement procedure carried out by the Subjects, everyone has the right, regardless of whether he participates in the procurement procedure, to report the suspicion in question, among others, to the Ministry of Science, Education and Youth at the e-mail address </w:t>
      </w:r>
      <w:hyperlink r:id="rId35" w:history="1">
        <w:r w:rsidRPr="00673CB9">
          <w:rPr>
            <w:rStyle w:val="Hyperlink"/>
            <w:rFonts w:ascii="Times New Roman" w:hAnsi="Times New Roman" w:cs="Times New Roman"/>
          </w:rPr>
          <w:t>grmdigit@mzom.hr</w:t>
        </w:r>
      </w:hyperlink>
      <w:r w:rsidRPr="00673CB9">
        <w:rPr>
          <w:rStyle w:val="Hyperlink"/>
          <w:rFonts w:ascii="Times New Roman" w:hAnsi="Times New Roman" w:cs="Times New Roman"/>
          <w:u w:val="none"/>
        </w:rPr>
        <w:t xml:space="preserve"> </w:t>
      </w:r>
      <w:r w:rsidRPr="00673CB9">
        <w:rPr>
          <w:rFonts w:ascii="Times New Roman" w:hAnsi="Times New Roman" w:cs="Times New Roman"/>
        </w:rPr>
        <w:t xml:space="preserve">or the Croatian Science Foundation at the e-mail address </w:t>
      </w:r>
      <w:hyperlink r:id="rId36" w:history="1">
        <w:r w:rsidRPr="00673CB9">
          <w:rPr>
            <w:rStyle w:val="Hyperlink"/>
            <w:rFonts w:ascii="Times New Roman" w:hAnsi="Times New Roman" w:cs="Times New Roman"/>
          </w:rPr>
          <w:t>grmdigit@hrzz.hr</w:t>
        </w:r>
      </w:hyperlink>
      <w:r w:rsidRPr="00673CB9">
        <w:rPr>
          <w:rFonts w:ascii="Times New Roman" w:hAnsi="Times New Roman" w:cs="Times New Roman"/>
          <w:color w:val="000000" w:themeColor="text1"/>
        </w:rPr>
        <w:t>.</w:t>
      </w:r>
    </w:p>
    <w:p w14:paraId="5CCA2D3C"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(2) The application referred to in paragraph 1 of this article may be the basis for performing additional and unannounced checks on the execution of the contract by which the grant funds were allocated for use. The application does not delay the effects of the selection of the bidder or the issued purchase order </w:t>
      </w:r>
      <w:r w:rsidRPr="00673CB9">
        <w:rPr>
          <w:rFonts w:ascii="Times New Roman" w:hAnsi="Times New Roman" w:cs="Times New Roman"/>
          <w:color w:val="000000" w:themeColor="text1"/>
        </w:rPr>
        <w:lastRenderedPageBreak/>
        <w:t>or the concluded procurement contract in the relevant procurement procedure.</w:t>
      </w:r>
    </w:p>
    <w:p w14:paraId="5336367B"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(3) Any dispute in the procurement process or in connection with the procurement process or the procurement contract, or other act that regulates the relations between the Subject and the bidder or the selected bidder or the contractor shall be resolved by the Subject and the bidder or the selected bidder or contractor.</w:t>
      </w:r>
    </w:p>
    <w:p w14:paraId="61D4E4CC"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3F5A5754"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07D4F69A"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1005378F"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3331129C"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7CA3C435"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31AB27C8"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0E21E752"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45B3E917"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2201E8F4"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3E52AB10"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0479572A"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3E118B46"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4218CBEE"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4C543896"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560BA523"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17CB16F8"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653CE71B"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6C7AEDCB"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43016FAB"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2925D4C1"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2B5FBD97"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12F91CA8"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79CD017D" w14:textId="77777777" w:rsidR="003727F0" w:rsidRPr="00673CB9" w:rsidRDefault="003727F0" w:rsidP="003727F0">
      <w:pPr>
        <w:spacing w:line="276" w:lineRule="auto"/>
        <w:jc w:val="both"/>
        <w:rPr>
          <w:rFonts w:ascii="Times New Roman" w:hAnsi="Times New Roman" w:cs="Times New Roman"/>
          <w:b/>
          <w:color w:val="000000" w:themeColor="text1"/>
        </w:rPr>
      </w:pPr>
      <w:r w:rsidRPr="00673CB9">
        <w:rPr>
          <w:rFonts w:ascii="Times New Roman" w:hAnsi="Times New Roman" w:cs="Times New Roman"/>
          <w:b/>
          <w:color w:val="000000" w:themeColor="text1"/>
        </w:rPr>
        <w:lastRenderedPageBreak/>
        <w:t>Annex 1.</w:t>
      </w:r>
    </w:p>
    <w:p w14:paraId="48BF1BE9" w14:textId="77777777" w:rsidR="003727F0" w:rsidRPr="00673CB9" w:rsidRDefault="003727F0" w:rsidP="003727F0">
      <w:pPr>
        <w:spacing w:line="276" w:lineRule="auto"/>
        <w:jc w:val="both"/>
        <w:rPr>
          <w:rFonts w:ascii="Times New Roman" w:hAnsi="Times New Roman" w:cs="Times New Roman"/>
          <w:color w:val="000000" w:themeColor="text1"/>
        </w:rPr>
      </w:pPr>
    </w:p>
    <w:p w14:paraId="669E8B17" w14:textId="77777777" w:rsidR="003727F0" w:rsidRPr="00673CB9" w:rsidRDefault="003727F0" w:rsidP="003727F0">
      <w:pPr>
        <w:spacing w:line="276" w:lineRule="auto"/>
        <w:jc w:val="center"/>
        <w:rPr>
          <w:rFonts w:ascii="Times New Roman" w:hAnsi="Times New Roman" w:cs="Times New Roman"/>
          <w:b/>
          <w:color w:val="000000" w:themeColor="text1"/>
        </w:rPr>
      </w:pPr>
      <w:r w:rsidRPr="00673CB9">
        <w:rPr>
          <w:rFonts w:ascii="Times New Roman" w:hAnsi="Times New Roman" w:cs="Times New Roman"/>
          <w:b/>
          <w:color w:val="000000" w:themeColor="text1"/>
        </w:rPr>
        <w:t>DECLARATION ON THE (NON)EXISTENCE OF CONFLICTS OF INTEREST</w:t>
      </w:r>
    </w:p>
    <w:p w14:paraId="6B4ADC33"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for the representative(s) of the Subject of the application of the Rules on the implementation of procurement procedures for non-obligators of the Law on Public Procurement (Rules for the PP Non-obligators) </w:t>
      </w:r>
    </w:p>
    <w:p w14:paraId="31EE917B" w14:textId="77777777" w:rsidR="003727F0" w:rsidRPr="00673CB9" w:rsidRDefault="003727F0" w:rsidP="003727F0">
      <w:pPr>
        <w:spacing w:line="276" w:lineRule="auto"/>
        <w:jc w:val="both"/>
        <w:rPr>
          <w:rFonts w:ascii="Times New Roman" w:hAnsi="Times New Roman" w:cs="Times New Roman"/>
          <w:color w:val="000000" w:themeColor="text1"/>
        </w:rPr>
      </w:pPr>
    </w:p>
    <w:p w14:paraId="284FE664" w14:textId="77777777" w:rsidR="003727F0" w:rsidRPr="00673CB9" w:rsidRDefault="003727F0" w:rsidP="003727F0">
      <w:pPr>
        <w:spacing w:line="276" w:lineRule="auto"/>
        <w:jc w:val="center"/>
        <w:rPr>
          <w:rFonts w:ascii="Times New Roman" w:hAnsi="Times New Roman" w:cs="Times New Roman"/>
          <w:b/>
          <w:color w:val="000000" w:themeColor="text1"/>
        </w:rPr>
      </w:pPr>
      <w:r w:rsidRPr="00673CB9">
        <w:rPr>
          <w:rFonts w:ascii="Times New Roman" w:hAnsi="Times New Roman" w:cs="Times New Roman"/>
          <w:b/>
          <w:color w:val="000000" w:themeColor="text1"/>
        </w:rPr>
        <w:t>STATEMENT*</w:t>
      </w:r>
    </w:p>
    <w:p w14:paraId="1C46417A" w14:textId="77777777" w:rsidR="003727F0" w:rsidRPr="00673CB9" w:rsidRDefault="003727F0" w:rsidP="003727F0">
      <w:pPr>
        <w:spacing w:before="240" w:line="276" w:lineRule="auto"/>
        <w:jc w:val="both"/>
        <w:rPr>
          <w:rFonts w:ascii="Times New Roman" w:hAnsi="Times New Roman" w:cs="Times New Roman"/>
          <w:color w:val="000000" w:themeColor="text1"/>
          <w:highlight w:val="lightGray"/>
        </w:rPr>
      </w:pPr>
      <w:r w:rsidRPr="00673CB9">
        <w:rPr>
          <w:rFonts w:ascii="Times New Roman" w:hAnsi="Times New Roman" w:cs="Times New Roman"/>
          <w:color w:val="000000" w:themeColor="text1"/>
          <w:highlight w:val="lightGray"/>
        </w:rPr>
        <w:t>(*This Statement is signed by representatives of the Subject set out in paragraph 7. 1 of the Article 3 before the implementation of the first procurement procedure regardless of the value and applied thresholds and should be kept updated throughout the project implementation.)</w:t>
      </w:r>
    </w:p>
    <w:p w14:paraId="4E4AB32C" w14:textId="77777777" w:rsidR="003727F0" w:rsidRPr="00673CB9" w:rsidRDefault="003727F0" w:rsidP="003727F0">
      <w:pPr>
        <w:spacing w:line="276" w:lineRule="auto"/>
        <w:jc w:val="both"/>
        <w:rPr>
          <w:rFonts w:ascii="Times New Roman" w:hAnsi="Times New Roman" w:cs="Times New Roman"/>
          <w:color w:val="000000" w:themeColor="text1"/>
        </w:rPr>
      </w:pPr>
    </w:p>
    <w:p w14:paraId="22C86E43" w14:textId="77777777" w:rsidR="003727F0" w:rsidRPr="00673CB9" w:rsidRDefault="003727F0" w:rsidP="003727F0">
      <w:pPr>
        <w:spacing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by which I, ___________________________________________________________ [first and last name, OIB]) as a member of the steering committee, management committee or supervisory board</w:t>
      </w:r>
      <w:r w:rsidRPr="00673CB9">
        <w:rPr>
          <w:rStyle w:val="FootnoteReference"/>
          <w:rFonts w:ascii="Times New Roman" w:hAnsi="Times New Roman"/>
          <w:color w:val="000000" w:themeColor="text1"/>
        </w:rPr>
        <w:footnoteReference w:id="4"/>
      </w:r>
      <w:r w:rsidRPr="00673CB9">
        <w:rPr>
          <w:rFonts w:ascii="Times New Roman" w:hAnsi="Times New Roman" w:cs="Times New Roman"/>
          <w:color w:val="000000" w:themeColor="text1"/>
        </w:rPr>
        <w:t>, a member of the evaluation committee for procurement, a representative of another body at the Subject of application of the Rules for the PP Non-obligators, another person who is involved in the preparation and implementation of the procurement procedure and the execution of the procurement contract, or who can influence the decision-making in that processes [</w:t>
      </w:r>
      <w:r w:rsidRPr="00673CB9">
        <w:rPr>
          <w:rFonts w:ascii="Times New Roman" w:hAnsi="Times New Roman" w:cs="Times New Roman"/>
          <w:i/>
          <w:color w:val="000000" w:themeColor="text1"/>
        </w:rPr>
        <w:t>underline the appropriate</w:t>
      </w:r>
      <w:r w:rsidRPr="00673CB9">
        <w:rPr>
          <w:rFonts w:ascii="Times New Roman" w:hAnsi="Times New Roman" w:cs="Times New Roman"/>
          <w:color w:val="000000" w:themeColor="text1"/>
        </w:rPr>
        <w:t>] (hereinafter: representative of the Subject of the application of the Rules for the PP Non-obligators) in relation to ____________________________________________ [Subject of the application of the Rules for the PP Non-obligators, OIB]</w:t>
      </w:r>
    </w:p>
    <w:p w14:paraId="7E3ABA8E" w14:textId="4E08C0AF"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I declare that I am / I am not  [</w:t>
      </w:r>
      <w:r w:rsidRPr="00673CB9">
        <w:rPr>
          <w:rFonts w:ascii="Times New Roman" w:hAnsi="Times New Roman" w:cs="Times New Roman"/>
          <w:i/>
          <w:color w:val="000000" w:themeColor="text1"/>
        </w:rPr>
        <w:t>underline the appropriate</w:t>
      </w:r>
      <w:r w:rsidRPr="00673CB9">
        <w:rPr>
          <w:rFonts w:ascii="Times New Roman" w:hAnsi="Times New Roman" w:cs="Times New Roman"/>
          <w:color w:val="000000" w:themeColor="text1"/>
        </w:rPr>
        <w:t>] in a conflict of interest as defined in Article 3 of the Rules for the PP Non-obligators in terms of the existence of the following situation:</w:t>
      </w:r>
    </w:p>
    <w:p w14:paraId="2E13DEF6" w14:textId="77777777" w:rsidR="003727F0" w:rsidRPr="00673CB9" w:rsidRDefault="003727F0" w:rsidP="003727F0">
      <w:pPr>
        <w:pStyle w:val="ListParagraph"/>
        <w:widowControl/>
        <w:numPr>
          <w:ilvl w:val="1"/>
          <w:numId w:val="28"/>
        </w:numPr>
        <w:autoSpaceDE/>
        <w:autoSpaceDN/>
        <w:spacing w:after="160" w:line="276" w:lineRule="auto"/>
        <w:ind w:left="851" w:hanging="425"/>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simultaneously performing the duties management tasks in the economic entity </w:t>
      </w:r>
    </w:p>
    <w:p w14:paraId="4B5D4321" w14:textId="77777777" w:rsidR="003727F0" w:rsidRPr="00673CB9" w:rsidRDefault="003727F0" w:rsidP="003727F0">
      <w:pPr>
        <w:pStyle w:val="ListParagraph"/>
        <w:widowControl/>
        <w:autoSpaceDE/>
        <w:autoSpaceDN/>
        <w:spacing w:after="160" w:line="276" w:lineRule="auto"/>
        <w:ind w:left="851"/>
        <w:jc w:val="both"/>
        <w:rPr>
          <w:rFonts w:ascii="Times New Roman" w:hAnsi="Times New Roman" w:cs="Times New Roman"/>
          <w:color w:val="000000" w:themeColor="text1"/>
        </w:rPr>
      </w:pPr>
      <w:r w:rsidRPr="00673CB9">
        <w:rPr>
          <w:rFonts w:ascii="Times New Roman" w:hAnsi="Times New Roman" w:cs="Times New Roman"/>
          <w:color w:val="000000" w:themeColor="text1"/>
        </w:rPr>
        <w:t>and/or</w:t>
      </w:r>
    </w:p>
    <w:p w14:paraId="53E538EE" w14:textId="77777777" w:rsidR="003727F0" w:rsidRPr="00673CB9" w:rsidRDefault="003727F0" w:rsidP="003727F0">
      <w:pPr>
        <w:pStyle w:val="ListParagraph"/>
        <w:widowControl/>
        <w:numPr>
          <w:ilvl w:val="1"/>
          <w:numId w:val="28"/>
        </w:numPr>
        <w:autoSpaceDE/>
        <w:autoSpaceDN/>
        <w:spacing w:after="160" w:line="276" w:lineRule="auto"/>
        <w:ind w:left="851" w:hanging="425"/>
        <w:jc w:val="both"/>
        <w:rPr>
          <w:rFonts w:ascii="Times New Roman" w:hAnsi="Times New Roman" w:cs="Times New Roman"/>
          <w:color w:val="000000" w:themeColor="text1"/>
        </w:rPr>
      </w:pPr>
      <w:r w:rsidRPr="00673CB9">
        <w:rPr>
          <w:rFonts w:ascii="Times New Roman" w:hAnsi="Times New Roman" w:cs="Times New Roman"/>
          <w:color w:val="000000" w:themeColor="text1"/>
        </w:rPr>
        <w:t>the owner of a business share, stocks or other rights on the basis of which I participates in the management or in the capital of that economic entity with more than 0.5%</w:t>
      </w:r>
      <w:r w:rsidRPr="00673CB9">
        <w:rPr>
          <w:rStyle w:val="FootnoteReference"/>
          <w:rFonts w:ascii="Times New Roman" w:hAnsi="Times New Roman"/>
          <w:color w:val="000000" w:themeColor="text1"/>
        </w:rPr>
        <w:footnoteReference w:id="5"/>
      </w:r>
    </w:p>
    <w:p w14:paraId="1BC5EA8A" w14:textId="77777777" w:rsidR="003727F0" w:rsidRPr="00673CB9" w:rsidRDefault="003727F0" w:rsidP="003727F0">
      <w:pPr>
        <w:pStyle w:val="ListParagraph"/>
        <w:widowControl/>
        <w:numPr>
          <w:ilvl w:val="1"/>
          <w:numId w:val="28"/>
        </w:numPr>
        <w:autoSpaceDE/>
        <w:autoSpaceDN/>
        <w:spacing w:after="160" w:line="276" w:lineRule="auto"/>
        <w:ind w:left="851" w:hanging="425"/>
        <w:jc w:val="both"/>
        <w:rPr>
          <w:rFonts w:ascii="Times New Roman" w:hAnsi="Times New Roman" w:cs="Times New Roman"/>
          <w:color w:val="000000" w:themeColor="text1"/>
        </w:rPr>
      </w:pPr>
      <w:r w:rsidRPr="00673CB9">
        <w:rPr>
          <w:rFonts w:ascii="Times New Roman" w:hAnsi="Times New Roman" w:cs="Times New Roman"/>
          <w:color w:val="000000" w:themeColor="text1"/>
        </w:rPr>
        <w:t>and/or</w:t>
      </w:r>
    </w:p>
    <w:p w14:paraId="12C36F13" w14:textId="77777777" w:rsidR="003727F0" w:rsidRPr="00673CB9" w:rsidRDefault="003727F0" w:rsidP="003727F0">
      <w:pPr>
        <w:pStyle w:val="ListParagraph"/>
        <w:widowControl/>
        <w:autoSpaceDE/>
        <w:autoSpaceDN/>
        <w:spacing w:after="160" w:line="276" w:lineRule="auto"/>
        <w:ind w:left="851"/>
        <w:jc w:val="both"/>
        <w:rPr>
          <w:rFonts w:ascii="Times New Roman" w:hAnsi="Times New Roman" w:cs="Times New Roman"/>
          <w:color w:val="000000" w:themeColor="text1"/>
        </w:rPr>
      </w:pPr>
    </w:p>
    <w:p w14:paraId="6E88F58E" w14:textId="77777777" w:rsidR="003727F0" w:rsidRPr="00673CB9" w:rsidRDefault="003727F0" w:rsidP="003727F0">
      <w:pPr>
        <w:pStyle w:val="ListParagraph"/>
        <w:widowControl/>
        <w:autoSpaceDE/>
        <w:autoSpaceDN/>
        <w:spacing w:after="160" w:line="276" w:lineRule="auto"/>
        <w:ind w:left="851"/>
        <w:jc w:val="both"/>
        <w:rPr>
          <w:rFonts w:ascii="Times New Roman" w:hAnsi="Times New Roman" w:cs="Times New Roman"/>
          <w:color w:val="000000" w:themeColor="text1"/>
        </w:rPr>
      </w:pPr>
      <w:r w:rsidRPr="00673CB9">
        <w:rPr>
          <w:rFonts w:ascii="Times New Roman" w:hAnsi="Times New Roman" w:cs="Times New Roman"/>
          <w:color w:val="000000" w:themeColor="text1"/>
        </w:rPr>
        <w:t>in following economic operators:</w:t>
      </w:r>
    </w:p>
    <w:p w14:paraId="3BFFFCD2" w14:textId="77777777" w:rsidR="003727F0" w:rsidRPr="00673CB9" w:rsidRDefault="003727F0" w:rsidP="003727F0">
      <w:pPr>
        <w:widowControl/>
        <w:autoSpaceDE/>
        <w:autoSpaceDN/>
        <w:spacing w:after="160"/>
        <w:ind w:left="720"/>
        <w:rPr>
          <w:rFonts w:ascii="Times New Roman" w:hAnsi="Times New Roman" w:cs="Times New Roman"/>
          <w:i/>
          <w:color w:val="000000" w:themeColor="text1"/>
          <w:lang w:val="en-GB"/>
        </w:rPr>
      </w:pPr>
      <w:r w:rsidRPr="00673CB9">
        <w:rPr>
          <w:rFonts w:ascii="Times New Roman" w:hAnsi="Times New Roman" w:cs="Times New Roman"/>
          <w:color w:val="000000" w:themeColor="text1"/>
          <w:u w:val="single"/>
          <w:lang w:val="en-GB"/>
        </w:rPr>
        <w:t xml:space="preserve">_______________________________________________________ </w:t>
      </w:r>
      <w:r w:rsidRPr="00673CB9">
        <w:rPr>
          <w:rFonts w:ascii="Times New Roman" w:hAnsi="Times New Roman" w:cs="Times New Roman"/>
          <w:i/>
          <w:color w:val="000000" w:themeColor="text1"/>
          <w:lang w:val="en-GB"/>
        </w:rPr>
        <w:t>[name and address OIB economic operator]</w:t>
      </w:r>
    </w:p>
    <w:p w14:paraId="6692DC41" w14:textId="77777777" w:rsidR="003727F0" w:rsidRPr="00673CB9" w:rsidRDefault="003727F0" w:rsidP="003727F0">
      <w:pPr>
        <w:widowControl/>
        <w:autoSpaceDE/>
        <w:autoSpaceDN/>
        <w:spacing w:after="160"/>
        <w:ind w:left="720"/>
        <w:rPr>
          <w:rFonts w:ascii="Times New Roman" w:hAnsi="Times New Roman" w:cs="Times New Roman"/>
          <w:i/>
          <w:color w:val="000000" w:themeColor="text1"/>
          <w:lang w:val="en-GB"/>
        </w:rPr>
      </w:pPr>
      <w:r w:rsidRPr="00673CB9">
        <w:rPr>
          <w:rFonts w:ascii="Times New Roman" w:hAnsi="Times New Roman" w:cs="Times New Roman"/>
          <w:color w:val="000000" w:themeColor="text1"/>
          <w:u w:val="single"/>
          <w:lang w:val="en-GB"/>
        </w:rPr>
        <w:t xml:space="preserve">_______________________________________________________ </w:t>
      </w:r>
      <w:r w:rsidRPr="00673CB9">
        <w:rPr>
          <w:rFonts w:ascii="Times New Roman" w:hAnsi="Times New Roman" w:cs="Times New Roman"/>
          <w:i/>
          <w:color w:val="000000" w:themeColor="text1"/>
          <w:lang w:val="en-GB"/>
        </w:rPr>
        <w:t>[name and address OIB economic operator]</w:t>
      </w:r>
    </w:p>
    <w:p w14:paraId="2B188CE5" w14:textId="77777777" w:rsidR="003727F0" w:rsidRPr="00673CB9" w:rsidRDefault="003727F0" w:rsidP="003727F0">
      <w:pPr>
        <w:widowControl/>
        <w:autoSpaceDE/>
        <w:autoSpaceDN/>
        <w:spacing w:after="160"/>
        <w:ind w:left="720"/>
        <w:rPr>
          <w:rFonts w:ascii="Times New Roman" w:hAnsi="Times New Roman" w:cs="Times New Roman"/>
          <w:i/>
          <w:color w:val="000000" w:themeColor="text1"/>
          <w:lang w:val="en-GB"/>
        </w:rPr>
      </w:pPr>
      <w:r w:rsidRPr="00673CB9">
        <w:rPr>
          <w:rFonts w:ascii="Times New Roman" w:hAnsi="Times New Roman" w:cs="Times New Roman"/>
          <w:color w:val="000000" w:themeColor="text1"/>
          <w:u w:val="single"/>
          <w:lang w:val="en-GB"/>
        </w:rPr>
        <w:t xml:space="preserve">_______________________________________________________ </w:t>
      </w:r>
      <w:r w:rsidRPr="00673CB9">
        <w:rPr>
          <w:rFonts w:ascii="Times New Roman" w:hAnsi="Times New Roman" w:cs="Times New Roman"/>
          <w:i/>
          <w:color w:val="000000" w:themeColor="text1"/>
          <w:lang w:val="en-GB"/>
        </w:rPr>
        <w:t>[name and address OIB economic operator]</w:t>
      </w:r>
    </w:p>
    <w:p w14:paraId="67E1FA84" w14:textId="77777777" w:rsidR="003727F0" w:rsidRPr="00673CB9" w:rsidRDefault="003727F0" w:rsidP="003727F0">
      <w:pPr>
        <w:pStyle w:val="ListParagraph"/>
        <w:widowControl/>
        <w:autoSpaceDE/>
        <w:autoSpaceDN/>
        <w:spacing w:after="160"/>
        <w:rPr>
          <w:rFonts w:ascii="Times New Roman" w:hAnsi="Times New Roman" w:cs="Times New Roman"/>
          <w:i/>
          <w:color w:val="000000" w:themeColor="text1"/>
          <w:lang w:val="hr-HR"/>
        </w:rPr>
      </w:pPr>
      <w:r w:rsidRPr="00673CB9">
        <w:rPr>
          <w:rFonts w:ascii="Times New Roman" w:hAnsi="Times New Roman" w:cs="Times New Roman"/>
          <w:i/>
          <w:color w:val="000000" w:themeColor="text1"/>
          <w:lang w:val="hr-HR"/>
        </w:rPr>
        <w:lastRenderedPageBreak/>
        <w:t>……..</w:t>
      </w:r>
    </w:p>
    <w:p w14:paraId="6354852C" w14:textId="77777777" w:rsidR="003727F0" w:rsidRPr="00673CB9" w:rsidRDefault="003727F0" w:rsidP="003727F0">
      <w:pPr>
        <w:pStyle w:val="ListParagraph"/>
        <w:widowControl/>
        <w:autoSpaceDE/>
        <w:autoSpaceDN/>
        <w:spacing w:after="160" w:line="276" w:lineRule="auto"/>
        <w:jc w:val="both"/>
        <w:rPr>
          <w:rFonts w:ascii="Times New Roman" w:hAnsi="Times New Roman" w:cs="Times New Roman"/>
          <w:color w:val="000000" w:themeColor="text1"/>
        </w:rPr>
      </w:pPr>
    </w:p>
    <w:p w14:paraId="3C85E66A" w14:textId="77777777" w:rsidR="003727F0" w:rsidRPr="00673CB9" w:rsidRDefault="003727F0" w:rsidP="003727F0">
      <w:pPr>
        <w:spacing w:line="276" w:lineRule="auto"/>
        <w:ind w:left="720"/>
        <w:jc w:val="both"/>
        <w:rPr>
          <w:rFonts w:ascii="Times New Roman" w:hAnsi="Times New Roman" w:cs="Times New Roman"/>
          <w:color w:val="000000" w:themeColor="text1"/>
        </w:rPr>
      </w:pPr>
      <w:r w:rsidRPr="00673CB9">
        <w:rPr>
          <w:rFonts w:ascii="Times New Roman" w:hAnsi="Times New Roman" w:cs="Times New Roman"/>
          <w:color w:val="000000" w:themeColor="text1"/>
        </w:rPr>
        <w:t>I undertake to update this Statement without delay if there are changes related to the above-mentioned circumstances.</w:t>
      </w:r>
    </w:p>
    <w:p w14:paraId="77E54CE4" w14:textId="77777777" w:rsidR="003727F0" w:rsidRPr="00673CB9" w:rsidRDefault="003727F0" w:rsidP="003727F0">
      <w:pPr>
        <w:spacing w:before="240" w:line="276" w:lineRule="auto"/>
        <w:ind w:left="720"/>
        <w:jc w:val="both"/>
        <w:rPr>
          <w:rFonts w:ascii="Times New Roman" w:hAnsi="Times New Roman" w:cs="Times New Roman"/>
          <w:color w:val="000000" w:themeColor="text1"/>
        </w:rPr>
      </w:pPr>
      <w:r w:rsidRPr="00673CB9">
        <w:rPr>
          <w:rFonts w:ascii="Times New Roman" w:hAnsi="Times New Roman" w:cs="Times New Roman"/>
          <w:color w:val="000000" w:themeColor="text1"/>
        </w:rPr>
        <w:t>The above-mentioned circumstances represent situations of conflict of interest between the subject of the application of the Rules for the PP Non-obligators and the economic entity that is the bidder, a member of the joint venture or a subcontractor.</w:t>
      </w:r>
    </w:p>
    <w:p w14:paraId="32C3C59C" w14:textId="77777777" w:rsidR="003727F0" w:rsidRPr="00673CB9" w:rsidRDefault="003727F0" w:rsidP="003727F0">
      <w:pPr>
        <w:spacing w:before="240" w:line="276" w:lineRule="auto"/>
        <w:ind w:left="720"/>
        <w:jc w:val="both"/>
        <w:rPr>
          <w:rFonts w:ascii="Times New Roman" w:hAnsi="Times New Roman" w:cs="Times New Roman"/>
          <w:color w:val="000000" w:themeColor="text1"/>
        </w:rPr>
      </w:pPr>
      <w:r w:rsidRPr="00673CB9">
        <w:rPr>
          <w:rFonts w:ascii="Times New Roman" w:hAnsi="Times New Roman" w:cs="Times New Roman"/>
          <w:color w:val="000000" w:themeColor="text1"/>
        </w:rPr>
        <w:t>I undertake to withdraw immediately upon learning of the existence of a conflict of interest and to notify the responsible person of the Subject of the Application of the Rules for the PP Non-obligators in order to eliminate the conflict of interest.</w:t>
      </w:r>
    </w:p>
    <w:p w14:paraId="1B80B20A" w14:textId="77777777" w:rsidR="003727F0" w:rsidRPr="00673CB9" w:rsidRDefault="003727F0" w:rsidP="003727F0">
      <w:pPr>
        <w:spacing w:before="240" w:line="276" w:lineRule="auto"/>
        <w:ind w:left="720"/>
        <w:jc w:val="both"/>
        <w:rPr>
          <w:rFonts w:ascii="Times New Roman" w:hAnsi="Times New Roman" w:cs="Times New Roman"/>
          <w:color w:val="000000" w:themeColor="text1"/>
        </w:rPr>
      </w:pPr>
      <w:proofErr w:type="gramStart"/>
      <w:r w:rsidRPr="00673CB9">
        <w:rPr>
          <w:rFonts w:ascii="Times New Roman" w:hAnsi="Times New Roman" w:cs="Times New Roman"/>
          <w:color w:val="000000" w:themeColor="text1"/>
        </w:rPr>
        <w:t>In the event that</w:t>
      </w:r>
      <w:proofErr w:type="gramEnd"/>
      <w:r w:rsidRPr="00673CB9">
        <w:rPr>
          <w:rFonts w:ascii="Times New Roman" w:hAnsi="Times New Roman" w:cs="Times New Roman"/>
          <w:color w:val="000000" w:themeColor="text1"/>
        </w:rPr>
        <w:t xml:space="preserve"> any of the previously described circumstances exist, a conflict of interest shall be deemed to exist, and the burden of proving otherwise lies with the representative of the Subject of application of the Rules for PP Non-obligators.</w:t>
      </w:r>
    </w:p>
    <w:p w14:paraId="333ADE3C" w14:textId="77777777" w:rsidR="003727F0" w:rsidRPr="00673CB9" w:rsidRDefault="003727F0" w:rsidP="003727F0">
      <w:pPr>
        <w:spacing w:line="276" w:lineRule="auto"/>
        <w:jc w:val="both"/>
        <w:rPr>
          <w:rFonts w:ascii="Times New Roman" w:hAnsi="Times New Roman" w:cs="Times New Roman"/>
          <w:color w:val="000000" w:themeColor="text1"/>
        </w:rPr>
      </w:pPr>
    </w:p>
    <w:p w14:paraId="746C6AE7" w14:textId="77777777" w:rsidR="003727F0" w:rsidRPr="00673CB9" w:rsidRDefault="003727F0" w:rsidP="003727F0">
      <w:pPr>
        <w:spacing w:line="276" w:lineRule="auto"/>
        <w:jc w:val="both"/>
        <w:rPr>
          <w:rFonts w:ascii="Times New Roman" w:hAnsi="Times New Roman" w:cs="Times New Roman"/>
          <w:color w:val="000000" w:themeColor="text1"/>
        </w:rPr>
      </w:pPr>
    </w:p>
    <w:p w14:paraId="7E4E0837" w14:textId="77777777" w:rsidR="003727F0" w:rsidRPr="00673CB9" w:rsidRDefault="003727F0" w:rsidP="003727F0">
      <w:pPr>
        <w:spacing w:line="276" w:lineRule="auto"/>
        <w:jc w:val="center"/>
        <w:rPr>
          <w:rFonts w:ascii="Times New Roman" w:hAnsi="Times New Roman" w:cs="Times New Roman"/>
          <w:color w:val="000000" w:themeColor="text1"/>
        </w:rPr>
      </w:pPr>
      <w:r w:rsidRPr="00673CB9">
        <w:rPr>
          <w:rFonts w:ascii="Times New Roman" w:hAnsi="Times New Roman" w:cs="Times New Roman"/>
          <w:color w:val="000000" w:themeColor="text1"/>
        </w:rPr>
        <w:t xml:space="preserve">                                                                                       ________________________</w:t>
      </w:r>
    </w:p>
    <w:p w14:paraId="129E2031" w14:textId="77777777" w:rsidR="003727F0" w:rsidRPr="00673CB9" w:rsidRDefault="003727F0" w:rsidP="003727F0">
      <w:pPr>
        <w:spacing w:line="276" w:lineRule="auto"/>
        <w:jc w:val="center"/>
        <w:rPr>
          <w:rFonts w:ascii="Times New Roman" w:hAnsi="Times New Roman" w:cs="Times New Roman"/>
          <w:color w:val="000000" w:themeColor="text1"/>
        </w:rPr>
      </w:pPr>
      <w:r w:rsidRPr="00673CB9">
        <w:rPr>
          <w:rFonts w:ascii="Times New Roman" w:hAnsi="Times New Roman" w:cs="Times New Roman"/>
          <w:color w:val="000000" w:themeColor="text1"/>
        </w:rPr>
        <w:t xml:space="preserve">                                                                                         [date and signature]</w:t>
      </w:r>
    </w:p>
    <w:p w14:paraId="5745B52A" w14:textId="77777777" w:rsidR="003727F0" w:rsidRPr="00673CB9" w:rsidRDefault="003727F0" w:rsidP="003727F0">
      <w:pPr>
        <w:spacing w:line="276" w:lineRule="auto"/>
        <w:jc w:val="both"/>
        <w:rPr>
          <w:rFonts w:ascii="Times New Roman" w:hAnsi="Times New Roman" w:cs="Times New Roman"/>
          <w:color w:val="000000" w:themeColor="text1"/>
        </w:rPr>
      </w:pPr>
    </w:p>
    <w:p w14:paraId="28440365" w14:textId="77777777" w:rsidR="003727F0" w:rsidRPr="00673CB9" w:rsidRDefault="003727F0" w:rsidP="003727F0">
      <w:pPr>
        <w:spacing w:line="276" w:lineRule="auto"/>
        <w:ind w:left="709"/>
        <w:jc w:val="both"/>
        <w:rPr>
          <w:rFonts w:ascii="Times New Roman" w:hAnsi="Times New Roman" w:cs="Times New Roman"/>
          <w:i/>
          <w:color w:val="000000" w:themeColor="text1"/>
        </w:rPr>
      </w:pPr>
      <w:r w:rsidRPr="00673CB9">
        <w:rPr>
          <w:rFonts w:ascii="Times New Roman" w:hAnsi="Times New Roman" w:cs="Times New Roman"/>
          <w:i/>
          <w:color w:val="000000" w:themeColor="text1"/>
        </w:rPr>
        <w:t>On the basis of this Statement, the Subject of the application of the Rules for the PP Non-obligators is obliged in the invitation to submit a bid for a particular procurement procedure to state a list of related entities with which it has a conflict of interest, or to state that there are none.</w:t>
      </w:r>
    </w:p>
    <w:p w14:paraId="54430C30" w14:textId="77777777" w:rsidR="003727F0" w:rsidRPr="00673CB9" w:rsidRDefault="003727F0" w:rsidP="003727F0">
      <w:pPr>
        <w:spacing w:line="276" w:lineRule="auto"/>
        <w:jc w:val="both"/>
        <w:rPr>
          <w:rFonts w:ascii="Times New Roman" w:hAnsi="Times New Roman" w:cs="Times New Roman"/>
          <w:i/>
          <w:color w:val="000000" w:themeColor="text1"/>
        </w:rPr>
      </w:pPr>
    </w:p>
    <w:p w14:paraId="2B3766C1" w14:textId="77777777" w:rsidR="003727F0" w:rsidRPr="00673CB9" w:rsidRDefault="003727F0" w:rsidP="003727F0">
      <w:pPr>
        <w:spacing w:line="276" w:lineRule="auto"/>
        <w:jc w:val="both"/>
        <w:rPr>
          <w:rFonts w:ascii="Times New Roman" w:hAnsi="Times New Roman" w:cs="Times New Roman"/>
          <w:b/>
          <w:color w:val="000000" w:themeColor="text1"/>
        </w:rPr>
      </w:pPr>
    </w:p>
    <w:p w14:paraId="076DC160" w14:textId="77777777" w:rsidR="003727F0" w:rsidRPr="00673CB9" w:rsidRDefault="003727F0" w:rsidP="003727F0">
      <w:pPr>
        <w:spacing w:line="276" w:lineRule="auto"/>
        <w:jc w:val="both"/>
        <w:rPr>
          <w:rFonts w:ascii="Times New Roman" w:hAnsi="Times New Roman" w:cs="Times New Roman"/>
          <w:b/>
          <w:color w:val="000000" w:themeColor="text1"/>
        </w:rPr>
      </w:pPr>
    </w:p>
    <w:p w14:paraId="18A02963" w14:textId="77777777" w:rsidR="003727F0" w:rsidRPr="00673CB9" w:rsidRDefault="003727F0" w:rsidP="003727F0">
      <w:pPr>
        <w:spacing w:line="276" w:lineRule="auto"/>
        <w:jc w:val="both"/>
        <w:rPr>
          <w:rFonts w:ascii="Times New Roman" w:hAnsi="Times New Roman" w:cs="Times New Roman"/>
          <w:b/>
          <w:color w:val="000000" w:themeColor="text1"/>
        </w:rPr>
      </w:pPr>
    </w:p>
    <w:p w14:paraId="53608691" w14:textId="77777777" w:rsidR="003727F0" w:rsidRPr="00673CB9" w:rsidRDefault="003727F0" w:rsidP="003727F0">
      <w:pPr>
        <w:spacing w:line="276" w:lineRule="auto"/>
        <w:jc w:val="both"/>
        <w:rPr>
          <w:rFonts w:ascii="Times New Roman" w:hAnsi="Times New Roman" w:cs="Times New Roman"/>
          <w:b/>
          <w:color w:val="000000" w:themeColor="text1"/>
        </w:rPr>
      </w:pPr>
    </w:p>
    <w:p w14:paraId="39174D15" w14:textId="77777777" w:rsidR="003727F0" w:rsidRPr="00673CB9" w:rsidRDefault="003727F0" w:rsidP="003727F0">
      <w:pPr>
        <w:spacing w:line="276" w:lineRule="auto"/>
        <w:jc w:val="both"/>
        <w:rPr>
          <w:rFonts w:ascii="Times New Roman" w:hAnsi="Times New Roman" w:cs="Times New Roman"/>
          <w:b/>
          <w:color w:val="000000" w:themeColor="text1"/>
        </w:rPr>
      </w:pPr>
    </w:p>
    <w:p w14:paraId="4DF4E164" w14:textId="77777777" w:rsidR="003727F0" w:rsidRPr="00673CB9" w:rsidRDefault="003727F0" w:rsidP="003727F0">
      <w:pPr>
        <w:spacing w:line="276" w:lineRule="auto"/>
        <w:jc w:val="both"/>
        <w:rPr>
          <w:rFonts w:ascii="Times New Roman" w:hAnsi="Times New Roman" w:cs="Times New Roman"/>
          <w:b/>
          <w:color w:val="000000" w:themeColor="text1"/>
        </w:rPr>
      </w:pPr>
    </w:p>
    <w:p w14:paraId="46778D19" w14:textId="77777777" w:rsidR="003727F0" w:rsidRPr="00673CB9" w:rsidRDefault="003727F0" w:rsidP="003727F0">
      <w:pPr>
        <w:spacing w:line="276" w:lineRule="auto"/>
        <w:jc w:val="both"/>
        <w:rPr>
          <w:rFonts w:ascii="Times New Roman" w:hAnsi="Times New Roman" w:cs="Times New Roman"/>
          <w:b/>
          <w:color w:val="000000" w:themeColor="text1"/>
        </w:rPr>
      </w:pPr>
    </w:p>
    <w:p w14:paraId="736CD4C4" w14:textId="77777777" w:rsidR="003727F0" w:rsidRPr="00673CB9" w:rsidRDefault="003727F0" w:rsidP="003727F0">
      <w:pPr>
        <w:spacing w:line="276" w:lineRule="auto"/>
        <w:jc w:val="both"/>
        <w:rPr>
          <w:rFonts w:ascii="Times New Roman" w:hAnsi="Times New Roman" w:cs="Times New Roman"/>
          <w:b/>
          <w:color w:val="000000" w:themeColor="text1"/>
        </w:rPr>
      </w:pPr>
    </w:p>
    <w:p w14:paraId="312B577E" w14:textId="77777777" w:rsidR="003727F0" w:rsidRPr="00673CB9" w:rsidRDefault="003727F0" w:rsidP="003727F0">
      <w:pPr>
        <w:spacing w:line="276" w:lineRule="auto"/>
        <w:jc w:val="both"/>
        <w:rPr>
          <w:rFonts w:ascii="Times New Roman" w:hAnsi="Times New Roman" w:cs="Times New Roman"/>
          <w:b/>
          <w:color w:val="000000" w:themeColor="text1"/>
        </w:rPr>
      </w:pPr>
    </w:p>
    <w:p w14:paraId="66C85304" w14:textId="77777777" w:rsidR="003727F0" w:rsidRPr="00673CB9" w:rsidRDefault="003727F0" w:rsidP="003727F0">
      <w:pPr>
        <w:spacing w:line="276" w:lineRule="auto"/>
        <w:jc w:val="both"/>
        <w:rPr>
          <w:rFonts w:ascii="Times New Roman" w:hAnsi="Times New Roman" w:cs="Times New Roman"/>
          <w:b/>
          <w:color w:val="000000" w:themeColor="text1"/>
        </w:rPr>
      </w:pPr>
    </w:p>
    <w:p w14:paraId="2E259CEB" w14:textId="77777777" w:rsidR="003727F0" w:rsidRPr="00673CB9" w:rsidRDefault="003727F0" w:rsidP="003727F0">
      <w:pPr>
        <w:spacing w:line="276" w:lineRule="auto"/>
        <w:jc w:val="both"/>
        <w:rPr>
          <w:rFonts w:ascii="Times New Roman" w:hAnsi="Times New Roman" w:cs="Times New Roman"/>
          <w:b/>
          <w:color w:val="000000" w:themeColor="text1"/>
        </w:rPr>
      </w:pPr>
    </w:p>
    <w:p w14:paraId="74019C64" w14:textId="77777777" w:rsidR="003727F0" w:rsidRPr="00673CB9" w:rsidRDefault="003727F0" w:rsidP="003727F0">
      <w:pPr>
        <w:spacing w:line="276" w:lineRule="auto"/>
        <w:jc w:val="both"/>
        <w:rPr>
          <w:rFonts w:ascii="Times New Roman" w:hAnsi="Times New Roman" w:cs="Times New Roman"/>
          <w:b/>
          <w:color w:val="000000" w:themeColor="text1"/>
        </w:rPr>
      </w:pPr>
    </w:p>
    <w:p w14:paraId="7CD98AEE" w14:textId="77777777" w:rsidR="003727F0" w:rsidRPr="00673CB9" w:rsidRDefault="003727F0" w:rsidP="003727F0">
      <w:pPr>
        <w:spacing w:line="276" w:lineRule="auto"/>
        <w:jc w:val="both"/>
        <w:rPr>
          <w:rFonts w:ascii="Times New Roman" w:hAnsi="Times New Roman" w:cs="Times New Roman"/>
          <w:b/>
          <w:color w:val="000000" w:themeColor="text1"/>
        </w:rPr>
      </w:pPr>
    </w:p>
    <w:p w14:paraId="40B3CE29" w14:textId="77777777" w:rsidR="003727F0" w:rsidRPr="00673CB9" w:rsidRDefault="003727F0" w:rsidP="003727F0">
      <w:pPr>
        <w:spacing w:line="276" w:lineRule="auto"/>
        <w:jc w:val="both"/>
        <w:rPr>
          <w:rFonts w:ascii="Times New Roman" w:hAnsi="Times New Roman" w:cs="Times New Roman"/>
          <w:b/>
          <w:color w:val="000000" w:themeColor="text1"/>
        </w:rPr>
      </w:pPr>
    </w:p>
    <w:p w14:paraId="4CF8E4EB" w14:textId="77777777" w:rsidR="003727F0" w:rsidRPr="00673CB9" w:rsidRDefault="003727F0" w:rsidP="003727F0">
      <w:pPr>
        <w:spacing w:line="276" w:lineRule="auto"/>
        <w:jc w:val="both"/>
        <w:rPr>
          <w:rFonts w:ascii="Times New Roman" w:hAnsi="Times New Roman" w:cs="Times New Roman"/>
          <w:b/>
          <w:color w:val="000000" w:themeColor="text1"/>
        </w:rPr>
      </w:pPr>
    </w:p>
    <w:p w14:paraId="0372E60A" w14:textId="77777777" w:rsidR="003727F0" w:rsidRPr="00673CB9" w:rsidRDefault="003727F0" w:rsidP="003727F0">
      <w:pPr>
        <w:spacing w:line="276" w:lineRule="auto"/>
        <w:jc w:val="both"/>
        <w:rPr>
          <w:rFonts w:ascii="Times New Roman" w:hAnsi="Times New Roman" w:cs="Times New Roman"/>
          <w:b/>
          <w:color w:val="000000" w:themeColor="text1"/>
        </w:rPr>
      </w:pPr>
    </w:p>
    <w:p w14:paraId="69EFB8DD" w14:textId="77777777" w:rsidR="003727F0" w:rsidRPr="00673CB9" w:rsidRDefault="003727F0" w:rsidP="003727F0">
      <w:pPr>
        <w:spacing w:line="276" w:lineRule="auto"/>
        <w:jc w:val="both"/>
        <w:rPr>
          <w:rFonts w:ascii="Times New Roman" w:hAnsi="Times New Roman" w:cs="Times New Roman"/>
          <w:b/>
          <w:color w:val="000000" w:themeColor="text1"/>
        </w:rPr>
      </w:pPr>
    </w:p>
    <w:p w14:paraId="2C93EF12" w14:textId="77777777" w:rsidR="003727F0" w:rsidRPr="00673CB9" w:rsidRDefault="003727F0" w:rsidP="003727F0">
      <w:pPr>
        <w:spacing w:line="276" w:lineRule="auto"/>
        <w:jc w:val="both"/>
        <w:rPr>
          <w:rFonts w:ascii="Times New Roman" w:hAnsi="Times New Roman" w:cs="Times New Roman"/>
          <w:b/>
          <w:color w:val="000000" w:themeColor="text1"/>
        </w:rPr>
      </w:pPr>
    </w:p>
    <w:p w14:paraId="424757E3" w14:textId="77777777" w:rsidR="003727F0" w:rsidRPr="00673CB9" w:rsidRDefault="003727F0" w:rsidP="003727F0">
      <w:pPr>
        <w:spacing w:line="276" w:lineRule="auto"/>
        <w:jc w:val="both"/>
        <w:rPr>
          <w:rFonts w:ascii="Times New Roman" w:hAnsi="Times New Roman" w:cs="Times New Roman"/>
          <w:b/>
          <w:color w:val="000000" w:themeColor="text1"/>
        </w:rPr>
      </w:pPr>
    </w:p>
    <w:p w14:paraId="46036AD8" w14:textId="189A66F6" w:rsidR="003727F0" w:rsidRPr="00673CB9" w:rsidRDefault="003727F0" w:rsidP="003727F0">
      <w:pPr>
        <w:spacing w:line="276" w:lineRule="auto"/>
        <w:jc w:val="both"/>
        <w:rPr>
          <w:rFonts w:ascii="Times New Roman" w:hAnsi="Times New Roman" w:cs="Times New Roman"/>
          <w:b/>
          <w:color w:val="000000" w:themeColor="text1"/>
        </w:rPr>
      </w:pPr>
    </w:p>
    <w:p w14:paraId="766CA030" w14:textId="77777777" w:rsidR="008D161B" w:rsidRPr="00673CB9" w:rsidRDefault="008D161B" w:rsidP="003727F0">
      <w:pPr>
        <w:spacing w:line="276" w:lineRule="auto"/>
        <w:jc w:val="both"/>
        <w:rPr>
          <w:rFonts w:ascii="Times New Roman" w:hAnsi="Times New Roman" w:cs="Times New Roman"/>
          <w:b/>
          <w:color w:val="000000" w:themeColor="text1"/>
        </w:rPr>
      </w:pPr>
    </w:p>
    <w:p w14:paraId="0C26AFF9" w14:textId="77777777" w:rsidR="003727F0" w:rsidRPr="00673CB9" w:rsidRDefault="003727F0" w:rsidP="003727F0">
      <w:pPr>
        <w:spacing w:line="276" w:lineRule="auto"/>
        <w:jc w:val="both"/>
        <w:rPr>
          <w:rFonts w:ascii="Times New Roman" w:hAnsi="Times New Roman" w:cs="Times New Roman"/>
          <w:b/>
          <w:color w:val="000000" w:themeColor="text1"/>
        </w:rPr>
      </w:pPr>
    </w:p>
    <w:p w14:paraId="43398C38" w14:textId="77777777" w:rsidR="003727F0" w:rsidRPr="00673CB9" w:rsidRDefault="003727F0" w:rsidP="003727F0">
      <w:pPr>
        <w:spacing w:line="276" w:lineRule="auto"/>
        <w:jc w:val="both"/>
        <w:rPr>
          <w:rFonts w:ascii="Times New Roman" w:hAnsi="Times New Roman" w:cs="Times New Roman"/>
          <w:b/>
          <w:color w:val="000000" w:themeColor="text1"/>
        </w:rPr>
      </w:pPr>
    </w:p>
    <w:p w14:paraId="11C512FE" w14:textId="77777777" w:rsidR="003727F0" w:rsidRPr="00673CB9" w:rsidRDefault="003727F0" w:rsidP="003727F0">
      <w:pPr>
        <w:spacing w:line="276" w:lineRule="auto"/>
        <w:jc w:val="both"/>
        <w:rPr>
          <w:rFonts w:ascii="Times New Roman" w:hAnsi="Times New Roman" w:cs="Times New Roman"/>
          <w:b/>
          <w:color w:val="000000" w:themeColor="text1"/>
        </w:rPr>
      </w:pPr>
    </w:p>
    <w:p w14:paraId="50765B29" w14:textId="77777777" w:rsidR="003727F0" w:rsidRPr="00673CB9" w:rsidRDefault="003727F0" w:rsidP="003727F0">
      <w:pPr>
        <w:spacing w:line="276" w:lineRule="auto"/>
        <w:jc w:val="both"/>
        <w:rPr>
          <w:rFonts w:ascii="Times New Roman" w:hAnsi="Times New Roman" w:cs="Times New Roman"/>
          <w:b/>
          <w:color w:val="000000" w:themeColor="text1"/>
        </w:rPr>
      </w:pPr>
      <w:r w:rsidRPr="00673CB9">
        <w:rPr>
          <w:rFonts w:ascii="Times New Roman" w:hAnsi="Times New Roman" w:cs="Times New Roman"/>
          <w:b/>
          <w:color w:val="000000" w:themeColor="text1"/>
        </w:rPr>
        <w:t>Annex 2.</w:t>
      </w:r>
    </w:p>
    <w:p w14:paraId="67941945" w14:textId="77777777" w:rsidR="003727F0" w:rsidRPr="00673CB9" w:rsidRDefault="003727F0" w:rsidP="003727F0">
      <w:pPr>
        <w:spacing w:line="276" w:lineRule="auto"/>
        <w:jc w:val="center"/>
        <w:rPr>
          <w:rFonts w:ascii="Times New Roman" w:hAnsi="Times New Roman" w:cs="Times New Roman"/>
          <w:b/>
          <w:color w:val="000000" w:themeColor="text1"/>
        </w:rPr>
      </w:pPr>
    </w:p>
    <w:p w14:paraId="379A630E" w14:textId="77777777" w:rsidR="003727F0" w:rsidRPr="00673CB9" w:rsidRDefault="003727F0" w:rsidP="003727F0">
      <w:pPr>
        <w:spacing w:line="276" w:lineRule="auto"/>
        <w:jc w:val="center"/>
        <w:rPr>
          <w:rFonts w:ascii="Times New Roman" w:hAnsi="Times New Roman" w:cs="Times New Roman"/>
          <w:b/>
          <w:color w:val="000000" w:themeColor="text1"/>
        </w:rPr>
      </w:pPr>
      <w:r w:rsidRPr="00673CB9">
        <w:rPr>
          <w:rFonts w:ascii="Times New Roman" w:hAnsi="Times New Roman" w:cs="Times New Roman"/>
          <w:b/>
          <w:color w:val="000000" w:themeColor="text1"/>
        </w:rPr>
        <w:t>STATEMENT ON THE ABSENCE OF GROUNDS FOR EXCLUSION OF THE OFFER</w:t>
      </w:r>
    </w:p>
    <w:p w14:paraId="38D6D4A5"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If the economic entity is represented by a legal representative with at least one other person or more legal representatives, all authorized persons give the statement!</w:t>
      </w:r>
    </w:p>
    <w:p w14:paraId="24A89F80" w14:textId="77777777" w:rsidR="003727F0" w:rsidRPr="00673CB9" w:rsidRDefault="003727F0" w:rsidP="003727F0">
      <w:pPr>
        <w:spacing w:before="240" w:line="276" w:lineRule="auto"/>
        <w:jc w:val="center"/>
        <w:rPr>
          <w:rFonts w:ascii="Times New Roman" w:hAnsi="Times New Roman" w:cs="Times New Roman"/>
          <w:b/>
          <w:color w:val="000000" w:themeColor="text1"/>
        </w:rPr>
      </w:pPr>
      <w:r w:rsidRPr="00673CB9">
        <w:rPr>
          <w:rFonts w:ascii="Times New Roman" w:hAnsi="Times New Roman" w:cs="Times New Roman"/>
          <w:b/>
          <w:color w:val="000000" w:themeColor="text1"/>
        </w:rPr>
        <w:t>STATEMENT</w:t>
      </w:r>
    </w:p>
    <w:p w14:paraId="73FBB801" w14:textId="77777777" w:rsidR="003727F0" w:rsidRPr="00673CB9" w:rsidRDefault="003727F0" w:rsidP="003727F0">
      <w:pPr>
        <w:spacing w:line="276" w:lineRule="auto"/>
        <w:jc w:val="center"/>
        <w:rPr>
          <w:rFonts w:ascii="Times New Roman" w:hAnsi="Times New Roman" w:cs="Times New Roman"/>
          <w:b/>
          <w:color w:val="000000" w:themeColor="text1"/>
        </w:rPr>
      </w:pPr>
    </w:p>
    <w:p w14:paraId="1ACEFBA5" w14:textId="77777777" w:rsidR="003727F0" w:rsidRPr="00673CB9" w:rsidRDefault="003727F0" w:rsidP="003727F0">
      <w:pPr>
        <w:spacing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By which I, ________________________, OIB: _____________, and</w:t>
      </w:r>
    </w:p>
    <w:p w14:paraId="1198B765" w14:textId="77777777" w:rsidR="003727F0" w:rsidRPr="00673CB9" w:rsidRDefault="003727F0" w:rsidP="003727F0">
      <w:pPr>
        <w:spacing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I, ________________________, </w:t>
      </w:r>
      <w:proofErr w:type="gramStart"/>
      <w:r w:rsidRPr="00673CB9">
        <w:rPr>
          <w:rFonts w:ascii="Times New Roman" w:hAnsi="Times New Roman" w:cs="Times New Roman"/>
          <w:color w:val="000000" w:themeColor="text1"/>
        </w:rPr>
        <w:t>OIB:_</w:t>
      </w:r>
      <w:proofErr w:type="gramEnd"/>
      <w:r w:rsidRPr="00673CB9">
        <w:rPr>
          <w:rFonts w:ascii="Times New Roman" w:hAnsi="Times New Roman" w:cs="Times New Roman"/>
          <w:color w:val="000000" w:themeColor="text1"/>
        </w:rPr>
        <w:t>______________,</w:t>
      </w:r>
    </w:p>
    <w:p w14:paraId="2AC057FD" w14:textId="77777777" w:rsidR="003727F0" w:rsidRPr="00673CB9" w:rsidRDefault="003727F0" w:rsidP="003727F0">
      <w:pPr>
        <w:spacing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[add lines as needed, if applicable]</w:t>
      </w:r>
    </w:p>
    <w:p w14:paraId="2FFC4487"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Authorized persons to represent the economic entity ________________________, from _________________, OIB: _________________.</w:t>
      </w:r>
    </w:p>
    <w:p w14:paraId="7BDDAAAF" w14:textId="77777777" w:rsidR="003727F0" w:rsidRPr="00673CB9" w:rsidRDefault="003727F0" w:rsidP="003727F0">
      <w:p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 xml:space="preserve">Under material and criminal liability, I declare that: </w:t>
      </w:r>
    </w:p>
    <w:p w14:paraId="01E9EBE5" w14:textId="77777777" w:rsidR="003727F0" w:rsidRPr="00673CB9" w:rsidRDefault="003727F0" w:rsidP="003727F0">
      <w:pPr>
        <w:pStyle w:val="ListParagraph"/>
        <w:numPr>
          <w:ilvl w:val="0"/>
          <w:numId w:val="44"/>
        </w:numPr>
        <w:ind w:left="709" w:hanging="283"/>
        <w:jc w:val="both"/>
        <w:rPr>
          <w:rFonts w:ascii="Times New Roman" w:hAnsi="Times New Roman" w:cs="Times New Roman"/>
        </w:rPr>
      </w:pPr>
      <w:r w:rsidRPr="00673CB9">
        <w:rPr>
          <w:rFonts w:ascii="Times New Roman" w:hAnsi="Times New Roman" w:cs="Times New Roman"/>
          <w:color w:val="000000" w:themeColor="text1"/>
        </w:rPr>
        <w:t>neither I, nor the bidder I represent, have been convicted by a final judgment of any of the following criminal offenses or corresponding criminal offenses: participation in a criminal organization, criminal association, commission of a criminal offense as part of a criminal association, association to commit criminal offenses, terrorism or criminal offenses related to terrorist activities, money laundering money or terrorist financing, child labor or other forms of human trafficking, corruption, accepting bribes in business operations, giving bribes in business operations, abuse in the public procurement process, abuse of position and authority, illegal favoritism, trading in influence, paying bribes for influence trading, abuse of state authority duties, illegal mediation, fraud, fraud in business operations, tax or customs evasion, subsidy/grant fraud;</w:t>
      </w:r>
    </w:p>
    <w:p w14:paraId="060B6E76" w14:textId="77777777" w:rsidR="003727F0" w:rsidRPr="00673CB9" w:rsidRDefault="003727F0" w:rsidP="003727F0">
      <w:pPr>
        <w:pStyle w:val="ListParagraph"/>
        <w:numPr>
          <w:ilvl w:val="0"/>
          <w:numId w:val="43"/>
        </w:numPr>
        <w:spacing w:before="240"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and that the bidder I represent fulfilled its obligation to pay due tax obligations and obligations for pension and health insurance, unless in accordance with special rules a postponement of the payment of said obligations has been approved, and if the amount of his due and unpaid obligations does not exceed EUR 26,54.</w:t>
      </w:r>
    </w:p>
    <w:p w14:paraId="7F99562B"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388BB463" w14:textId="77777777" w:rsidR="003727F0" w:rsidRPr="00673CB9" w:rsidRDefault="003727F0" w:rsidP="003727F0">
      <w:pPr>
        <w:spacing w:before="240" w:line="276" w:lineRule="auto"/>
        <w:jc w:val="both"/>
        <w:rPr>
          <w:rFonts w:ascii="Times New Roman" w:hAnsi="Times New Roman" w:cs="Times New Roman"/>
          <w:color w:val="000000" w:themeColor="text1"/>
        </w:rPr>
      </w:pPr>
    </w:p>
    <w:p w14:paraId="6293FF92" w14:textId="77777777" w:rsidR="003727F0" w:rsidRPr="00673CB9" w:rsidRDefault="003727F0" w:rsidP="003727F0">
      <w:pPr>
        <w:spacing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________________________________</w:t>
      </w:r>
    </w:p>
    <w:p w14:paraId="62C07A6D" w14:textId="77777777" w:rsidR="003727F0" w:rsidRPr="00673CB9" w:rsidRDefault="003727F0" w:rsidP="003727F0">
      <w:pPr>
        <w:spacing w:line="276" w:lineRule="auto"/>
        <w:jc w:val="both"/>
        <w:rPr>
          <w:rFonts w:ascii="Times New Roman" w:hAnsi="Times New Roman" w:cs="Times New Roman"/>
          <w:color w:val="000000" w:themeColor="text1"/>
        </w:rPr>
      </w:pPr>
      <w:r w:rsidRPr="00673CB9">
        <w:rPr>
          <w:rFonts w:ascii="Times New Roman" w:hAnsi="Times New Roman" w:cs="Times New Roman"/>
          <w:color w:val="000000" w:themeColor="text1"/>
        </w:rPr>
        <w:t>(Place and date)</w:t>
      </w:r>
    </w:p>
    <w:p w14:paraId="0D258124" w14:textId="77777777" w:rsidR="003727F0" w:rsidRPr="00673CB9" w:rsidRDefault="003727F0" w:rsidP="003727F0">
      <w:pPr>
        <w:spacing w:line="276" w:lineRule="auto"/>
        <w:jc w:val="both"/>
        <w:rPr>
          <w:rFonts w:ascii="Times New Roman" w:hAnsi="Times New Roman" w:cs="Times New Roman"/>
          <w:color w:val="000000" w:themeColor="text1"/>
        </w:rPr>
      </w:pPr>
    </w:p>
    <w:p w14:paraId="72D7F7E0" w14:textId="77777777" w:rsidR="003727F0" w:rsidRPr="00673CB9" w:rsidRDefault="003727F0" w:rsidP="003727F0">
      <w:pPr>
        <w:spacing w:line="276" w:lineRule="auto"/>
        <w:jc w:val="center"/>
        <w:rPr>
          <w:rFonts w:ascii="Times New Roman" w:hAnsi="Times New Roman" w:cs="Times New Roman"/>
          <w:color w:val="000000" w:themeColor="text1"/>
        </w:rPr>
      </w:pPr>
      <w:r w:rsidRPr="00673CB9">
        <w:rPr>
          <w:rFonts w:ascii="Times New Roman" w:hAnsi="Times New Roman" w:cs="Times New Roman"/>
          <w:color w:val="000000" w:themeColor="text1"/>
        </w:rPr>
        <w:t xml:space="preserve">                                                     FOR THE BIDDER:</w:t>
      </w:r>
    </w:p>
    <w:p w14:paraId="624D363F" w14:textId="77777777" w:rsidR="003727F0" w:rsidRPr="00673CB9" w:rsidRDefault="003727F0" w:rsidP="003727F0">
      <w:pPr>
        <w:spacing w:line="276" w:lineRule="auto"/>
        <w:jc w:val="center"/>
        <w:rPr>
          <w:rFonts w:ascii="Times New Roman" w:hAnsi="Times New Roman" w:cs="Times New Roman"/>
          <w:color w:val="000000" w:themeColor="text1"/>
        </w:rPr>
      </w:pPr>
      <w:r w:rsidRPr="00673CB9">
        <w:rPr>
          <w:rFonts w:ascii="Times New Roman" w:hAnsi="Times New Roman" w:cs="Times New Roman"/>
          <w:color w:val="000000" w:themeColor="text1"/>
        </w:rPr>
        <w:t xml:space="preserve">                                                     </w:t>
      </w:r>
    </w:p>
    <w:p w14:paraId="4727020D" w14:textId="77777777" w:rsidR="003727F0" w:rsidRPr="00673CB9" w:rsidRDefault="003727F0" w:rsidP="003727F0">
      <w:pPr>
        <w:spacing w:line="276" w:lineRule="auto"/>
        <w:jc w:val="center"/>
        <w:rPr>
          <w:rFonts w:ascii="Times New Roman" w:hAnsi="Times New Roman" w:cs="Times New Roman"/>
          <w:color w:val="000000" w:themeColor="text1"/>
        </w:rPr>
      </w:pPr>
      <w:r w:rsidRPr="00673CB9">
        <w:rPr>
          <w:rFonts w:ascii="Times New Roman" w:hAnsi="Times New Roman" w:cs="Times New Roman"/>
          <w:color w:val="000000" w:themeColor="text1"/>
        </w:rPr>
        <w:t xml:space="preserve">                                                              _________________________________________________</w:t>
      </w:r>
    </w:p>
    <w:p w14:paraId="3E868D88" w14:textId="77777777" w:rsidR="003727F0" w:rsidRPr="00673CB9" w:rsidRDefault="003727F0" w:rsidP="003727F0">
      <w:pPr>
        <w:spacing w:line="276" w:lineRule="auto"/>
        <w:ind w:left="2880"/>
        <w:jc w:val="center"/>
        <w:rPr>
          <w:rFonts w:ascii="Times New Roman" w:hAnsi="Times New Roman" w:cs="Times New Roman"/>
          <w:color w:val="000000" w:themeColor="text1"/>
        </w:rPr>
      </w:pPr>
      <w:r w:rsidRPr="00673CB9">
        <w:rPr>
          <w:rFonts w:ascii="Times New Roman" w:hAnsi="Times New Roman" w:cs="Times New Roman"/>
          <w:color w:val="000000" w:themeColor="text1"/>
        </w:rPr>
        <w:t>(Name, surname, position and signature of the authorized person)</w:t>
      </w:r>
    </w:p>
    <w:p w14:paraId="4AF067F5" w14:textId="77777777" w:rsidR="003727F0" w:rsidRPr="00673CB9" w:rsidRDefault="003727F0" w:rsidP="003727F0">
      <w:pPr>
        <w:spacing w:line="276" w:lineRule="auto"/>
        <w:jc w:val="both"/>
        <w:rPr>
          <w:rFonts w:ascii="Times New Roman" w:hAnsi="Times New Roman" w:cs="Times New Roman"/>
          <w:color w:val="000000" w:themeColor="text1"/>
        </w:rPr>
      </w:pPr>
    </w:p>
    <w:p w14:paraId="02554F57" w14:textId="0E3F479C" w:rsidR="003727F0" w:rsidRPr="00673CB9" w:rsidRDefault="003727F0" w:rsidP="003727F0">
      <w:pPr>
        <w:tabs>
          <w:tab w:val="left" w:pos="1005"/>
        </w:tabs>
        <w:rPr>
          <w:rFonts w:ascii="Times New Roman" w:hAnsi="Times New Roman" w:cs="Times New Roman"/>
          <w:sz w:val="21"/>
          <w:szCs w:val="21"/>
        </w:rPr>
      </w:pPr>
    </w:p>
    <w:p w14:paraId="043B2F63" w14:textId="72028DAB" w:rsidR="007C7C11" w:rsidRPr="00673CB9" w:rsidRDefault="003727F0" w:rsidP="003727F0">
      <w:pPr>
        <w:tabs>
          <w:tab w:val="left" w:pos="1005"/>
        </w:tabs>
        <w:rPr>
          <w:rFonts w:ascii="Times New Roman" w:hAnsi="Times New Roman" w:cs="Times New Roman"/>
          <w:sz w:val="21"/>
          <w:szCs w:val="21"/>
        </w:rPr>
        <w:sectPr w:rsidR="007C7C11" w:rsidRPr="00673CB9" w:rsidSect="001229E3">
          <w:pgSz w:w="11900" w:h="16840"/>
          <w:pgMar w:top="1418" w:right="1440" w:bottom="1440" w:left="1440" w:header="709" w:footer="709" w:gutter="0"/>
          <w:cols w:space="708"/>
          <w:docGrid w:linePitch="360"/>
        </w:sectPr>
      </w:pPr>
      <w:r w:rsidRPr="00673CB9">
        <w:rPr>
          <w:rFonts w:ascii="Times New Roman" w:hAnsi="Times New Roman" w:cs="Times New Roman"/>
          <w:sz w:val="21"/>
          <w:szCs w:val="21"/>
        </w:rPr>
        <w:tab/>
      </w:r>
    </w:p>
    <w:p w14:paraId="42E4A624" w14:textId="5A274FAF" w:rsidR="007C7C11" w:rsidRPr="00673CB9" w:rsidRDefault="007C7C11" w:rsidP="00A5098D">
      <w:pPr>
        <w:pStyle w:val="Heading2"/>
        <w:shd w:val="clear" w:color="auto" w:fill="auto"/>
        <w:rPr>
          <w:rFonts w:ascii="Times New Roman" w:hAnsi="Times New Roman" w:cs="Times New Roman"/>
          <w:color w:val="295A4D" w:themeColor="accent1"/>
          <w:sz w:val="24"/>
          <w:szCs w:val="24"/>
        </w:rPr>
      </w:pPr>
      <w:bookmarkStart w:id="447" w:name="_Toc192075454"/>
      <w:r w:rsidRPr="00673CB9">
        <w:rPr>
          <w:rFonts w:ascii="Times New Roman" w:hAnsi="Times New Roman" w:cs="Times New Roman"/>
          <w:color w:val="295A4D" w:themeColor="accent1"/>
          <w:sz w:val="24"/>
          <w:szCs w:val="24"/>
        </w:rPr>
        <w:lastRenderedPageBreak/>
        <w:t xml:space="preserve">Annex </w:t>
      </w:r>
      <w:r w:rsidR="00672E87" w:rsidRPr="00673CB9">
        <w:rPr>
          <w:rFonts w:ascii="Times New Roman" w:hAnsi="Times New Roman" w:cs="Times New Roman"/>
          <w:color w:val="295A4D" w:themeColor="accent1"/>
          <w:sz w:val="24"/>
          <w:szCs w:val="24"/>
        </w:rPr>
        <w:t>C</w:t>
      </w:r>
      <w:r w:rsidR="00E669C2" w:rsidRPr="00673CB9">
        <w:rPr>
          <w:rFonts w:ascii="Times New Roman" w:hAnsi="Times New Roman" w:cs="Times New Roman"/>
          <w:color w:val="295A4D" w:themeColor="accent1"/>
          <w:sz w:val="24"/>
          <w:szCs w:val="24"/>
        </w:rPr>
        <w:t>:</w:t>
      </w:r>
      <w:r w:rsidR="00A3641C" w:rsidRPr="00673CB9">
        <w:rPr>
          <w:rFonts w:ascii="Times New Roman" w:hAnsi="Times New Roman" w:cs="Times New Roman"/>
          <w:color w:val="295A4D" w:themeColor="accent1"/>
          <w:sz w:val="24"/>
          <w:szCs w:val="24"/>
        </w:rPr>
        <w:t xml:space="preserve"> </w:t>
      </w:r>
      <w:r w:rsidR="00B50339" w:rsidRPr="00673CB9">
        <w:rPr>
          <w:rFonts w:ascii="Times New Roman" w:hAnsi="Times New Roman" w:cs="Times New Roman"/>
          <w:color w:val="295A4D" w:themeColor="accent1"/>
          <w:sz w:val="24"/>
          <w:szCs w:val="24"/>
        </w:rPr>
        <w:t>Letter of Acceptance of the World Bank’s Anticorruption Guidelines and Sanctions Framework</w:t>
      </w:r>
      <w:bookmarkEnd w:id="447"/>
    </w:p>
    <w:p w14:paraId="58C6936F" w14:textId="77777777" w:rsidR="007C7C11" w:rsidRPr="00673CB9" w:rsidRDefault="007C7C11" w:rsidP="000C654B">
      <w:pPr>
        <w:rPr>
          <w:rFonts w:ascii="Times New Roman" w:hAnsi="Times New Roman" w:cs="Times New Roman"/>
          <w:sz w:val="21"/>
          <w:szCs w:val="21"/>
        </w:rPr>
      </w:pPr>
    </w:p>
    <w:p w14:paraId="5512F9CA" w14:textId="77777777" w:rsidR="000C654B" w:rsidRPr="00673CB9" w:rsidRDefault="000C654B" w:rsidP="000C654B">
      <w:pPr>
        <w:rPr>
          <w:rFonts w:ascii="Times New Roman" w:hAnsi="Times New Roman" w:cs="Times New Roman"/>
          <w:sz w:val="21"/>
          <w:szCs w:val="21"/>
        </w:rPr>
      </w:pPr>
    </w:p>
    <w:p w14:paraId="5405ACDF" w14:textId="77777777" w:rsidR="0043046A" w:rsidRPr="00673CB9" w:rsidRDefault="0043046A" w:rsidP="0043046A">
      <w:pPr>
        <w:tabs>
          <w:tab w:val="left" w:pos="3330"/>
          <w:tab w:val="left" w:pos="8931"/>
        </w:tabs>
        <w:ind w:right="89"/>
        <w:jc w:val="center"/>
        <w:rPr>
          <w:rFonts w:ascii="Times New Roman" w:hAnsi="Times New Roman" w:cs="Times New Roman"/>
          <w:color w:val="000000" w:themeColor="text1"/>
          <w:sz w:val="21"/>
          <w:szCs w:val="21"/>
        </w:rPr>
      </w:pPr>
      <w:bookmarkStart w:id="448" w:name="_Toc392590965"/>
      <w:r w:rsidRPr="00673CB9">
        <w:rPr>
          <w:rFonts w:ascii="Times New Roman" w:hAnsi="Times New Roman" w:cs="Times New Roman"/>
          <w:b/>
          <w:color w:val="000000" w:themeColor="text1"/>
          <w:sz w:val="21"/>
          <w:szCs w:val="21"/>
        </w:rPr>
        <w:t>LETTER OF ACCEPTANCE OF THE WORLD BANK’S ANTICORRUPTION GUIDELINES AND SANCTIONS FRAMEWORK</w:t>
      </w:r>
      <w:bookmarkEnd w:id="448"/>
      <w:r w:rsidRPr="00673CB9">
        <w:rPr>
          <w:rStyle w:val="FootnoteReference"/>
          <w:rFonts w:ascii="Times New Roman" w:hAnsi="Times New Roman"/>
          <w:color w:val="000000" w:themeColor="text1"/>
          <w:sz w:val="21"/>
          <w:szCs w:val="21"/>
        </w:rPr>
        <w:footnoteReference w:id="6"/>
      </w:r>
    </w:p>
    <w:p w14:paraId="78C5D5D4" w14:textId="77777777" w:rsidR="0043046A" w:rsidRPr="00673CB9" w:rsidRDefault="0043046A" w:rsidP="0043046A">
      <w:pPr>
        <w:tabs>
          <w:tab w:val="right" w:pos="9000"/>
        </w:tabs>
        <w:spacing w:before="240" w:after="240"/>
        <w:ind w:left="4320" w:firstLine="720"/>
        <w:rPr>
          <w:rFonts w:ascii="Times New Roman" w:hAnsi="Times New Roman" w:cs="Times New Roman"/>
          <w:sz w:val="21"/>
          <w:szCs w:val="21"/>
          <w:u w:val="single"/>
        </w:rPr>
      </w:pPr>
      <w:r w:rsidRPr="00673CB9">
        <w:rPr>
          <w:rFonts w:ascii="Times New Roman" w:hAnsi="Times New Roman" w:cs="Times New Roman"/>
          <w:sz w:val="21"/>
          <w:szCs w:val="21"/>
        </w:rPr>
        <w:t xml:space="preserve">Date: </w:t>
      </w:r>
      <w:r w:rsidRPr="00673CB9">
        <w:rPr>
          <w:rFonts w:ascii="Times New Roman" w:hAnsi="Times New Roman" w:cs="Times New Roman"/>
          <w:sz w:val="21"/>
          <w:szCs w:val="21"/>
          <w:u w:val="single"/>
        </w:rPr>
        <w:tab/>
      </w:r>
    </w:p>
    <w:p w14:paraId="58A918A8" w14:textId="77777777" w:rsidR="0043046A" w:rsidRPr="00673CB9" w:rsidRDefault="0043046A" w:rsidP="0043046A">
      <w:pPr>
        <w:tabs>
          <w:tab w:val="right" w:pos="9000"/>
        </w:tabs>
        <w:spacing w:before="240" w:after="240"/>
        <w:ind w:left="4320" w:firstLine="720"/>
        <w:rPr>
          <w:rFonts w:ascii="Times New Roman" w:hAnsi="Times New Roman" w:cs="Times New Roman"/>
          <w:sz w:val="21"/>
          <w:szCs w:val="21"/>
        </w:rPr>
      </w:pPr>
      <w:r w:rsidRPr="00673CB9">
        <w:rPr>
          <w:rFonts w:ascii="Times New Roman" w:hAnsi="Times New Roman" w:cs="Times New Roman"/>
          <w:sz w:val="21"/>
          <w:szCs w:val="21"/>
        </w:rPr>
        <w:t>Contract # _________</w:t>
      </w:r>
    </w:p>
    <w:p w14:paraId="6A23BB92" w14:textId="77777777" w:rsidR="0043046A" w:rsidRPr="00673CB9" w:rsidRDefault="0043046A" w:rsidP="0043046A">
      <w:pPr>
        <w:tabs>
          <w:tab w:val="right" w:pos="9000"/>
        </w:tabs>
        <w:spacing w:before="240" w:after="240"/>
        <w:ind w:left="4320" w:firstLine="720"/>
        <w:rPr>
          <w:rFonts w:ascii="Times New Roman" w:hAnsi="Times New Roman" w:cs="Times New Roman"/>
          <w:sz w:val="21"/>
          <w:szCs w:val="21"/>
        </w:rPr>
      </w:pPr>
      <w:r w:rsidRPr="00673CB9">
        <w:rPr>
          <w:rFonts w:ascii="Times New Roman" w:hAnsi="Times New Roman" w:cs="Times New Roman"/>
          <w:sz w:val="21"/>
          <w:szCs w:val="21"/>
        </w:rPr>
        <w:t xml:space="preserve">Contract </w:t>
      </w:r>
      <w:proofErr w:type="gramStart"/>
      <w:r w:rsidRPr="00673CB9">
        <w:rPr>
          <w:rFonts w:ascii="Times New Roman" w:hAnsi="Times New Roman" w:cs="Times New Roman"/>
          <w:sz w:val="21"/>
          <w:szCs w:val="21"/>
        </w:rPr>
        <w:t>Description:_</w:t>
      </w:r>
      <w:proofErr w:type="gramEnd"/>
      <w:r w:rsidRPr="00673CB9">
        <w:rPr>
          <w:rFonts w:ascii="Times New Roman" w:hAnsi="Times New Roman" w:cs="Times New Roman"/>
          <w:sz w:val="21"/>
          <w:szCs w:val="21"/>
        </w:rPr>
        <w:t>_________________</w:t>
      </w:r>
    </w:p>
    <w:p w14:paraId="77DFC85F" w14:textId="77777777" w:rsidR="0043046A" w:rsidRPr="00673CB9" w:rsidRDefault="0043046A" w:rsidP="0043046A">
      <w:pPr>
        <w:tabs>
          <w:tab w:val="right" w:pos="9000"/>
        </w:tabs>
        <w:spacing w:before="240" w:after="240"/>
        <w:ind w:left="4320" w:firstLine="720"/>
        <w:rPr>
          <w:rFonts w:ascii="Times New Roman" w:hAnsi="Times New Roman" w:cs="Times New Roman"/>
          <w:sz w:val="21"/>
          <w:szCs w:val="21"/>
        </w:rPr>
      </w:pPr>
      <w:r w:rsidRPr="00673CB9">
        <w:rPr>
          <w:rFonts w:ascii="Times New Roman" w:hAnsi="Times New Roman" w:cs="Times New Roman"/>
          <w:sz w:val="21"/>
          <w:szCs w:val="21"/>
        </w:rPr>
        <w:t xml:space="preserve"> _________________________________________</w:t>
      </w:r>
      <w:r w:rsidR="001C702C" w:rsidRPr="00673CB9">
        <w:rPr>
          <w:rFonts w:ascii="Times New Roman" w:hAnsi="Times New Roman" w:cs="Times New Roman"/>
          <w:sz w:val="21"/>
          <w:szCs w:val="21"/>
        </w:rPr>
        <w:t>_</w:t>
      </w:r>
    </w:p>
    <w:p w14:paraId="5F16D9C6" w14:textId="77777777" w:rsidR="0043046A" w:rsidRPr="00673CB9" w:rsidRDefault="0043046A" w:rsidP="0043046A">
      <w:pPr>
        <w:tabs>
          <w:tab w:val="right" w:pos="9000"/>
        </w:tabs>
        <w:spacing w:before="240" w:after="240"/>
        <w:ind w:left="4320"/>
        <w:rPr>
          <w:rFonts w:ascii="Times New Roman" w:hAnsi="Times New Roman" w:cs="Times New Roman"/>
          <w:sz w:val="21"/>
          <w:szCs w:val="21"/>
        </w:rPr>
      </w:pPr>
      <w:r w:rsidRPr="00673CB9">
        <w:rPr>
          <w:rFonts w:ascii="Times New Roman" w:hAnsi="Times New Roman" w:cs="Times New Roman"/>
          <w:sz w:val="21"/>
          <w:szCs w:val="21"/>
        </w:rPr>
        <w:t>__________________________________________</w:t>
      </w:r>
    </w:p>
    <w:p w14:paraId="0AAD651D" w14:textId="77777777" w:rsidR="0043046A" w:rsidRPr="00673CB9" w:rsidRDefault="0043046A" w:rsidP="0043046A">
      <w:pPr>
        <w:spacing w:before="240" w:after="240"/>
        <w:rPr>
          <w:rFonts w:ascii="Times New Roman" w:hAnsi="Times New Roman" w:cs="Times New Roman"/>
          <w:sz w:val="21"/>
          <w:szCs w:val="21"/>
        </w:rPr>
      </w:pPr>
      <w:r w:rsidRPr="00673CB9">
        <w:rPr>
          <w:rFonts w:ascii="Times New Roman" w:hAnsi="Times New Roman" w:cs="Times New Roman"/>
          <w:sz w:val="21"/>
          <w:szCs w:val="21"/>
        </w:rPr>
        <w:t>To:  ___________________________________________________________________________</w:t>
      </w:r>
      <w:r w:rsidR="001C702C" w:rsidRPr="00673CB9">
        <w:rPr>
          <w:rFonts w:ascii="Times New Roman" w:hAnsi="Times New Roman" w:cs="Times New Roman"/>
          <w:sz w:val="21"/>
          <w:szCs w:val="21"/>
        </w:rPr>
        <w:t>___</w:t>
      </w:r>
    </w:p>
    <w:p w14:paraId="390CB764" w14:textId="77777777" w:rsidR="0043046A" w:rsidRPr="00673CB9" w:rsidRDefault="0043046A" w:rsidP="0043046A">
      <w:pPr>
        <w:adjustRightInd w:val="0"/>
        <w:spacing w:line="276" w:lineRule="auto"/>
        <w:jc w:val="both"/>
        <w:rPr>
          <w:rFonts w:ascii="Times New Roman" w:eastAsia="MS Mincho" w:hAnsi="Times New Roman" w:cs="Times New Roman"/>
          <w:sz w:val="21"/>
          <w:szCs w:val="21"/>
          <w:lang w:eastAsia="en-GB"/>
        </w:rPr>
      </w:pPr>
      <w:r w:rsidRPr="00673CB9">
        <w:rPr>
          <w:rFonts w:ascii="Times New Roman" w:eastAsia="MS Mincho" w:hAnsi="Times New Roman" w:cs="Times New Roman"/>
          <w:sz w:val="21"/>
          <w:szCs w:val="21"/>
          <w:lang w:eastAsia="en-GB"/>
        </w:rPr>
        <w:t>We, along with our sub-contractors, sub-consultants, service providers, suppliers, agents (whether declared or not) consultants and personnel, acknowledge and agree to abide by the World Bank’s policy regarding Fraud and Corruption (corrupt, fraudulent, collusive, coercive, and obstructive practices), as set out and defined in the World Bank’s Anti-Corruption Guidelines</w:t>
      </w:r>
      <w:r w:rsidRPr="00673CB9">
        <w:rPr>
          <w:rFonts w:ascii="Times New Roman" w:eastAsia="MS Mincho" w:hAnsi="Times New Roman" w:cs="Times New Roman"/>
          <w:sz w:val="21"/>
          <w:szCs w:val="21"/>
          <w:vertAlign w:val="superscript"/>
          <w:lang w:eastAsia="en-GB"/>
        </w:rPr>
        <w:footnoteReference w:id="7"/>
      </w:r>
      <w:r w:rsidRPr="00673CB9">
        <w:rPr>
          <w:rFonts w:ascii="Times New Roman" w:eastAsia="MS Mincho" w:hAnsi="Times New Roman" w:cs="Times New Roman"/>
          <w:sz w:val="21"/>
          <w:szCs w:val="21"/>
          <w:lang w:eastAsia="en-GB"/>
        </w:rPr>
        <w:t xml:space="preserve"> in connection with the procurement and execution of the contract described above (“the Contract”), including any amendments thereto.</w:t>
      </w:r>
    </w:p>
    <w:p w14:paraId="37E45776" w14:textId="77777777" w:rsidR="0043046A" w:rsidRPr="00673CB9" w:rsidRDefault="0043046A" w:rsidP="0043046A">
      <w:pPr>
        <w:adjustRightInd w:val="0"/>
        <w:spacing w:line="276" w:lineRule="auto"/>
        <w:jc w:val="both"/>
        <w:rPr>
          <w:rFonts w:ascii="Times New Roman" w:eastAsia="MS Mincho" w:hAnsi="Times New Roman" w:cs="Times New Roman"/>
          <w:sz w:val="21"/>
          <w:szCs w:val="21"/>
          <w:lang w:eastAsia="en-GB"/>
        </w:rPr>
      </w:pPr>
    </w:p>
    <w:p w14:paraId="4DFC256E" w14:textId="77777777" w:rsidR="0043046A" w:rsidRPr="00673CB9" w:rsidRDefault="0043046A" w:rsidP="0043046A">
      <w:pPr>
        <w:adjustRightInd w:val="0"/>
        <w:spacing w:line="276" w:lineRule="auto"/>
        <w:jc w:val="both"/>
        <w:rPr>
          <w:rFonts w:ascii="Times New Roman" w:eastAsia="MS Mincho" w:hAnsi="Times New Roman" w:cs="Times New Roman"/>
          <w:sz w:val="21"/>
          <w:szCs w:val="21"/>
          <w:lang w:eastAsia="en-GB"/>
        </w:rPr>
      </w:pPr>
      <w:r w:rsidRPr="00673CB9">
        <w:rPr>
          <w:rFonts w:ascii="Times New Roman" w:eastAsia="MS Mincho" w:hAnsi="Times New Roman" w:cs="Times New Roman"/>
          <w:sz w:val="21"/>
          <w:szCs w:val="21"/>
          <w:lang w:eastAsia="en-GB"/>
        </w:rPr>
        <w:t xml:space="preserve">We declare and warrant that we, along our sub-contractors, sub-consultants, service providers, suppliers, agents (whether declared or not), consultants and personnel, are not subject to, and are not controlled by any entity or individual that is subject to, a temporary suspension, early temporary suspension, or debarment imposed by a member of the World Bank Group, including, inter alia, a cross-debarment imposed by the World Bank Group as agreed with other international financial institutions (including multilateral development banks), or through the application of a World Bank Group finding of non-responsibility on the basis of Fraud and Corruption in connection with World Bank Group corporate procurement. </w:t>
      </w:r>
    </w:p>
    <w:p w14:paraId="5D34C573" w14:textId="77777777" w:rsidR="0043046A" w:rsidRPr="00673CB9" w:rsidRDefault="0043046A" w:rsidP="004C4686">
      <w:pPr>
        <w:adjustRightInd w:val="0"/>
        <w:spacing w:before="240" w:line="276" w:lineRule="auto"/>
        <w:jc w:val="both"/>
        <w:rPr>
          <w:rFonts w:ascii="Times New Roman" w:eastAsia="MS Mincho" w:hAnsi="Times New Roman" w:cs="Times New Roman"/>
          <w:sz w:val="21"/>
          <w:szCs w:val="21"/>
          <w:lang w:eastAsia="en-GB"/>
        </w:rPr>
      </w:pPr>
      <w:r w:rsidRPr="00673CB9">
        <w:rPr>
          <w:rFonts w:ascii="Times New Roman" w:eastAsia="MS Mincho" w:hAnsi="Times New Roman" w:cs="Times New Roman"/>
          <w:sz w:val="21"/>
          <w:szCs w:val="21"/>
          <w:lang w:eastAsia="en-GB"/>
        </w:rPr>
        <w:t xml:space="preserve">We confirm our understanding of the consequences of not complying with the World Bank’s Anti-Corruption Guidelines, which may include sanctions, pursuant to the Bank’s Anti-Corruption Guidelines and in accordance with its prevailing sanctions policies and procedures as set forth in the Bank’s Sanctions Framework. This may include a public declaration of ineligibility, either indefinitely or for a stated period of time, </w:t>
      </w:r>
      <w:r w:rsidRPr="00673CB9">
        <w:rPr>
          <w:rFonts w:ascii="Times New Roman" w:eastAsia="Calibri" w:hAnsi="Times New Roman" w:cs="Times New Roman"/>
          <w:color w:val="000000"/>
          <w:sz w:val="21"/>
          <w:szCs w:val="21"/>
        </w:rPr>
        <w:t>(</w:t>
      </w:r>
      <w:proofErr w:type="spellStart"/>
      <w:r w:rsidRPr="00673CB9">
        <w:rPr>
          <w:rFonts w:ascii="Times New Roman" w:eastAsia="Calibri" w:hAnsi="Times New Roman" w:cs="Times New Roman"/>
          <w:color w:val="000000"/>
          <w:sz w:val="21"/>
          <w:szCs w:val="21"/>
        </w:rPr>
        <w:t>i</w:t>
      </w:r>
      <w:proofErr w:type="spellEnd"/>
      <w:r w:rsidRPr="00673CB9">
        <w:rPr>
          <w:rFonts w:ascii="Times New Roman" w:eastAsia="Calibri" w:hAnsi="Times New Roman" w:cs="Times New Roman"/>
          <w:color w:val="000000"/>
          <w:sz w:val="21"/>
          <w:szCs w:val="21"/>
        </w:rPr>
        <w:t>) to be awarded or otherwise benefit from a Bank-financed contract, financially or in any other manner;</w:t>
      </w:r>
      <w:r w:rsidRPr="00673CB9">
        <w:rPr>
          <w:rFonts w:ascii="Times New Roman" w:eastAsia="Calibri" w:hAnsi="Times New Roman" w:cs="Times New Roman"/>
          <w:color w:val="000000"/>
          <w:sz w:val="21"/>
          <w:szCs w:val="21"/>
          <w:vertAlign w:val="superscript"/>
        </w:rPr>
        <w:footnoteReference w:id="8"/>
      </w:r>
      <w:r w:rsidRPr="00673CB9">
        <w:rPr>
          <w:rFonts w:ascii="Times New Roman" w:eastAsia="Calibri" w:hAnsi="Times New Roman" w:cs="Times New Roman"/>
          <w:color w:val="000000"/>
          <w:sz w:val="21"/>
          <w:szCs w:val="21"/>
        </w:rPr>
        <w:t xml:space="preserve"> (ii) to be a nominated</w:t>
      </w:r>
      <w:r w:rsidRPr="00673CB9">
        <w:rPr>
          <w:rFonts w:ascii="Times New Roman" w:eastAsia="Calibri" w:hAnsi="Times New Roman" w:cs="Times New Roman"/>
          <w:color w:val="000000"/>
          <w:sz w:val="21"/>
          <w:szCs w:val="21"/>
          <w:vertAlign w:val="superscript"/>
        </w:rPr>
        <w:footnoteReference w:id="9"/>
      </w:r>
      <w:r w:rsidRPr="00673CB9">
        <w:rPr>
          <w:rFonts w:ascii="Times New Roman" w:eastAsia="Calibri" w:hAnsi="Times New Roman" w:cs="Times New Roman"/>
          <w:color w:val="000000"/>
          <w:sz w:val="21"/>
          <w:szCs w:val="21"/>
        </w:rPr>
        <w:t xml:space="preserve"> sub-contractor, sub-consultant, consultant, manufacturer or supplier, or service provider of an otherwise eligible firm being awarded a Bank-financed contract; and (iii) to receive the proceeds of any loan made by the Bank or otherwise to participate further in the preparation or </w:t>
      </w:r>
      <w:r w:rsidRPr="00673CB9">
        <w:rPr>
          <w:rFonts w:ascii="Times New Roman" w:eastAsia="Calibri" w:hAnsi="Times New Roman" w:cs="Times New Roman"/>
          <w:color w:val="000000"/>
          <w:sz w:val="21"/>
          <w:szCs w:val="21"/>
        </w:rPr>
        <w:lastRenderedPageBreak/>
        <w:t>implementation of any Bank-financed project.</w:t>
      </w:r>
    </w:p>
    <w:p w14:paraId="4C87BA79" w14:textId="77777777" w:rsidR="0043046A" w:rsidRPr="00673CB9" w:rsidRDefault="0043046A" w:rsidP="0043046A">
      <w:pPr>
        <w:adjustRightInd w:val="0"/>
        <w:spacing w:line="276" w:lineRule="auto"/>
        <w:jc w:val="both"/>
        <w:rPr>
          <w:rFonts w:ascii="Times New Roman" w:eastAsia="MS Mincho" w:hAnsi="Times New Roman" w:cs="Times New Roman"/>
          <w:sz w:val="21"/>
          <w:szCs w:val="21"/>
          <w:lang w:eastAsia="en-GB"/>
        </w:rPr>
      </w:pPr>
    </w:p>
    <w:p w14:paraId="0E098ACD" w14:textId="77777777" w:rsidR="0043046A" w:rsidRPr="00673CB9" w:rsidRDefault="0043046A" w:rsidP="0043046A">
      <w:pPr>
        <w:adjustRightInd w:val="0"/>
        <w:spacing w:line="276" w:lineRule="auto"/>
        <w:jc w:val="both"/>
        <w:rPr>
          <w:rFonts w:ascii="Times New Roman" w:eastAsia="MS Mincho" w:hAnsi="Times New Roman" w:cs="Times New Roman"/>
          <w:sz w:val="21"/>
          <w:szCs w:val="21"/>
          <w:lang w:eastAsia="en-GB"/>
        </w:rPr>
      </w:pPr>
      <w:r w:rsidRPr="00673CB9">
        <w:rPr>
          <w:rFonts w:ascii="Times New Roman" w:eastAsia="MS Mincho" w:hAnsi="Times New Roman" w:cs="Times New Roman"/>
          <w:sz w:val="21"/>
          <w:szCs w:val="21"/>
          <w:lang w:eastAsia="en-GB"/>
        </w:rPr>
        <w:t>We understand that we may be declared ineligible as set out above upon:</w:t>
      </w:r>
    </w:p>
    <w:p w14:paraId="1F1EA1F5" w14:textId="77777777" w:rsidR="0043046A" w:rsidRPr="00673CB9" w:rsidRDefault="0043046A" w:rsidP="003727F0">
      <w:pPr>
        <w:pStyle w:val="ListParagraph"/>
        <w:widowControl/>
        <w:numPr>
          <w:ilvl w:val="0"/>
          <w:numId w:val="34"/>
        </w:numPr>
        <w:adjustRightInd w:val="0"/>
        <w:spacing w:before="240" w:after="120" w:line="276" w:lineRule="auto"/>
        <w:ind w:left="360"/>
        <w:contextualSpacing w:val="0"/>
        <w:jc w:val="both"/>
        <w:rPr>
          <w:rFonts w:ascii="Times New Roman" w:eastAsia="MS Mincho" w:hAnsi="Times New Roman" w:cs="Times New Roman"/>
          <w:sz w:val="21"/>
          <w:szCs w:val="21"/>
          <w:lang w:eastAsia="en-GB"/>
        </w:rPr>
      </w:pPr>
      <w:r w:rsidRPr="00673CB9">
        <w:rPr>
          <w:rFonts w:ascii="Times New Roman" w:eastAsia="MS Mincho" w:hAnsi="Times New Roman" w:cs="Times New Roman"/>
          <w:sz w:val="21"/>
          <w:szCs w:val="21"/>
          <w:lang w:eastAsia="en-GB"/>
        </w:rPr>
        <w:t>completion of World Bank Group sanctions proceedings according to its prevailing sanctions procedures;</w:t>
      </w:r>
    </w:p>
    <w:p w14:paraId="7537F26B" w14:textId="77777777" w:rsidR="0043046A" w:rsidRPr="00673CB9" w:rsidRDefault="0043046A" w:rsidP="003727F0">
      <w:pPr>
        <w:pStyle w:val="ListParagraph"/>
        <w:widowControl/>
        <w:numPr>
          <w:ilvl w:val="0"/>
          <w:numId w:val="34"/>
        </w:numPr>
        <w:adjustRightInd w:val="0"/>
        <w:spacing w:after="120" w:line="276" w:lineRule="auto"/>
        <w:ind w:left="360"/>
        <w:contextualSpacing w:val="0"/>
        <w:jc w:val="both"/>
        <w:rPr>
          <w:rFonts w:ascii="Times New Roman" w:eastAsia="MS Mincho" w:hAnsi="Times New Roman" w:cs="Times New Roman"/>
          <w:sz w:val="21"/>
          <w:szCs w:val="21"/>
          <w:lang w:eastAsia="en-GB"/>
        </w:rPr>
      </w:pPr>
      <w:r w:rsidRPr="00673CB9">
        <w:rPr>
          <w:rFonts w:ascii="Times New Roman" w:eastAsia="MS Mincho" w:hAnsi="Times New Roman" w:cs="Times New Roman"/>
          <w:sz w:val="21"/>
          <w:szCs w:val="21"/>
          <w:lang w:eastAsia="en-GB"/>
        </w:rPr>
        <w:t xml:space="preserve">cross-debarment as agreed with other international financial institutions (including multilateral development banks); </w:t>
      </w:r>
    </w:p>
    <w:p w14:paraId="7E5BD878" w14:textId="77777777" w:rsidR="0043046A" w:rsidRPr="00673CB9" w:rsidRDefault="0043046A" w:rsidP="003727F0">
      <w:pPr>
        <w:pStyle w:val="ListParagraph"/>
        <w:widowControl/>
        <w:numPr>
          <w:ilvl w:val="0"/>
          <w:numId w:val="34"/>
        </w:numPr>
        <w:adjustRightInd w:val="0"/>
        <w:spacing w:after="120" w:line="276" w:lineRule="auto"/>
        <w:ind w:left="360"/>
        <w:contextualSpacing w:val="0"/>
        <w:jc w:val="both"/>
        <w:rPr>
          <w:rFonts w:ascii="Times New Roman" w:eastAsia="MS Mincho" w:hAnsi="Times New Roman" w:cs="Times New Roman"/>
          <w:sz w:val="21"/>
          <w:szCs w:val="21"/>
          <w:lang w:eastAsia="en-GB"/>
        </w:rPr>
      </w:pPr>
      <w:r w:rsidRPr="00673CB9">
        <w:rPr>
          <w:rFonts w:ascii="Times New Roman" w:eastAsia="MS Mincho" w:hAnsi="Times New Roman" w:cs="Times New Roman"/>
          <w:sz w:val="21"/>
          <w:szCs w:val="21"/>
          <w:lang w:eastAsia="en-GB"/>
        </w:rPr>
        <w:t xml:space="preserve">the application of a World Bank Group finding of non-responsibility on the basis of Fraud and Corruption in connection with World Bank Group corporate procurement; or </w:t>
      </w:r>
    </w:p>
    <w:p w14:paraId="248C7F7D" w14:textId="77777777" w:rsidR="0043046A" w:rsidRPr="00673CB9" w:rsidRDefault="0043046A" w:rsidP="003727F0">
      <w:pPr>
        <w:pStyle w:val="ListParagraph"/>
        <w:widowControl/>
        <w:numPr>
          <w:ilvl w:val="0"/>
          <w:numId w:val="34"/>
        </w:numPr>
        <w:adjustRightInd w:val="0"/>
        <w:spacing w:after="120" w:line="276" w:lineRule="auto"/>
        <w:ind w:left="360"/>
        <w:contextualSpacing w:val="0"/>
        <w:jc w:val="both"/>
        <w:rPr>
          <w:rFonts w:ascii="Times New Roman" w:eastAsia="MS Mincho" w:hAnsi="Times New Roman" w:cs="Times New Roman"/>
          <w:sz w:val="21"/>
          <w:szCs w:val="21"/>
          <w:lang w:eastAsia="en-GB"/>
        </w:rPr>
      </w:pPr>
      <w:r w:rsidRPr="00673CB9">
        <w:rPr>
          <w:rFonts w:ascii="Times New Roman" w:eastAsia="MS Mincho" w:hAnsi="Times New Roman" w:cs="Times New Roman"/>
          <w:sz w:val="21"/>
          <w:szCs w:val="21"/>
          <w:lang w:eastAsia="en-GB"/>
        </w:rPr>
        <w:t xml:space="preserve">temporary suspension or early temporary suspension in connection with an ongoing World Bank Group sanctions proceeding.] </w:t>
      </w:r>
    </w:p>
    <w:p w14:paraId="3D0396AF" w14:textId="77777777" w:rsidR="0043046A" w:rsidRPr="00673CB9" w:rsidRDefault="0043046A" w:rsidP="0043046A">
      <w:pPr>
        <w:adjustRightInd w:val="0"/>
        <w:spacing w:line="276" w:lineRule="auto"/>
        <w:jc w:val="both"/>
        <w:rPr>
          <w:rFonts w:ascii="Times New Roman" w:eastAsia="MS Mincho" w:hAnsi="Times New Roman" w:cs="Times New Roman"/>
          <w:sz w:val="21"/>
          <w:szCs w:val="21"/>
          <w:lang w:eastAsia="en-GB"/>
        </w:rPr>
      </w:pPr>
      <w:r w:rsidRPr="00673CB9">
        <w:rPr>
          <w:rFonts w:ascii="Times New Roman" w:eastAsia="MS Mincho" w:hAnsi="Times New Roman" w:cs="Times New Roman"/>
          <w:sz w:val="21"/>
          <w:szCs w:val="21"/>
          <w:lang w:eastAsia="en-GB"/>
        </w:rPr>
        <w:t>We shall permit, and shall cause our sub-contractors, sub-consultants, agents (whether declared or not), personnel, consultants, service providers or suppliers, to permit the Bank to inspect</w:t>
      </w:r>
      <w:r w:rsidRPr="00673CB9">
        <w:rPr>
          <w:rStyle w:val="FootnoteReference"/>
          <w:rFonts w:ascii="Times New Roman" w:eastAsia="MS Mincho" w:hAnsi="Times New Roman"/>
          <w:sz w:val="21"/>
          <w:szCs w:val="21"/>
          <w:lang w:eastAsia="en-GB"/>
        </w:rPr>
        <w:footnoteReference w:id="10"/>
      </w:r>
      <w:r w:rsidRPr="00673CB9">
        <w:rPr>
          <w:rFonts w:ascii="Times New Roman" w:eastAsia="MS Mincho" w:hAnsi="Times New Roman" w:cs="Times New Roman"/>
          <w:sz w:val="21"/>
          <w:szCs w:val="21"/>
          <w:lang w:eastAsia="en-GB"/>
        </w:rPr>
        <w:t xml:space="preserve"> all accounts, records, and other documents relating to the procurement process and/or Contract execution , and to have them audited by auditors appointed by the Bank. </w:t>
      </w:r>
    </w:p>
    <w:p w14:paraId="4DB87ADC" w14:textId="77777777" w:rsidR="0043046A" w:rsidRPr="00673CB9" w:rsidRDefault="0043046A" w:rsidP="0043046A">
      <w:pPr>
        <w:adjustRightInd w:val="0"/>
        <w:spacing w:line="276" w:lineRule="auto"/>
        <w:jc w:val="both"/>
        <w:rPr>
          <w:rFonts w:ascii="Times New Roman" w:eastAsia="MS Mincho" w:hAnsi="Times New Roman" w:cs="Times New Roman"/>
          <w:sz w:val="21"/>
          <w:szCs w:val="21"/>
          <w:lang w:eastAsia="en-GB"/>
        </w:rPr>
      </w:pPr>
    </w:p>
    <w:p w14:paraId="394E281C" w14:textId="77777777" w:rsidR="0043046A" w:rsidRPr="00673CB9" w:rsidRDefault="0043046A" w:rsidP="0043046A">
      <w:pPr>
        <w:adjustRightInd w:val="0"/>
        <w:spacing w:line="276" w:lineRule="auto"/>
        <w:jc w:val="both"/>
        <w:rPr>
          <w:rFonts w:ascii="Times New Roman" w:eastAsia="MS Mincho" w:hAnsi="Times New Roman" w:cs="Times New Roman"/>
          <w:sz w:val="21"/>
          <w:szCs w:val="21"/>
          <w:lang w:eastAsia="en-GB"/>
        </w:rPr>
      </w:pPr>
      <w:r w:rsidRPr="00673CB9">
        <w:rPr>
          <w:rFonts w:ascii="Times New Roman" w:eastAsia="MS Mincho" w:hAnsi="Times New Roman" w:cs="Times New Roman"/>
          <w:sz w:val="21"/>
          <w:szCs w:val="21"/>
          <w:lang w:eastAsia="en-GB"/>
        </w:rPr>
        <w:t>We agree to preserve all accounts, records, and other documents (whether in hard copy or electronic format) related to the procurement and execution of the Contract.</w:t>
      </w:r>
    </w:p>
    <w:p w14:paraId="06657A04" w14:textId="77777777" w:rsidR="0043046A" w:rsidRPr="00673CB9" w:rsidRDefault="0043046A" w:rsidP="0043046A">
      <w:pPr>
        <w:tabs>
          <w:tab w:val="right" w:pos="4140"/>
          <w:tab w:val="left" w:pos="4500"/>
          <w:tab w:val="right" w:pos="9000"/>
        </w:tabs>
        <w:spacing w:line="276" w:lineRule="auto"/>
        <w:jc w:val="both"/>
        <w:rPr>
          <w:rFonts w:ascii="Times New Roman" w:hAnsi="Times New Roman" w:cs="Times New Roman"/>
          <w:sz w:val="21"/>
          <w:szCs w:val="21"/>
        </w:rPr>
      </w:pPr>
    </w:p>
    <w:p w14:paraId="7E0695A2" w14:textId="77777777" w:rsidR="0043046A" w:rsidRPr="00673CB9" w:rsidRDefault="0043046A" w:rsidP="0043046A">
      <w:pPr>
        <w:tabs>
          <w:tab w:val="right" w:pos="4140"/>
          <w:tab w:val="left" w:pos="4500"/>
          <w:tab w:val="right" w:pos="9000"/>
        </w:tabs>
        <w:spacing w:line="276" w:lineRule="auto"/>
        <w:rPr>
          <w:rFonts w:ascii="Times New Roman" w:hAnsi="Times New Roman" w:cs="Times New Roman"/>
          <w:sz w:val="21"/>
          <w:szCs w:val="21"/>
        </w:rPr>
      </w:pPr>
      <w:r w:rsidRPr="00673CB9">
        <w:rPr>
          <w:rFonts w:ascii="Times New Roman" w:hAnsi="Times New Roman" w:cs="Times New Roman"/>
          <w:sz w:val="21"/>
          <w:szCs w:val="21"/>
        </w:rPr>
        <w:t>Name of the Contractor:</w:t>
      </w:r>
      <w:r w:rsidRPr="00673CB9">
        <w:rPr>
          <w:rFonts w:ascii="Times New Roman" w:hAnsi="Times New Roman" w:cs="Times New Roman"/>
          <w:sz w:val="21"/>
          <w:szCs w:val="21"/>
          <w:u w:val="single"/>
        </w:rPr>
        <w:tab/>
      </w:r>
      <w:r w:rsidRPr="00673CB9">
        <w:rPr>
          <w:rFonts w:ascii="Times New Roman" w:hAnsi="Times New Roman" w:cs="Times New Roman"/>
          <w:sz w:val="21"/>
          <w:szCs w:val="21"/>
          <w:u w:val="single"/>
        </w:rPr>
        <w:tab/>
      </w:r>
      <w:r w:rsidRPr="00673CB9">
        <w:rPr>
          <w:rFonts w:ascii="Times New Roman" w:hAnsi="Times New Roman" w:cs="Times New Roman"/>
          <w:sz w:val="21"/>
          <w:szCs w:val="21"/>
          <w:bdr w:val="single" w:sz="4" w:space="0" w:color="auto"/>
        </w:rPr>
        <w:t xml:space="preserve">                                                          </w:t>
      </w:r>
    </w:p>
    <w:p w14:paraId="5DA7722B" w14:textId="77777777" w:rsidR="0043046A" w:rsidRPr="00673CB9" w:rsidRDefault="0043046A" w:rsidP="0043046A">
      <w:pPr>
        <w:tabs>
          <w:tab w:val="right" w:pos="4140"/>
          <w:tab w:val="left" w:pos="4500"/>
          <w:tab w:val="right" w:pos="9000"/>
        </w:tabs>
        <w:spacing w:line="276" w:lineRule="auto"/>
        <w:rPr>
          <w:rFonts w:ascii="Times New Roman" w:hAnsi="Times New Roman" w:cs="Times New Roman"/>
          <w:sz w:val="21"/>
          <w:szCs w:val="21"/>
        </w:rPr>
      </w:pPr>
    </w:p>
    <w:p w14:paraId="7BD3C172" w14:textId="77777777" w:rsidR="0043046A" w:rsidRPr="00673CB9" w:rsidRDefault="0043046A" w:rsidP="0043046A">
      <w:pPr>
        <w:tabs>
          <w:tab w:val="right" w:pos="4140"/>
          <w:tab w:val="left" w:pos="4500"/>
          <w:tab w:val="right" w:pos="9000"/>
        </w:tabs>
        <w:spacing w:line="276" w:lineRule="auto"/>
        <w:rPr>
          <w:rFonts w:ascii="Times New Roman" w:hAnsi="Times New Roman" w:cs="Times New Roman"/>
          <w:sz w:val="21"/>
          <w:szCs w:val="21"/>
        </w:rPr>
      </w:pPr>
      <w:r w:rsidRPr="00673CB9">
        <w:rPr>
          <w:rFonts w:ascii="Times New Roman" w:hAnsi="Times New Roman" w:cs="Times New Roman"/>
          <w:sz w:val="21"/>
          <w:szCs w:val="21"/>
        </w:rPr>
        <w:t>Name of the person duly authorized to sign the Contract: _____________________________</w:t>
      </w:r>
    </w:p>
    <w:p w14:paraId="05B12CDA" w14:textId="77777777" w:rsidR="008B6975" w:rsidRPr="00673CB9" w:rsidRDefault="008B6975" w:rsidP="0043046A">
      <w:pPr>
        <w:tabs>
          <w:tab w:val="right" w:pos="4140"/>
          <w:tab w:val="left" w:pos="4500"/>
          <w:tab w:val="right" w:pos="9000"/>
        </w:tabs>
        <w:spacing w:line="276" w:lineRule="auto"/>
        <w:rPr>
          <w:rFonts w:ascii="Times New Roman" w:hAnsi="Times New Roman" w:cs="Times New Roman"/>
          <w:sz w:val="21"/>
          <w:szCs w:val="21"/>
        </w:rPr>
      </w:pPr>
    </w:p>
    <w:p w14:paraId="54DBE02D" w14:textId="567A37F8" w:rsidR="00103562" w:rsidRPr="00673CB9" w:rsidRDefault="0043046A" w:rsidP="0043046A">
      <w:pPr>
        <w:tabs>
          <w:tab w:val="right" w:pos="4140"/>
          <w:tab w:val="left" w:pos="4500"/>
          <w:tab w:val="right" w:pos="9000"/>
        </w:tabs>
        <w:spacing w:line="276" w:lineRule="auto"/>
        <w:rPr>
          <w:rFonts w:ascii="Times New Roman" w:hAnsi="Times New Roman" w:cs="Times New Roman"/>
          <w:sz w:val="21"/>
          <w:szCs w:val="21"/>
          <w:u w:val="single"/>
        </w:rPr>
      </w:pPr>
      <w:r w:rsidRPr="00673CB9">
        <w:rPr>
          <w:rFonts w:ascii="Times New Roman" w:hAnsi="Times New Roman" w:cs="Times New Roman"/>
          <w:sz w:val="21"/>
          <w:szCs w:val="21"/>
        </w:rPr>
        <w:t xml:space="preserve">Title of the person signing the Letter: </w:t>
      </w:r>
      <w:r w:rsidRPr="00673CB9">
        <w:rPr>
          <w:rFonts w:ascii="Times New Roman" w:hAnsi="Times New Roman" w:cs="Times New Roman"/>
          <w:sz w:val="21"/>
          <w:szCs w:val="21"/>
          <w:u w:val="single"/>
        </w:rPr>
        <w:tab/>
      </w:r>
      <w:r w:rsidRPr="00673CB9">
        <w:rPr>
          <w:rFonts w:ascii="Times New Roman" w:hAnsi="Times New Roman" w:cs="Times New Roman"/>
          <w:sz w:val="21"/>
          <w:szCs w:val="21"/>
          <w:u w:val="single"/>
        </w:rPr>
        <w:tab/>
      </w:r>
      <w:r w:rsidRPr="00673CB9">
        <w:rPr>
          <w:rFonts w:ascii="Times New Roman" w:hAnsi="Times New Roman" w:cs="Times New Roman"/>
          <w:sz w:val="21"/>
          <w:szCs w:val="21"/>
          <w:u w:val="single"/>
        </w:rPr>
        <w:tab/>
      </w:r>
    </w:p>
    <w:p w14:paraId="01D1AA5D" w14:textId="3ECCFFAB" w:rsidR="00103562" w:rsidRPr="00673CB9" w:rsidRDefault="00103562" w:rsidP="0043046A">
      <w:pPr>
        <w:tabs>
          <w:tab w:val="right" w:pos="4140"/>
          <w:tab w:val="left" w:pos="4500"/>
          <w:tab w:val="right" w:pos="9000"/>
        </w:tabs>
        <w:spacing w:line="276" w:lineRule="auto"/>
        <w:rPr>
          <w:rFonts w:ascii="Times New Roman" w:hAnsi="Times New Roman" w:cs="Times New Roman"/>
          <w:u w:val="single"/>
        </w:rPr>
      </w:pPr>
    </w:p>
    <w:p w14:paraId="5979287F" w14:textId="75AC2CDF" w:rsidR="00103562" w:rsidRPr="00673CB9" w:rsidRDefault="00103562" w:rsidP="0043046A">
      <w:pPr>
        <w:tabs>
          <w:tab w:val="right" w:pos="4140"/>
          <w:tab w:val="left" w:pos="4500"/>
          <w:tab w:val="right" w:pos="9000"/>
        </w:tabs>
        <w:spacing w:line="276" w:lineRule="auto"/>
        <w:rPr>
          <w:rFonts w:ascii="Times New Roman" w:hAnsi="Times New Roman" w:cs="Times New Roman"/>
          <w:u w:val="single"/>
        </w:rPr>
      </w:pPr>
    </w:p>
    <w:p w14:paraId="45676EB4" w14:textId="5A0B6F1B" w:rsidR="008916C9" w:rsidRPr="00673CB9" w:rsidRDefault="008916C9" w:rsidP="0043046A">
      <w:pPr>
        <w:tabs>
          <w:tab w:val="right" w:pos="4140"/>
          <w:tab w:val="left" w:pos="4500"/>
          <w:tab w:val="right" w:pos="9000"/>
        </w:tabs>
        <w:spacing w:line="276" w:lineRule="auto"/>
        <w:rPr>
          <w:rFonts w:ascii="Times New Roman" w:hAnsi="Times New Roman" w:cs="Times New Roman"/>
          <w:u w:val="single"/>
        </w:rPr>
      </w:pPr>
    </w:p>
    <w:p w14:paraId="03B231D5" w14:textId="4D29A753" w:rsidR="008916C9" w:rsidRPr="00673CB9" w:rsidRDefault="008916C9" w:rsidP="0043046A">
      <w:pPr>
        <w:tabs>
          <w:tab w:val="right" w:pos="4140"/>
          <w:tab w:val="left" w:pos="4500"/>
          <w:tab w:val="right" w:pos="9000"/>
        </w:tabs>
        <w:spacing w:line="276" w:lineRule="auto"/>
        <w:rPr>
          <w:rFonts w:ascii="Times New Roman" w:hAnsi="Times New Roman" w:cs="Times New Roman"/>
          <w:u w:val="single"/>
        </w:rPr>
      </w:pPr>
    </w:p>
    <w:p w14:paraId="520504CD" w14:textId="5CEC8F58" w:rsidR="00485E87" w:rsidRPr="00673CB9" w:rsidRDefault="00485E87" w:rsidP="0043046A">
      <w:pPr>
        <w:tabs>
          <w:tab w:val="right" w:pos="4140"/>
          <w:tab w:val="left" w:pos="4500"/>
          <w:tab w:val="right" w:pos="9000"/>
        </w:tabs>
        <w:spacing w:line="276" w:lineRule="auto"/>
        <w:rPr>
          <w:rFonts w:ascii="Times New Roman" w:hAnsi="Times New Roman" w:cs="Times New Roman"/>
          <w:u w:val="single"/>
        </w:rPr>
      </w:pPr>
    </w:p>
    <w:p w14:paraId="7A4406EB" w14:textId="26E10EE4" w:rsidR="00485E87" w:rsidRPr="00673CB9" w:rsidRDefault="00485E87" w:rsidP="0043046A">
      <w:pPr>
        <w:tabs>
          <w:tab w:val="right" w:pos="4140"/>
          <w:tab w:val="left" w:pos="4500"/>
          <w:tab w:val="right" w:pos="9000"/>
        </w:tabs>
        <w:spacing w:line="276" w:lineRule="auto"/>
        <w:rPr>
          <w:rFonts w:ascii="Times New Roman" w:hAnsi="Times New Roman" w:cs="Times New Roman"/>
          <w:u w:val="single"/>
        </w:rPr>
      </w:pPr>
    </w:p>
    <w:p w14:paraId="2304F967" w14:textId="48B23EE9" w:rsidR="00485E87" w:rsidRPr="00673CB9" w:rsidRDefault="00485E87" w:rsidP="0043046A">
      <w:pPr>
        <w:tabs>
          <w:tab w:val="right" w:pos="4140"/>
          <w:tab w:val="left" w:pos="4500"/>
          <w:tab w:val="right" w:pos="9000"/>
        </w:tabs>
        <w:spacing w:line="276" w:lineRule="auto"/>
        <w:rPr>
          <w:rFonts w:ascii="Times New Roman" w:hAnsi="Times New Roman" w:cs="Times New Roman"/>
          <w:u w:val="single"/>
        </w:rPr>
      </w:pPr>
    </w:p>
    <w:p w14:paraId="79245977" w14:textId="55EBF851" w:rsidR="00485E87" w:rsidRPr="00673CB9" w:rsidRDefault="00485E87" w:rsidP="0043046A">
      <w:pPr>
        <w:tabs>
          <w:tab w:val="right" w:pos="4140"/>
          <w:tab w:val="left" w:pos="4500"/>
          <w:tab w:val="right" w:pos="9000"/>
        </w:tabs>
        <w:spacing w:line="276" w:lineRule="auto"/>
        <w:rPr>
          <w:rFonts w:ascii="Times New Roman" w:hAnsi="Times New Roman" w:cs="Times New Roman"/>
          <w:u w:val="single"/>
        </w:rPr>
      </w:pPr>
    </w:p>
    <w:p w14:paraId="58A22E84" w14:textId="40765A43" w:rsidR="00485E87" w:rsidRPr="00673CB9" w:rsidRDefault="00485E87" w:rsidP="0043046A">
      <w:pPr>
        <w:tabs>
          <w:tab w:val="right" w:pos="4140"/>
          <w:tab w:val="left" w:pos="4500"/>
          <w:tab w:val="right" w:pos="9000"/>
        </w:tabs>
        <w:spacing w:line="276" w:lineRule="auto"/>
        <w:rPr>
          <w:rFonts w:ascii="Times New Roman" w:hAnsi="Times New Roman" w:cs="Times New Roman"/>
          <w:u w:val="single"/>
        </w:rPr>
      </w:pPr>
    </w:p>
    <w:p w14:paraId="17718AA5" w14:textId="5C5766D1" w:rsidR="00485E87" w:rsidRPr="00673CB9" w:rsidRDefault="00485E87" w:rsidP="0043046A">
      <w:pPr>
        <w:tabs>
          <w:tab w:val="right" w:pos="4140"/>
          <w:tab w:val="left" w:pos="4500"/>
          <w:tab w:val="right" w:pos="9000"/>
        </w:tabs>
        <w:spacing w:line="276" w:lineRule="auto"/>
        <w:rPr>
          <w:rFonts w:ascii="Times New Roman" w:hAnsi="Times New Roman" w:cs="Times New Roman"/>
          <w:u w:val="single"/>
        </w:rPr>
      </w:pPr>
    </w:p>
    <w:p w14:paraId="20103592" w14:textId="27A6BCB3" w:rsidR="00485E87" w:rsidRPr="00673CB9" w:rsidRDefault="00485E87" w:rsidP="0043046A">
      <w:pPr>
        <w:tabs>
          <w:tab w:val="right" w:pos="4140"/>
          <w:tab w:val="left" w:pos="4500"/>
          <w:tab w:val="right" w:pos="9000"/>
        </w:tabs>
        <w:spacing w:line="276" w:lineRule="auto"/>
        <w:rPr>
          <w:rFonts w:ascii="Times New Roman" w:hAnsi="Times New Roman" w:cs="Times New Roman"/>
          <w:u w:val="single"/>
        </w:rPr>
      </w:pPr>
    </w:p>
    <w:p w14:paraId="42A1E3BD" w14:textId="5115D4B7" w:rsidR="00485E87" w:rsidRPr="00673CB9" w:rsidRDefault="00485E87" w:rsidP="0043046A">
      <w:pPr>
        <w:tabs>
          <w:tab w:val="right" w:pos="4140"/>
          <w:tab w:val="left" w:pos="4500"/>
          <w:tab w:val="right" w:pos="9000"/>
        </w:tabs>
        <w:spacing w:line="276" w:lineRule="auto"/>
        <w:rPr>
          <w:rFonts w:ascii="Times New Roman" w:hAnsi="Times New Roman" w:cs="Times New Roman"/>
          <w:u w:val="single"/>
        </w:rPr>
      </w:pPr>
    </w:p>
    <w:p w14:paraId="4D8E5808" w14:textId="0052481A" w:rsidR="00485E87" w:rsidRPr="00673CB9" w:rsidRDefault="00485E87" w:rsidP="0043046A">
      <w:pPr>
        <w:tabs>
          <w:tab w:val="right" w:pos="4140"/>
          <w:tab w:val="left" w:pos="4500"/>
          <w:tab w:val="right" w:pos="9000"/>
        </w:tabs>
        <w:spacing w:line="276" w:lineRule="auto"/>
        <w:rPr>
          <w:rFonts w:ascii="Times New Roman" w:hAnsi="Times New Roman" w:cs="Times New Roman"/>
          <w:u w:val="single"/>
        </w:rPr>
      </w:pPr>
    </w:p>
    <w:p w14:paraId="6FA4B920" w14:textId="77777777" w:rsidR="00485E87" w:rsidRPr="00673CB9" w:rsidRDefault="00485E87" w:rsidP="0043046A">
      <w:pPr>
        <w:tabs>
          <w:tab w:val="right" w:pos="4140"/>
          <w:tab w:val="left" w:pos="4500"/>
          <w:tab w:val="right" w:pos="9000"/>
        </w:tabs>
        <w:spacing w:line="276" w:lineRule="auto"/>
        <w:rPr>
          <w:rFonts w:ascii="Times New Roman" w:hAnsi="Times New Roman" w:cs="Times New Roman"/>
          <w:u w:val="single"/>
        </w:rPr>
      </w:pPr>
    </w:p>
    <w:p w14:paraId="35DBAEA7" w14:textId="77777777" w:rsidR="008916C9" w:rsidRPr="00673CB9" w:rsidRDefault="008916C9" w:rsidP="0043046A">
      <w:pPr>
        <w:tabs>
          <w:tab w:val="right" w:pos="4140"/>
          <w:tab w:val="left" w:pos="4500"/>
          <w:tab w:val="right" w:pos="9000"/>
        </w:tabs>
        <w:spacing w:line="276" w:lineRule="auto"/>
        <w:rPr>
          <w:rFonts w:ascii="Times New Roman" w:hAnsi="Times New Roman" w:cs="Times New Roman"/>
          <w:u w:val="single"/>
        </w:rPr>
      </w:pPr>
    </w:p>
    <w:p w14:paraId="0AF8484A" w14:textId="494807BC" w:rsidR="00C307F7" w:rsidRPr="00673CB9" w:rsidRDefault="00C307F7" w:rsidP="00C307F7">
      <w:pPr>
        <w:pStyle w:val="Heading2"/>
        <w:shd w:val="clear" w:color="auto" w:fill="auto"/>
        <w:rPr>
          <w:rFonts w:ascii="Times New Roman" w:hAnsi="Times New Roman" w:cs="Times New Roman"/>
          <w:color w:val="295A4D" w:themeColor="accent1"/>
          <w:sz w:val="24"/>
          <w:szCs w:val="24"/>
        </w:rPr>
      </w:pPr>
      <w:bookmarkStart w:id="449" w:name="_Toc192075455"/>
      <w:r w:rsidRPr="00673CB9">
        <w:rPr>
          <w:rFonts w:ascii="Times New Roman" w:hAnsi="Times New Roman" w:cs="Times New Roman"/>
          <w:color w:val="295A4D" w:themeColor="accent1"/>
          <w:sz w:val="24"/>
          <w:szCs w:val="24"/>
        </w:rPr>
        <w:lastRenderedPageBreak/>
        <w:t xml:space="preserve">Annex </w:t>
      </w:r>
      <w:r w:rsidR="00672E87" w:rsidRPr="00673CB9">
        <w:rPr>
          <w:rFonts w:ascii="Times New Roman" w:hAnsi="Times New Roman" w:cs="Times New Roman"/>
          <w:color w:val="295A4D" w:themeColor="accent1"/>
          <w:sz w:val="24"/>
          <w:szCs w:val="24"/>
        </w:rPr>
        <w:t>D</w:t>
      </w:r>
      <w:r w:rsidR="00E669C2" w:rsidRPr="00673CB9">
        <w:rPr>
          <w:rFonts w:ascii="Times New Roman" w:hAnsi="Times New Roman" w:cs="Times New Roman"/>
          <w:color w:val="295A4D" w:themeColor="accent1"/>
          <w:sz w:val="24"/>
          <w:szCs w:val="24"/>
        </w:rPr>
        <w:t>:</w:t>
      </w:r>
      <w:r w:rsidRPr="00673CB9">
        <w:rPr>
          <w:rFonts w:ascii="Times New Roman" w:hAnsi="Times New Roman" w:cs="Times New Roman"/>
          <w:color w:val="295A4D" w:themeColor="accent1"/>
          <w:sz w:val="24"/>
          <w:szCs w:val="24"/>
        </w:rPr>
        <w:t xml:space="preserve"> Procurement plan</w:t>
      </w:r>
      <w:bookmarkEnd w:id="449"/>
    </w:p>
    <w:p w14:paraId="2F09F8F9" w14:textId="77777777" w:rsidR="00C307F7" w:rsidRPr="00673CB9" w:rsidRDefault="00C307F7" w:rsidP="0043046A">
      <w:pPr>
        <w:tabs>
          <w:tab w:val="right" w:pos="4140"/>
          <w:tab w:val="left" w:pos="4500"/>
          <w:tab w:val="right" w:pos="9000"/>
        </w:tabs>
        <w:spacing w:line="276" w:lineRule="auto"/>
        <w:rPr>
          <w:rFonts w:ascii="Times New Roman" w:hAnsi="Times New Roman" w:cs="Times New Roman"/>
        </w:rPr>
      </w:pPr>
    </w:p>
    <w:p w14:paraId="4F0DD717" w14:textId="57DF2856" w:rsidR="00A95AAA" w:rsidRPr="00673CB9" w:rsidRDefault="00EA7F44" w:rsidP="00A95AAA">
      <w:pPr>
        <w:rPr>
          <w:rFonts w:ascii="Times New Roman" w:hAnsi="Times New Roman" w:cs="Times New Roman"/>
        </w:rPr>
      </w:pPr>
      <w:r w:rsidRPr="00673CB9">
        <w:rPr>
          <w:rFonts w:ascii="Times New Roman" w:hAnsi="Times New Roman" w:cs="Times New Roman"/>
          <w:noProof/>
        </w:rPr>
        <w:object w:dxaOrig="1540" w:dyaOrig="996" w14:anchorId="1CD98C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25pt;height:48pt" o:ole="">
            <v:imagedata r:id="rId37" o:title=""/>
          </v:shape>
          <o:OLEObject Type="Embed" ProgID="Excel.Sheet.12" ShapeID="_x0000_i1025" DrawAspect="Icon" ObjectID="_1846836299" r:id="rId38"/>
        </w:object>
      </w:r>
    </w:p>
    <w:sectPr w:rsidR="00A95AAA" w:rsidRPr="00673CB9" w:rsidSect="00A95AAA">
      <w:pgSz w:w="11900" w:h="16840"/>
      <w:pgMar w:top="141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D0C43" w14:textId="77777777" w:rsidR="009945E4" w:rsidRDefault="009945E4" w:rsidP="004042AB">
      <w:r>
        <w:separator/>
      </w:r>
    </w:p>
  </w:endnote>
  <w:endnote w:type="continuationSeparator" w:id="0">
    <w:p w14:paraId="7174379E" w14:textId="77777777" w:rsidR="009945E4" w:rsidRDefault="009945E4" w:rsidP="004042AB">
      <w:r>
        <w:continuationSeparator/>
      </w:r>
    </w:p>
  </w:endnote>
  <w:endnote w:type="continuationNotice" w:id="1">
    <w:p w14:paraId="50ABE863" w14:textId="77777777" w:rsidR="009945E4" w:rsidRDefault="009945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sig w:usb0="20000285" w:usb1="00000000" w:usb2="00000000" w:usb3="00000000" w:csb0="0000019E" w:csb1="00000000"/>
  </w:font>
  <w:font w:name="Calibri">
    <w:panose1 w:val="020F0502020204030204"/>
    <w:charset w:val="EE"/>
    <w:family w:val="swiss"/>
    <w:pitch w:val="variable"/>
    <w:sig w:usb0="E4002EFF" w:usb1="C200247B" w:usb2="00000009" w:usb3="00000000" w:csb0="000001FF" w:csb1="00000000"/>
  </w:font>
  <w:font w:name="DM Sans">
    <w:altName w:val="Times New Roman"/>
    <w:panose1 w:val="00000000000000000000"/>
    <w:charset w:val="00"/>
    <w:family w:val="auto"/>
    <w:pitch w:val="variable"/>
    <w:sig w:usb0="8000002F" w:usb1="5000205B" w:usb2="00000000" w:usb3="00000000" w:csb0="00000093" w:csb1="00000000"/>
  </w:font>
  <w:font w:name="Times New Roman Bold">
    <w:altName w:val="Times New Roman"/>
    <w:panose1 w:val="02020803070505020304"/>
    <w:charset w:val="00"/>
    <w:family w:val="auto"/>
    <w:pitch w:val="variable"/>
    <w:sig w:usb0="E0002AEF" w:usb1="C0007841"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M Sans bold">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41159504"/>
      <w:docPartObj>
        <w:docPartGallery w:val="Page Numbers (Bottom of Page)"/>
        <w:docPartUnique/>
      </w:docPartObj>
    </w:sdtPr>
    <w:sdtEndPr>
      <w:rPr>
        <w:rStyle w:val="PageNumber"/>
      </w:rPr>
    </w:sdtEndPr>
    <w:sdtContent>
      <w:p w14:paraId="59B4FD40" w14:textId="60F61A3F" w:rsidR="00671819" w:rsidRDefault="00671819" w:rsidP="00356C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0F6460E9" w14:textId="77777777" w:rsidR="00671819" w:rsidRDefault="00671819" w:rsidP="00AC08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2E7FB" w14:textId="77777777" w:rsidR="00671819" w:rsidRDefault="00671819">
    <w:pPr>
      <w:pStyle w:val="Footer"/>
      <w:jc w:val="right"/>
    </w:pPr>
  </w:p>
  <w:p w14:paraId="0A9A7881" w14:textId="77777777" w:rsidR="00671819" w:rsidRDefault="006718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808C9" w14:textId="77777777" w:rsidR="00671819" w:rsidRPr="00387E3C" w:rsidRDefault="00671819">
    <w:pPr>
      <w:pStyle w:val="Footer"/>
      <w:jc w:val="right"/>
      <w:rPr>
        <w:rFonts w:asciiTheme="majorHAnsi" w:hAnsiTheme="majorHAnsi" w:cstheme="majorHAnsi"/>
      </w:rPr>
    </w:pPr>
  </w:p>
  <w:p w14:paraId="1825D28D" w14:textId="77777777" w:rsidR="00671819" w:rsidRDefault="006718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ajorHAnsi" w:hAnsiTheme="majorHAnsi"/>
      </w:rPr>
      <w:id w:val="189726312"/>
      <w:docPartObj>
        <w:docPartGallery w:val="Page Numbers (Bottom of Page)"/>
        <w:docPartUnique/>
      </w:docPartObj>
    </w:sdtPr>
    <w:sdtEndPr>
      <w:rPr>
        <w:rStyle w:val="PageNumber"/>
      </w:rPr>
    </w:sdtEndPr>
    <w:sdtContent>
      <w:p w14:paraId="0C2F847F" w14:textId="346554C2" w:rsidR="00671819" w:rsidRPr="000D6B3D" w:rsidRDefault="00671819" w:rsidP="00356C48">
        <w:pPr>
          <w:pStyle w:val="Footer"/>
          <w:framePr w:wrap="none" w:vAnchor="text" w:hAnchor="margin" w:xAlign="right" w:y="1"/>
          <w:rPr>
            <w:rStyle w:val="PageNumber"/>
            <w:rFonts w:asciiTheme="majorHAnsi" w:hAnsiTheme="majorHAnsi"/>
          </w:rPr>
        </w:pPr>
        <w:r w:rsidRPr="000D6B3D">
          <w:rPr>
            <w:rStyle w:val="PageNumber"/>
            <w:rFonts w:asciiTheme="majorHAnsi" w:hAnsiTheme="majorHAnsi"/>
          </w:rPr>
          <w:fldChar w:fldCharType="begin"/>
        </w:r>
        <w:r w:rsidRPr="000D6B3D">
          <w:rPr>
            <w:rStyle w:val="PageNumber"/>
            <w:rFonts w:asciiTheme="majorHAnsi" w:hAnsiTheme="majorHAnsi"/>
          </w:rPr>
          <w:instrText xml:space="preserve"> PAGE </w:instrText>
        </w:r>
        <w:r w:rsidRPr="000D6B3D">
          <w:rPr>
            <w:rStyle w:val="PageNumber"/>
            <w:rFonts w:asciiTheme="majorHAnsi" w:hAnsiTheme="majorHAnsi"/>
          </w:rPr>
          <w:fldChar w:fldCharType="separate"/>
        </w:r>
        <w:r w:rsidR="00181FA5">
          <w:rPr>
            <w:rStyle w:val="PageNumber"/>
            <w:rFonts w:asciiTheme="majorHAnsi" w:hAnsiTheme="majorHAnsi"/>
            <w:noProof/>
          </w:rPr>
          <w:t>12</w:t>
        </w:r>
        <w:r w:rsidRPr="000D6B3D">
          <w:rPr>
            <w:rStyle w:val="PageNumber"/>
            <w:rFonts w:asciiTheme="majorHAnsi" w:hAnsiTheme="majorHAnsi"/>
          </w:rPr>
          <w:fldChar w:fldCharType="end"/>
        </w:r>
      </w:p>
    </w:sdtContent>
  </w:sdt>
  <w:p w14:paraId="15FAA952" w14:textId="77777777" w:rsidR="00671819" w:rsidRPr="000D6B3D" w:rsidRDefault="00671819" w:rsidP="00AC0842">
    <w:pPr>
      <w:pStyle w:val="Footer"/>
      <w:ind w:right="360"/>
      <w:rPr>
        <w:rFonts w:asciiTheme="majorHAnsi" w:hAnsiTheme="majorHAnsi"/>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10480008"/>
      <w:docPartObj>
        <w:docPartGallery w:val="Page Numbers (Bottom of Page)"/>
        <w:docPartUnique/>
      </w:docPartObj>
    </w:sdtPr>
    <w:sdtEndPr/>
    <w:sdtContent>
      <w:p w14:paraId="478FE136" w14:textId="05C9DC5A" w:rsidR="00671819" w:rsidRPr="00544CD1" w:rsidRDefault="00671819">
        <w:pPr>
          <w:pStyle w:val="Footer"/>
          <w:jc w:val="right"/>
          <w:rPr>
            <w:rFonts w:ascii="Times New Roman" w:hAnsi="Times New Roman" w:cs="Times New Roman"/>
          </w:rPr>
        </w:pPr>
        <w:r w:rsidRPr="00544CD1">
          <w:rPr>
            <w:rFonts w:ascii="Times New Roman" w:hAnsi="Times New Roman" w:cs="Times New Roman"/>
          </w:rPr>
          <w:fldChar w:fldCharType="begin"/>
        </w:r>
        <w:r w:rsidRPr="00544CD1">
          <w:rPr>
            <w:rFonts w:ascii="Times New Roman" w:hAnsi="Times New Roman" w:cs="Times New Roman"/>
          </w:rPr>
          <w:instrText>PAGE   \* MERGEFORMAT</w:instrText>
        </w:r>
        <w:r w:rsidRPr="00544CD1">
          <w:rPr>
            <w:rFonts w:ascii="Times New Roman" w:hAnsi="Times New Roman" w:cs="Times New Roman"/>
          </w:rPr>
          <w:fldChar w:fldCharType="separate"/>
        </w:r>
        <w:r w:rsidR="00544CD1">
          <w:rPr>
            <w:rFonts w:ascii="Times New Roman" w:hAnsi="Times New Roman" w:cs="Times New Roman"/>
            <w:noProof/>
          </w:rPr>
          <w:t>40</w:t>
        </w:r>
        <w:r w:rsidRPr="00544CD1">
          <w:rPr>
            <w:rFonts w:ascii="Times New Roman" w:hAnsi="Times New Roman" w:cs="Times New Roman"/>
          </w:rPr>
          <w:fldChar w:fldCharType="end"/>
        </w:r>
      </w:p>
    </w:sdtContent>
  </w:sdt>
  <w:p w14:paraId="75BFB19A" w14:textId="77777777" w:rsidR="00671819" w:rsidRPr="00926D48" w:rsidRDefault="00671819" w:rsidP="00B03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16BDA" w14:textId="77777777" w:rsidR="009945E4" w:rsidRDefault="009945E4" w:rsidP="004042AB">
      <w:r>
        <w:separator/>
      </w:r>
    </w:p>
  </w:footnote>
  <w:footnote w:type="continuationSeparator" w:id="0">
    <w:p w14:paraId="66E26124" w14:textId="77777777" w:rsidR="009945E4" w:rsidRDefault="009945E4" w:rsidP="004042AB">
      <w:r>
        <w:continuationSeparator/>
      </w:r>
    </w:p>
  </w:footnote>
  <w:footnote w:type="continuationNotice" w:id="1">
    <w:p w14:paraId="73871CAE" w14:textId="77777777" w:rsidR="009945E4" w:rsidRDefault="009945E4"/>
  </w:footnote>
  <w:footnote w:id="2">
    <w:p w14:paraId="61CDAF2D" w14:textId="0A768D16" w:rsidR="00671819" w:rsidRPr="00673CB9" w:rsidRDefault="00671819">
      <w:pPr>
        <w:pStyle w:val="FootnoteText"/>
        <w:rPr>
          <w:sz w:val="16"/>
          <w:lang w:val="hr-HR"/>
        </w:rPr>
      </w:pPr>
      <w:r w:rsidRPr="00673CB9">
        <w:rPr>
          <w:rStyle w:val="FootnoteReference"/>
          <w:sz w:val="16"/>
        </w:rPr>
        <w:footnoteRef/>
      </w:r>
      <w:r w:rsidRPr="00673CB9">
        <w:rPr>
          <w:sz w:val="16"/>
          <w:lang w:val="hr-HR"/>
        </w:rPr>
        <w:t xml:space="preserve"> Code of Ethics,</w:t>
      </w:r>
      <w:r w:rsidRPr="00673CB9">
        <w:rPr>
          <w:sz w:val="16"/>
        </w:rPr>
        <w:t xml:space="preserve"> </w:t>
      </w:r>
      <w:hyperlink r:id="rId1" w:history="1">
        <w:r w:rsidRPr="00673CB9">
          <w:rPr>
            <w:rStyle w:val="Hyperlink"/>
            <w:sz w:val="16"/>
            <w:lang w:val="hr-HR"/>
          </w:rPr>
          <w:t>link</w:t>
        </w:r>
      </w:hyperlink>
    </w:p>
  </w:footnote>
  <w:footnote w:id="3">
    <w:p w14:paraId="03D0FBC6" w14:textId="77777777" w:rsidR="003727F0" w:rsidRPr="00ED13E1" w:rsidRDefault="003727F0" w:rsidP="003727F0">
      <w:pPr>
        <w:pStyle w:val="FootnoteText"/>
        <w:rPr>
          <w:sz w:val="16"/>
        </w:rPr>
      </w:pPr>
      <w:r w:rsidRPr="00ED13E1">
        <w:rPr>
          <w:rStyle w:val="FootnoteReference"/>
          <w:sz w:val="16"/>
        </w:rPr>
        <w:footnoteRef/>
      </w:r>
      <w:r w:rsidRPr="00ED13E1">
        <w:rPr>
          <w:sz w:val="16"/>
        </w:rPr>
        <w:t xml:space="preserve"> </w:t>
      </w:r>
      <w:r w:rsidRPr="00ED13E1">
        <w:rPr>
          <w:sz w:val="16"/>
          <w:lang w:val="en-US"/>
        </w:rPr>
        <w:t>In the case of the award of a contract whose object is different types of procurement (works and goods/services), it is considered that the object of procurement is works if the share of the estimated procurement value related to works is 50% or more.</w:t>
      </w:r>
    </w:p>
  </w:footnote>
  <w:footnote w:id="4">
    <w:p w14:paraId="03577F46" w14:textId="77777777" w:rsidR="003727F0" w:rsidRPr="0086777C" w:rsidRDefault="003727F0" w:rsidP="003727F0">
      <w:pPr>
        <w:pStyle w:val="FootnoteText"/>
      </w:pPr>
      <w:r>
        <w:rPr>
          <w:rStyle w:val="FootnoteReference"/>
        </w:rPr>
        <w:footnoteRef/>
      </w:r>
      <w:r>
        <w:t xml:space="preserve"> </w:t>
      </w:r>
      <w:r>
        <w:rPr>
          <w:rFonts w:ascii="DM Sans" w:hAnsi="DM Sans" w:cstheme="majorHAnsi"/>
          <w:sz w:val="16"/>
          <w:lang w:val="hr-HR"/>
        </w:rPr>
        <w:t>M</w:t>
      </w:r>
      <w:r w:rsidRPr="00A312B8">
        <w:rPr>
          <w:rFonts w:ascii="DM Sans" w:hAnsi="DM Sans" w:cstheme="majorHAnsi"/>
          <w:sz w:val="16"/>
          <w:lang w:val="en-GB"/>
        </w:rPr>
        <w:t xml:space="preserve">embers </w:t>
      </w:r>
      <w:r>
        <w:rPr>
          <w:rFonts w:ascii="DM Sans" w:hAnsi="DM Sans" w:cstheme="majorHAnsi"/>
          <w:sz w:val="16"/>
          <w:lang w:val="en-GB"/>
        </w:rPr>
        <w:t>of the</w:t>
      </w:r>
      <w:r w:rsidRPr="00A312B8">
        <w:rPr>
          <w:rFonts w:ascii="DM Sans" w:hAnsi="DM Sans" w:cstheme="majorHAnsi"/>
          <w:sz w:val="16"/>
          <w:lang w:val="en-GB"/>
        </w:rPr>
        <w:t xml:space="preserve"> steering committee, management committee or supervisory board shall </w:t>
      </w:r>
      <w:r>
        <w:rPr>
          <w:rFonts w:ascii="DM Sans" w:hAnsi="DM Sans" w:cstheme="majorHAnsi"/>
          <w:sz w:val="16"/>
          <w:lang w:val="en-GB"/>
        </w:rPr>
        <w:t>also state economic operators</w:t>
      </w:r>
      <w:r w:rsidRPr="00A312B8">
        <w:rPr>
          <w:rFonts w:ascii="DM Sans" w:hAnsi="DM Sans" w:cstheme="majorHAnsi"/>
          <w:sz w:val="16"/>
          <w:lang w:val="en-GB"/>
        </w:rPr>
        <w:t xml:space="preserve"> </w:t>
      </w:r>
      <w:r>
        <w:rPr>
          <w:rFonts w:ascii="DM Sans" w:hAnsi="DM Sans" w:cstheme="majorHAnsi"/>
          <w:sz w:val="16"/>
          <w:lang w:val="en-GB"/>
        </w:rPr>
        <w:t>in this Statement with which their</w:t>
      </w:r>
      <w:r w:rsidRPr="00A312B8">
        <w:rPr>
          <w:rFonts w:ascii="DM Sans" w:hAnsi="DM Sans" w:cstheme="majorHAnsi"/>
          <w:sz w:val="16"/>
          <w:lang w:val="en-GB"/>
        </w:rPr>
        <w:t xml:space="preserve"> relatives by blood in the direct line or in the collateral line up to the fourth degree, relatives by in-laws up to the second degree, spouse or common-law partner, regardless of whether the marriage has ended, and the adoptive parents and adopted children</w:t>
      </w:r>
      <w:r>
        <w:rPr>
          <w:rFonts w:ascii="DM Sans" w:hAnsi="DM Sans" w:cstheme="majorHAnsi"/>
          <w:sz w:val="16"/>
          <w:lang w:val="en-GB"/>
        </w:rPr>
        <w:t xml:space="preserve"> are in a </w:t>
      </w:r>
      <w:r w:rsidRPr="00A312B8">
        <w:rPr>
          <w:rFonts w:ascii="DM Sans" w:hAnsi="DM Sans" w:cstheme="majorHAnsi"/>
          <w:sz w:val="16"/>
          <w:lang w:val="en-GB"/>
        </w:rPr>
        <w:t xml:space="preserve">conflict of interest </w:t>
      </w:r>
      <w:r>
        <w:rPr>
          <w:rFonts w:ascii="DM Sans" w:hAnsi="DM Sans" w:cstheme="majorHAnsi"/>
          <w:sz w:val="16"/>
          <w:lang w:val="en-GB"/>
        </w:rPr>
        <w:t>as defined in Article 3 paragraph 6 and 7</w:t>
      </w:r>
    </w:p>
  </w:footnote>
  <w:footnote w:id="5">
    <w:p w14:paraId="4EBA5794" w14:textId="77777777" w:rsidR="003727F0" w:rsidRPr="00E91D53" w:rsidRDefault="003727F0" w:rsidP="003727F0">
      <w:pPr>
        <w:pStyle w:val="FootnoteText"/>
      </w:pPr>
      <w:r>
        <w:rPr>
          <w:rStyle w:val="FootnoteReference"/>
        </w:rPr>
        <w:footnoteRef/>
      </w:r>
      <w:r>
        <w:t xml:space="preserve"> </w:t>
      </w:r>
      <w:r w:rsidRPr="00E14752">
        <w:rPr>
          <w:rFonts w:ascii="DM Sans" w:hAnsi="DM Sans" w:cstheme="majorHAnsi"/>
          <w:sz w:val="16"/>
          <w:lang w:val="en-US"/>
        </w:rPr>
        <w:t>In accordance with the Rules for PP Non-obligators, a conflict of interest does not exist if the related person has acquired business shares, shares or other rights on the basis of which he participates in the management or in the capital of the economic entity with more than 0.5% in a period of at least two years before the appointment or taking up the duties of the representative of the client with whom she/he is connected.</w:t>
      </w:r>
    </w:p>
  </w:footnote>
  <w:footnote w:id="6">
    <w:p w14:paraId="07B4E7AB" w14:textId="77777777" w:rsidR="00671819" w:rsidRPr="00ED13E1" w:rsidRDefault="00671819" w:rsidP="0043046A">
      <w:pPr>
        <w:pStyle w:val="FootnoteText"/>
        <w:rPr>
          <w:color w:val="000000" w:themeColor="text1"/>
          <w:sz w:val="16"/>
          <w:szCs w:val="16"/>
          <w:lang w:val="en-US"/>
        </w:rPr>
      </w:pPr>
      <w:r w:rsidRPr="00ED13E1">
        <w:rPr>
          <w:rStyle w:val="FootnoteReference"/>
          <w:color w:val="000000" w:themeColor="text1"/>
          <w:sz w:val="16"/>
          <w:szCs w:val="16"/>
        </w:rPr>
        <w:footnoteRef/>
      </w:r>
      <w:r w:rsidRPr="00ED13E1">
        <w:rPr>
          <w:color w:val="000000" w:themeColor="text1"/>
          <w:sz w:val="16"/>
          <w:szCs w:val="16"/>
          <w:lang w:val="hr-HR"/>
        </w:rPr>
        <w:t xml:space="preserve"> </w:t>
      </w:r>
      <w:r w:rsidRPr="00ED13E1">
        <w:rPr>
          <w:color w:val="000000" w:themeColor="text1"/>
          <w:sz w:val="16"/>
          <w:szCs w:val="16"/>
          <w:u w:val="single"/>
        </w:rPr>
        <w:t>Drafting note</w:t>
      </w:r>
      <w:r w:rsidRPr="00ED13E1">
        <w:rPr>
          <w:color w:val="000000" w:themeColor="text1"/>
          <w:sz w:val="16"/>
          <w:szCs w:val="16"/>
        </w:rPr>
        <w:t xml:space="preserve">: This document shall be signed by the contractor/consultant/supplier and maintained by the Borrower in the project files. </w:t>
      </w:r>
    </w:p>
  </w:footnote>
  <w:footnote w:id="7">
    <w:p w14:paraId="42284797" w14:textId="77777777" w:rsidR="00671819" w:rsidRPr="00ED13E1" w:rsidRDefault="00671819" w:rsidP="0043046A">
      <w:pPr>
        <w:pStyle w:val="FootnoteText"/>
        <w:rPr>
          <w:sz w:val="16"/>
          <w:szCs w:val="16"/>
        </w:rPr>
      </w:pPr>
      <w:r w:rsidRPr="00ED13E1">
        <w:rPr>
          <w:rStyle w:val="FootnoteReference"/>
          <w:color w:val="000000" w:themeColor="text1"/>
          <w:sz w:val="16"/>
          <w:szCs w:val="16"/>
        </w:rPr>
        <w:footnoteRef/>
      </w:r>
      <w:r w:rsidRPr="00ED13E1">
        <w:rPr>
          <w:i/>
          <w:color w:val="000000" w:themeColor="text1"/>
          <w:sz w:val="16"/>
          <w:szCs w:val="16"/>
          <w:lang w:val="hr-HR"/>
        </w:rPr>
        <w:t xml:space="preserve"> </w:t>
      </w:r>
      <w:r w:rsidRPr="00ED13E1">
        <w:rPr>
          <w:i/>
          <w:color w:val="000000" w:themeColor="text1"/>
          <w:sz w:val="16"/>
          <w:szCs w:val="16"/>
        </w:rPr>
        <w:t xml:space="preserve">Guidelines on Preventing and Combating Fraud and Corruption in Projects Financed by International Bank for Reconstruction </w:t>
      </w:r>
      <w:r w:rsidRPr="00ED13E1">
        <w:rPr>
          <w:i/>
          <w:sz w:val="16"/>
          <w:szCs w:val="16"/>
        </w:rPr>
        <w:t>and Development Loans and the International Development Agency Credits and Grants</w:t>
      </w:r>
      <w:r w:rsidRPr="00ED13E1">
        <w:rPr>
          <w:sz w:val="16"/>
          <w:szCs w:val="16"/>
        </w:rPr>
        <w:t xml:space="preserve">, dated October 15, 2006, and revised in January 2011 and July 2016, as they may be revised from time to time. </w:t>
      </w:r>
    </w:p>
  </w:footnote>
  <w:footnote w:id="8">
    <w:p w14:paraId="1E4F35BD" w14:textId="77777777" w:rsidR="00671819" w:rsidRPr="00ED13E1" w:rsidRDefault="00671819" w:rsidP="0043046A">
      <w:pPr>
        <w:pStyle w:val="FootnoteText"/>
        <w:rPr>
          <w:color w:val="000000" w:themeColor="text1"/>
          <w:sz w:val="16"/>
          <w:szCs w:val="16"/>
        </w:rPr>
      </w:pPr>
      <w:r w:rsidRPr="00ED13E1">
        <w:rPr>
          <w:rStyle w:val="FootnoteReference"/>
          <w:color w:val="000000" w:themeColor="text1"/>
          <w:sz w:val="16"/>
          <w:szCs w:val="16"/>
        </w:rPr>
        <w:footnoteRef/>
      </w:r>
      <w:r w:rsidRPr="00ED13E1">
        <w:rPr>
          <w:color w:val="000000" w:themeColor="text1"/>
          <w:sz w:val="16"/>
          <w:szCs w:val="16"/>
        </w:rPr>
        <w:t xml:space="preserve"> For the avoidance of doubt, a sanctioned party’s ineligibility to be awarded a contract shall include, without limitation, (i) applying for pre-qualification or  initial selection),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9">
    <w:p w14:paraId="5FCD4AE1" w14:textId="77777777" w:rsidR="00671819" w:rsidRPr="00E73083" w:rsidRDefault="00671819" w:rsidP="0043046A">
      <w:pPr>
        <w:pStyle w:val="FootnoteText"/>
        <w:rPr>
          <w:rFonts w:asciiTheme="majorHAnsi" w:hAnsiTheme="majorHAnsi"/>
          <w:color w:val="000000" w:themeColor="text1"/>
          <w:sz w:val="14"/>
          <w:szCs w:val="14"/>
        </w:rPr>
      </w:pPr>
      <w:r w:rsidRPr="00ED13E1">
        <w:rPr>
          <w:rStyle w:val="FootnoteReference"/>
          <w:color w:val="000000" w:themeColor="text1"/>
          <w:sz w:val="16"/>
          <w:szCs w:val="16"/>
        </w:rPr>
        <w:footnoteRef/>
      </w:r>
      <w:r w:rsidRPr="00ED13E1">
        <w:rPr>
          <w:color w:val="000000" w:themeColor="text1"/>
          <w:sz w:val="16"/>
          <w:szCs w:val="16"/>
          <w:lang w:val="hr-HR"/>
        </w:rPr>
        <w:t xml:space="preserve"> </w:t>
      </w:r>
      <w:r w:rsidRPr="00ED13E1">
        <w:rPr>
          <w:color w:val="000000" w:themeColor="text1"/>
          <w:sz w:val="16"/>
          <w:szCs w:val="16"/>
        </w:rPr>
        <w:t>A nominated sub-contractor, nominated consultant, nominated manufacturer or supplier, or nominated service provider (different names are used depending on the bidding document) is one which has been: (i) included by the bidder in its pre-qualification or initial selection application or bid because it brings specific and critical experience and know-how that allow the bidder to meet the qualification requirements for the particular bid; or (ii) appointed by the Borrower.</w:t>
      </w:r>
      <w:r w:rsidRPr="00E73083">
        <w:rPr>
          <w:rFonts w:asciiTheme="majorHAnsi" w:hAnsiTheme="majorHAnsi"/>
          <w:color w:val="000000" w:themeColor="text1"/>
          <w:sz w:val="14"/>
          <w:szCs w:val="14"/>
        </w:rPr>
        <w:t xml:space="preserve"> </w:t>
      </w:r>
    </w:p>
  </w:footnote>
  <w:footnote w:id="10">
    <w:p w14:paraId="61BE94EB" w14:textId="77777777" w:rsidR="00671819" w:rsidRPr="00ED13E1" w:rsidRDefault="00671819" w:rsidP="0043046A">
      <w:pPr>
        <w:pStyle w:val="FootnoteText"/>
        <w:rPr>
          <w:sz w:val="16"/>
          <w:szCs w:val="16"/>
          <w:lang w:val="en-US"/>
        </w:rPr>
      </w:pPr>
      <w:r w:rsidRPr="00ED13E1">
        <w:rPr>
          <w:rStyle w:val="FootnoteReference"/>
          <w:color w:val="000000" w:themeColor="text1"/>
          <w:sz w:val="16"/>
          <w:szCs w:val="16"/>
        </w:rPr>
        <w:footnoteRef/>
      </w:r>
      <w:r w:rsidRPr="00ED13E1">
        <w:rPr>
          <w:color w:val="000000" w:themeColor="text1"/>
          <w:sz w:val="16"/>
          <w:szCs w:val="16"/>
          <w:lang w:val="hr-HR"/>
        </w:rPr>
        <w:t xml:space="preserve"> </w:t>
      </w:r>
      <w:r w:rsidRPr="00ED13E1">
        <w:rPr>
          <w:color w:val="000000" w:themeColor="text1"/>
          <w:sz w:val="16"/>
          <w:szCs w:val="16"/>
        </w:rPr>
        <w:t xml:space="preserve">Inspections in this context are usually investigative (i.e., forensic) in nature: they involve fact-finding activities undertaken </w:t>
      </w:r>
      <w:r w:rsidRPr="00ED13E1">
        <w:rPr>
          <w:sz w:val="16"/>
          <w:szCs w:val="16"/>
        </w:rPr>
        <w:t>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third-party verification of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8CFE" w14:textId="77777777" w:rsidR="00671819" w:rsidRPr="004042AB" w:rsidRDefault="00671819" w:rsidP="004042AB">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79955" w14:textId="77777777" w:rsidR="00671819" w:rsidRPr="00DF4F5E" w:rsidRDefault="00671819" w:rsidP="00B0326A">
    <w:pPr>
      <w:tabs>
        <w:tab w:val="center" w:pos="4536"/>
        <w:tab w:val="right" w:pos="9072"/>
      </w:tabs>
      <w:jc w:val="center"/>
      <w:rPr>
        <w:rFonts w:ascii="Calibri Light" w:eastAsia="Calibri" w:hAnsi="Calibri Light" w:cs="Calibri Light"/>
        <w:b/>
      </w:rPr>
    </w:pPr>
  </w:p>
  <w:p w14:paraId="22A200A3" w14:textId="77777777" w:rsidR="00671819" w:rsidRDefault="006718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36A"/>
    <w:multiLevelType w:val="hybridMultilevel"/>
    <w:tmpl w:val="BC5E0C3C"/>
    <w:lvl w:ilvl="0" w:tplc="DA6CF92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590A6D"/>
    <w:multiLevelType w:val="hybridMultilevel"/>
    <w:tmpl w:val="87789564"/>
    <w:lvl w:ilvl="0" w:tplc="0F64EDCC">
      <w:start w:val="1"/>
      <w:numFmt w:val="decimal"/>
      <w:lvlText w:val="(%1)"/>
      <w:lvlJc w:val="left"/>
      <w:pPr>
        <w:ind w:left="360" w:hanging="360"/>
      </w:pPr>
      <w:rPr>
        <w:rFonts w:hint="default"/>
        <w:b w:val="0"/>
        <w:i w:val="0"/>
        <w:i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076D7FFE"/>
    <w:multiLevelType w:val="hybridMultilevel"/>
    <w:tmpl w:val="F5AEC1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9BD4055"/>
    <w:multiLevelType w:val="multilevel"/>
    <w:tmpl w:val="05A4B682"/>
    <w:lvl w:ilvl="0">
      <w:start w:val="1"/>
      <w:numFmt w:val="lowerRoman"/>
      <w:lvlText w:val="%1."/>
      <w:lvlJc w:val="right"/>
      <w:pPr>
        <w:tabs>
          <w:tab w:val="num" w:pos="1440"/>
        </w:tabs>
        <w:ind w:left="1440" w:hanging="360"/>
      </w:pPr>
      <w:rPr>
        <w:rFonts w:hint="default"/>
        <w:sz w:val="20"/>
      </w:rPr>
    </w:lvl>
    <w:lvl w:ilvl="1">
      <w:start w:val="1"/>
      <w:numFmt w:val="lowerLetter"/>
      <w:lvlText w:val="%2)"/>
      <w:lvlJc w:val="left"/>
      <w:pPr>
        <w:ind w:left="2160" w:hanging="360"/>
      </w:pPr>
      <w:rPr>
        <w:rFonts w:hint="default"/>
      </w:rPr>
    </w:lvl>
    <w:lvl w:ilvl="2">
      <w:start w:val="1"/>
      <w:numFmt w:val="lowerRoman"/>
      <w:lvlText w:val="(%3)"/>
      <w:lvlJc w:val="left"/>
      <w:pPr>
        <w:ind w:left="3240" w:hanging="720"/>
      </w:pPr>
      <w:rPr>
        <w:rFonts w:hint="default"/>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0C3E62F0"/>
    <w:multiLevelType w:val="hybridMultilevel"/>
    <w:tmpl w:val="946ECF4A"/>
    <w:lvl w:ilvl="0" w:tplc="522AA754">
      <w:start w:val="1"/>
      <w:numFmt w:val="bullet"/>
      <w:lvlText w:val=""/>
      <w:lvlJc w:val="left"/>
      <w:pPr>
        <w:ind w:left="720" w:hanging="360"/>
      </w:pPr>
      <w:rPr>
        <w:rFonts w:ascii="Symbol" w:hAnsi="Symbol" w:hint="default"/>
      </w:rPr>
    </w:lvl>
    <w:lvl w:ilvl="1" w:tplc="522AA754">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D151C63"/>
    <w:multiLevelType w:val="hybridMultilevel"/>
    <w:tmpl w:val="344463CE"/>
    <w:lvl w:ilvl="0" w:tplc="041A0017">
      <w:start w:val="1"/>
      <w:numFmt w:val="lowerLetter"/>
      <w:lvlText w:val="%1)"/>
      <w:lvlJc w:val="left"/>
      <w:pPr>
        <w:ind w:left="720" w:hanging="360"/>
      </w:pPr>
    </w:lvl>
    <w:lvl w:ilvl="1" w:tplc="2D183F5E">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D192E17"/>
    <w:multiLevelType w:val="hybridMultilevel"/>
    <w:tmpl w:val="C0FCF9BE"/>
    <w:lvl w:ilvl="0" w:tplc="041A0017">
      <w:start w:val="1"/>
      <w:numFmt w:val="lowerLetter"/>
      <w:lvlText w:val="%1)"/>
      <w:lvlJc w:val="left"/>
      <w:pPr>
        <w:ind w:left="720" w:hanging="360"/>
      </w:pPr>
    </w:lvl>
    <w:lvl w:ilvl="1" w:tplc="2C54F088">
      <w:start w:val="1"/>
      <w:numFmt w:val="bullet"/>
      <w:lvlText w:val=""/>
      <w:lvlJc w:val="left"/>
      <w:pPr>
        <w:ind w:left="1440" w:hanging="360"/>
      </w:pPr>
      <w:rPr>
        <w:rFonts w:ascii="Symbol" w:hAnsi="Symbol" w:hint="default"/>
      </w:rPr>
    </w:lvl>
    <w:lvl w:ilvl="2" w:tplc="D0FC0020">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5A45A1D"/>
    <w:multiLevelType w:val="hybridMultilevel"/>
    <w:tmpl w:val="A7E68EC6"/>
    <w:lvl w:ilvl="0" w:tplc="0F64EDCC">
      <w:start w:val="1"/>
      <w:numFmt w:val="decimal"/>
      <w:lvlText w:val="(%1)"/>
      <w:lvlJc w:val="left"/>
      <w:pPr>
        <w:ind w:left="360" w:hanging="360"/>
      </w:pPr>
      <w:rPr>
        <w:rFonts w:hint="default"/>
        <w:b w:val="0"/>
        <w:i w:val="0"/>
        <w:i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15D71CAC"/>
    <w:multiLevelType w:val="hybridMultilevel"/>
    <w:tmpl w:val="548C186A"/>
    <w:lvl w:ilvl="0" w:tplc="522AA75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6585447"/>
    <w:multiLevelType w:val="hybridMultilevel"/>
    <w:tmpl w:val="E4F8BC6E"/>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8B643B6"/>
    <w:multiLevelType w:val="hybridMultilevel"/>
    <w:tmpl w:val="A504291A"/>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19E0691F"/>
    <w:multiLevelType w:val="hybridMultilevel"/>
    <w:tmpl w:val="A898575A"/>
    <w:lvl w:ilvl="0" w:tplc="0F64EDCC">
      <w:start w:val="1"/>
      <w:numFmt w:val="decimal"/>
      <w:lvlText w:val="(%1)"/>
      <w:lvlJc w:val="left"/>
      <w:pPr>
        <w:ind w:left="360" w:hanging="360"/>
      </w:pPr>
      <w:rPr>
        <w:rFonts w:hint="default"/>
        <w:b w:val="0"/>
        <w:i w:val="0"/>
        <w:i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212371C9"/>
    <w:multiLevelType w:val="hybridMultilevel"/>
    <w:tmpl w:val="FCE4460E"/>
    <w:lvl w:ilvl="0" w:tplc="A86EF69A">
      <w:start w:val="21"/>
      <w:numFmt w:val="bullet"/>
      <w:lvlText w:val="•"/>
      <w:lvlJc w:val="left"/>
      <w:pPr>
        <w:ind w:left="72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4A87BFA"/>
    <w:multiLevelType w:val="hybridMultilevel"/>
    <w:tmpl w:val="F5009864"/>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264425F1"/>
    <w:multiLevelType w:val="hybridMultilevel"/>
    <w:tmpl w:val="7D28F8D0"/>
    <w:lvl w:ilvl="0" w:tplc="2C54F08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271F0532"/>
    <w:multiLevelType w:val="hybridMultilevel"/>
    <w:tmpl w:val="669A778A"/>
    <w:lvl w:ilvl="0" w:tplc="041A0001">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 w15:restartNumberingAfterBreak="0">
    <w:nsid w:val="2CBF44DA"/>
    <w:multiLevelType w:val="multilevel"/>
    <w:tmpl w:val="3A84402E"/>
    <w:lvl w:ilvl="0">
      <w:start w:val="1"/>
      <w:numFmt w:val="decimal"/>
      <w:pStyle w:val="Heading1"/>
      <w:lvlText w:val="%1."/>
      <w:lvlJc w:val="left"/>
      <w:pPr>
        <w:ind w:left="360" w:hanging="360"/>
      </w:pPr>
      <w:rPr>
        <w:color w:val="295A4D" w:themeColor="accent1"/>
      </w:rPr>
    </w:lvl>
    <w:lvl w:ilvl="1">
      <w:start w:val="1"/>
      <w:numFmt w:val="decimal"/>
      <w:pStyle w:val="Heading2"/>
      <w:lvlText w:val="%1.%2."/>
      <w:lvlJc w:val="left"/>
      <w:pPr>
        <w:ind w:left="716" w:hanging="432"/>
      </w:pPr>
      <w:rPr>
        <w:b/>
        <w:sz w:val="26"/>
        <w:szCs w:val="26"/>
      </w:rPr>
    </w:lvl>
    <w:lvl w:ilvl="2">
      <w:start w:val="1"/>
      <w:numFmt w:val="decimal"/>
      <w:pStyle w:val="Heading3"/>
      <w:lvlText w:val="%1.%2.%3."/>
      <w:lvlJc w:val="left"/>
      <w:pPr>
        <w:ind w:left="788" w:hanging="504"/>
      </w:p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56A3A"/>
    <w:multiLevelType w:val="hybridMultilevel"/>
    <w:tmpl w:val="01BA904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0A43E9D"/>
    <w:multiLevelType w:val="hybridMultilevel"/>
    <w:tmpl w:val="7C74D6D4"/>
    <w:lvl w:ilvl="0" w:tplc="0F64EDCC">
      <w:start w:val="1"/>
      <w:numFmt w:val="decimal"/>
      <w:lvlText w:val="(%1)"/>
      <w:lvlJc w:val="left"/>
      <w:pPr>
        <w:ind w:left="360" w:hanging="360"/>
      </w:pPr>
      <w:rPr>
        <w:rFonts w:hint="default"/>
        <w:b w:val="0"/>
        <w:i w:val="0"/>
        <w:i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30C124B6"/>
    <w:multiLevelType w:val="hybridMultilevel"/>
    <w:tmpl w:val="02F0F8D6"/>
    <w:lvl w:ilvl="0" w:tplc="963AD778">
      <w:start w:val="1"/>
      <w:numFmt w:val="lowerLetter"/>
      <w:pStyle w:val="ListLetterSmall"/>
      <w:lvlText w:val="(%1)"/>
      <w:lvlJc w:val="left"/>
      <w:pPr>
        <w:ind w:left="774" w:hanging="360"/>
      </w:pPr>
      <w:rPr>
        <w:rFonts w:hint="default"/>
      </w:rPr>
    </w:lvl>
    <w:lvl w:ilvl="1" w:tplc="BF4C5A8E" w:tentative="1">
      <w:start w:val="1"/>
      <w:numFmt w:val="lowerLetter"/>
      <w:lvlText w:val="%2."/>
      <w:lvlJc w:val="left"/>
      <w:pPr>
        <w:ind w:left="1494" w:hanging="360"/>
      </w:pPr>
    </w:lvl>
    <w:lvl w:ilvl="2" w:tplc="7C8EE7E2" w:tentative="1">
      <w:start w:val="1"/>
      <w:numFmt w:val="lowerRoman"/>
      <w:lvlText w:val="%3."/>
      <w:lvlJc w:val="right"/>
      <w:pPr>
        <w:ind w:left="2214" w:hanging="180"/>
      </w:pPr>
    </w:lvl>
    <w:lvl w:ilvl="3" w:tplc="4FD2BF44" w:tentative="1">
      <w:start w:val="1"/>
      <w:numFmt w:val="decimal"/>
      <w:lvlText w:val="%4."/>
      <w:lvlJc w:val="left"/>
      <w:pPr>
        <w:ind w:left="2934" w:hanging="360"/>
      </w:pPr>
    </w:lvl>
    <w:lvl w:ilvl="4" w:tplc="2FDEA17A" w:tentative="1">
      <w:start w:val="1"/>
      <w:numFmt w:val="lowerLetter"/>
      <w:lvlText w:val="%5."/>
      <w:lvlJc w:val="left"/>
      <w:pPr>
        <w:ind w:left="3654" w:hanging="360"/>
      </w:pPr>
    </w:lvl>
    <w:lvl w:ilvl="5" w:tplc="3FCAB984" w:tentative="1">
      <w:start w:val="1"/>
      <w:numFmt w:val="lowerRoman"/>
      <w:lvlText w:val="%6."/>
      <w:lvlJc w:val="right"/>
      <w:pPr>
        <w:ind w:left="4374" w:hanging="180"/>
      </w:pPr>
    </w:lvl>
    <w:lvl w:ilvl="6" w:tplc="93548BD0" w:tentative="1">
      <w:start w:val="1"/>
      <w:numFmt w:val="decimal"/>
      <w:lvlText w:val="%7."/>
      <w:lvlJc w:val="left"/>
      <w:pPr>
        <w:ind w:left="5094" w:hanging="360"/>
      </w:pPr>
    </w:lvl>
    <w:lvl w:ilvl="7" w:tplc="1F148788" w:tentative="1">
      <w:start w:val="1"/>
      <w:numFmt w:val="lowerLetter"/>
      <w:lvlText w:val="%8."/>
      <w:lvlJc w:val="left"/>
      <w:pPr>
        <w:ind w:left="5814" w:hanging="360"/>
      </w:pPr>
    </w:lvl>
    <w:lvl w:ilvl="8" w:tplc="D5E8E570" w:tentative="1">
      <w:start w:val="1"/>
      <w:numFmt w:val="lowerRoman"/>
      <w:lvlText w:val="%9."/>
      <w:lvlJc w:val="right"/>
      <w:pPr>
        <w:ind w:left="6534" w:hanging="180"/>
      </w:pPr>
    </w:lvl>
  </w:abstractNum>
  <w:abstractNum w:abstractNumId="20" w15:restartNumberingAfterBreak="0">
    <w:nsid w:val="325D53C9"/>
    <w:multiLevelType w:val="hybridMultilevel"/>
    <w:tmpl w:val="1DFCCE46"/>
    <w:lvl w:ilvl="0" w:tplc="522AA754">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1" w15:restartNumberingAfterBreak="0">
    <w:nsid w:val="35194BBD"/>
    <w:multiLevelType w:val="hybridMultilevel"/>
    <w:tmpl w:val="C43A99C8"/>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3B3F32D1"/>
    <w:multiLevelType w:val="hybridMultilevel"/>
    <w:tmpl w:val="01BA9044"/>
    <w:lvl w:ilvl="0" w:tplc="0F64EDCC">
      <w:start w:val="1"/>
      <w:numFmt w:val="decimal"/>
      <w:lvlText w:val="(%1)"/>
      <w:lvlJc w:val="left"/>
      <w:pPr>
        <w:ind w:left="360" w:hanging="360"/>
      </w:pPr>
      <w:rPr>
        <w:rFonts w:hint="default"/>
        <w:b w:val="0"/>
        <w:i w:val="0"/>
        <w:i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3D9B152E"/>
    <w:multiLevelType w:val="hybridMultilevel"/>
    <w:tmpl w:val="9F68FF48"/>
    <w:lvl w:ilvl="0" w:tplc="522AA754">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4" w15:restartNumberingAfterBreak="0">
    <w:nsid w:val="3E5916DD"/>
    <w:multiLevelType w:val="hybridMultilevel"/>
    <w:tmpl w:val="36860E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3B36377"/>
    <w:multiLevelType w:val="hybridMultilevel"/>
    <w:tmpl w:val="87789564"/>
    <w:lvl w:ilvl="0" w:tplc="0F64EDCC">
      <w:start w:val="1"/>
      <w:numFmt w:val="decimal"/>
      <w:lvlText w:val="(%1)"/>
      <w:lvlJc w:val="left"/>
      <w:pPr>
        <w:ind w:left="360" w:hanging="360"/>
      </w:pPr>
      <w:rPr>
        <w:rFonts w:hint="default"/>
        <w:b w:val="0"/>
        <w:i w:val="0"/>
        <w:i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6" w15:restartNumberingAfterBreak="0">
    <w:nsid w:val="4AE33C56"/>
    <w:multiLevelType w:val="hybridMultilevel"/>
    <w:tmpl w:val="7C74D6D4"/>
    <w:lvl w:ilvl="0" w:tplc="0F64EDCC">
      <w:start w:val="1"/>
      <w:numFmt w:val="decimal"/>
      <w:lvlText w:val="(%1)"/>
      <w:lvlJc w:val="left"/>
      <w:pPr>
        <w:ind w:left="360" w:hanging="360"/>
      </w:pPr>
      <w:rPr>
        <w:rFonts w:hint="default"/>
        <w:b w:val="0"/>
        <w:i w:val="0"/>
        <w:i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7" w15:restartNumberingAfterBreak="0">
    <w:nsid w:val="4EF00473"/>
    <w:multiLevelType w:val="hybridMultilevel"/>
    <w:tmpl w:val="CBAE4C28"/>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3BF00DF"/>
    <w:multiLevelType w:val="hybridMultilevel"/>
    <w:tmpl w:val="33C0AA22"/>
    <w:lvl w:ilvl="0" w:tplc="2C54F08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581C6616"/>
    <w:multiLevelType w:val="hybridMultilevel"/>
    <w:tmpl w:val="23CA7CB6"/>
    <w:lvl w:ilvl="0" w:tplc="041A0017">
      <w:start w:val="1"/>
      <w:numFmt w:val="lowerLetter"/>
      <w:lvlText w:val="%1)"/>
      <w:lvlJc w:val="left"/>
      <w:pPr>
        <w:ind w:left="720" w:hanging="360"/>
      </w:pPr>
    </w:lvl>
    <w:lvl w:ilvl="1" w:tplc="B0BEE67A">
      <w:start w:val="3"/>
      <w:numFmt w:val="bullet"/>
      <w:lvlText w:val="-"/>
      <w:lvlJc w:val="left"/>
      <w:pPr>
        <w:ind w:left="1440" w:hanging="360"/>
      </w:pPr>
      <w:rPr>
        <w:rFonts w:ascii="Calibri" w:eastAsiaTheme="minorHAnsi" w:hAnsi="Calibri" w:cs="Calibri" w:hint="default"/>
      </w:rPr>
    </w:lvl>
    <w:lvl w:ilvl="2" w:tplc="D0FC0020">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5BC1EEE"/>
    <w:multiLevelType w:val="hybridMultilevel"/>
    <w:tmpl w:val="87789564"/>
    <w:lvl w:ilvl="0" w:tplc="0F64EDCC">
      <w:start w:val="1"/>
      <w:numFmt w:val="decimal"/>
      <w:lvlText w:val="(%1)"/>
      <w:lvlJc w:val="left"/>
      <w:pPr>
        <w:ind w:left="360" w:hanging="360"/>
      </w:pPr>
      <w:rPr>
        <w:rFonts w:hint="default"/>
        <w:b w:val="0"/>
        <w:i w:val="0"/>
        <w:i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65F52D64"/>
    <w:multiLevelType w:val="multilevel"/>
    <w:tmpl w:val="88F23954"/>
    <w:lvl w:ilvl="0">
      <w:start w:val="1"/>
      <w:numFmt w:val="decimal"/>
      <w:lvlText w:val="%1."/>
      <w:lvlJc w:val="left"/>
      <w:pPr>
        <w:tabs>
          <w:tab w:val="num" w:pos="360"/>
        </w:tabs>
        <w:ind w:left="360" w:hanging="360"/>
      </w:pPr>
      <w:rPr>
        <w:rFonts w:ascii="Times New Roman Bold" w:hAnsi="Times New Roman Bold" w:cs="Times New Roman" w:hint="default"/>
        <w:b/>
        <w:i w:val="0"/>
        <w:caps w:val="0"/>
        <w:strike w:val="0"/>
        <w:dstrike w:val="0"/>
        <w:vanish w:val="0"/>
        <w:color w:val="000000"/>
        <w:spacing w:val="0"/>
        <w:w w:val="1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prag2"/>
      <w:lvlText w:val="%1.%2."/>
      <w:lvlJc w:val="left"/>
      <w:pPr>
        <w:tabs>
          <w:tab w:val="num" w:pos="284"/>
        </w:tabs>
        <w:ind w:left="567" w:hanging="567"/>
      </w:pPr>
      <w:rPr>
        <w:rFonts w:ascii="Calibri Light" w:hAnsi="Calibri Light" w:cs="Times New Roman" w:hint="default"/>
        <w:b/>
        <w:bCs w:val="0"/>
        <w:i w:val="0"/>
        <w:iCs w:val="0"/>
        <w:caps w:val="0"/>
        <w:smallCaps w:val="0"/>
        <w:strike w:val="0"/>
        <w:dstrike w:val="0"/>
        <w:vanish w:val="0"/>
        <w:color w:val="000000"/>
        <w:spacing w:val="0"/>
        <w:w w:val="100"/>
        <w:kern w:val="0"/>
        <w:position w:val="0"/>
        <w:sz w:val="22"/>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prag3"/>
      <w:lvlText w:val="%1.%2.%3."/>
      <w:lvlJc w:val="left"/>
      <w:pPr>
        <w:tabs>
          <w:tab w:val="num" w:pos="1080"/>
        </w:tabs>
        <w:ind w:left="1134" w:hanging="1134"/>
      </w:pPr>
      <w:rPr>
        <w:rFonts w:ascii="Calibri Light" w:hAnsi="Calibri Light" w:cs="Times New Roman" w:hint="default"/>
        <w:b/>
        <w:i w:val="0"/>
        <w:caps w:val="0"/>
        <w:strike w:val="0"/>
        <w:dstrike w:val="0"/>
        <w:vanish w:val="0"/>
        <w:color w:val="000000"/>
        <w:spacing w:val="0"/>
        <w:w w:val="100"/>
        <w:kern w:val="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648" w:hanging="648"/>
      </w:pPr>
      <w:rPr>
        <w:rFonts w:ascii="Times New Roman Bold" w:hAnsi="Times New Roman Bold" w:cs="Times New Roman" w:hint="default"/>
        <w:b/>
        <w:i w:val="0"/>
        <w: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800"/>
        </w:tabs>
        <w:ind w:left="1512" w:hanging="792"/>
      </w:pPr>
      <w:rPr>
        <w:rFonts w:ascii="Times New Roman Bold" w:hAnsi="Times New Roman Bold" w:cs="Times New Roman" w:hint="default"/>
        <w:b/>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52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60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32" w15:restartNumberingAfterBreak="0">
    <w:nsid w:val="677841DF"/>
    <w:multiLevelType w:val="hybridMultilevel"/>
    <w:tmpl w:val="896A3688"/>
    <w:lvl w:ilvl="0" w:tplc="2C54F08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3" w15:restartNumberingAfterBreak="0">
    <w:nsid w:val="6878161E"/>
    <w:multiLevelType w:val="hybridMultilevel"/>
    <w:tmpl w:val="6B06421C"/>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975779F"/>
    <w:multiLevelType w:val="hybridMultilevel"/>
    <w:tmpl w:val="A91281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9B76DE4"/>
    <w:multiLevelType w:val="hybridMultilevel"/>
    <w:tmpl w:val="4B4AD4E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F2C4143"/>
    <w:multiLevelType w:val="multilevel"/>
    <w:tmpl w:val="6E761174"/>
    <w:styleLink w:val="Style1"/>
    <w:lvl w:ilvl="0">
      <w:start w:val="1"/>
      <w:numFmt w:val="bullet"/>
      <w:lvlText w:val=""/>
      <w:lvlJc w:val="left"/>
      <w:pPr>
        <w:ind w:left="0" w:firstLine="0"/>
      </w:pPr>
      <w:rPr>
        <w:rFonts w:ascii="Symbol" w:hAnsi="Symbol" w:hint="default"/>
      </w:rPr>
    </w:lvl>
    <w:lvl w:ilvl="1">
      <w:start w:val="1"/>
      <w:numFmt w:val="decimal"/>
      <w:lvlText w:val="%2."/>
      <w:lvlJc w:val="left"/>
      <w:pPr>
        <w:ind w:left="720" w:firstLine="0"/>
      </w:pPr>
    </w:lvl>
    <w:lvl w:ilvl="2">
      <w:start w:val="1"/>
      <w:numFmt w:val="lowerLetter"/>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7" w15:restartNumberingAfterBreak="0">
    <w:nsid w:val="6F9744FA"/>
    <w:multiLevelType w:val="hybridMultilevel"/>
    <w:tmpl w:val="CA443A4C"/>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2445FA5"/>
    <w:multiLevelType w:val="hybridMultilevel"/>
    <w:tmpl w:val="11183D6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6E7525C"/>
    <w:multiLevelType w:val="hybridMultilevel"/>
    <w:tmpl w:val="A6545850"/>
    <w:lvl w:ilvl="0" w:tplc="77AA47E8">
      <w:start w:val="1"/>
      <w:numFmt w:val="bullet"/>
      <w:lvlText w:val=""/>
      <w:lvlJc w:val="left"/>
      <w:pPr>
        <w:ind w:left="720" w:hanging="360"/>
      </w:pPr>
      <w:rPr>
        <w:rFonts w:ascii="Symbol" w:hAnsi="Symbol" w:hint="default"/>
      </w:rPr>
    </w:lvl>
    <w:lvl w:ilvl="1" w:tplc="F5CC5C76">
      <w:start w:val="1"/>
      <w:numFmt w:val="lowerLetter"/>
      <w:lvlText w:val="%2."/>
      <w:lvlJc w:val="left"/>
      <w:pPr>
        <w:ind w:left="1440" w:hanging="360"/>
      </w:pPr>
    </w:lvl>
    <w:lvl w:ilvl="2" w:tplc="987EAB80">
      <w:start w:val="1"/>
      <w:numFmt w:val="lowerRoman"/>
      <w:lvlText w:val="%3."/>
      <w:lvlJc w:val="right"/>
      <w:pPr>
        <w:ind w:left="2160" w:hanging="180"/>
      </w:pPr>
    </w:lvl>
    <w:lvl w:ilvl="3" w:tplc="E870CCC2">
      <w:start w:val="1"/>
      <w:numFmt w:val="decimal"/>
      <w:lvlText w:val="%4."/>
      <w:lvlJc w:val="left"/>
      <w:pPr>
        <w:ind w:left="2880" w:hanging="360"/>
      </w:pPr>
    </w:lvl>
    <w:lvl w:ilvl="4" w:tplc="BEEA8D70">
      <w:start w:val="1"/>
      <w:numFmt w:val="lowerLetter"/>
      <w:lvlText w:val="%5."/>
      <w:lvlJc w:val="left"/>
      <w:pPr>
        <w:ind w:left="3600" w:hanging="360"/>
      </w:pPr>
    </w:lvl>
    <w:lvl w:ilvl="5" w:tplc="831C5B2E">
      <w:start w:val="1"/>
      <w:numFmt w:val="lowerRoman"/>
      <w:lvlText w:val="%6."/>
      <w:lvlJc w:val="right"/>
      <w:pPr>
        <w:ind w:left="4320" w:hanging="180"/>
      </w:pPr>
    </w:lvl>
    <w:lvl w:ilvl="6" w:tplc="4E36F50A">
      <w:start w:val="1"/>
      <w:numFmt w:val="decimal"/>
      <w:lvlText w:val="%7."/>
      <w:lvlJc w:val="left"/>
      <w:pPr>
        <w:ind w:left="5040" w:hanging="360"/>
      </w:pPr>
    </w:lvl>
    <w:lvl w:ilvl="7" w:tplc="1FEE6F36">
      <w:start w:val="1"/>
      <w:numFmt w:val="lowerLetter"/>
      <w:lvlText w:val="%8."/>
      <w:lvlJc w:val="left"/>
      <w:pPr>
        <w:ind w:left="5760" w:hanging="360"/>
      </w:pPr>
    </w:lvl>
    <w:lvl w:ilvl="8" w:tplc="F7BEBDEE">
      <w:start w:val="1"/>
      <w:numFmt w:val="lowerRoman"/>
      <w:lvlText w:val="%9."/>
      <w:lvlJc w:val="right"/>
      <w:pPr>
        <w:ind w:left="6480" w:hanging="180"/>
      </w:pPr>
    </w:lvl>
  </w:abstractNum>
  <w:abstractNum w:abstractNumId="40" w15:restartNumberingAfterBreak="0">
    <w:nsid w:val="77217367"/>
    <w:multiLevelType w:val="hybridMultilevel"/>
    <w:tmpl w:val="210E85E0"/>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8657A14"/>
    <w:multiLevelType w:val="singleLevel"/>
    <w:tmpl w:val="8250B88A"/>
    <w:lvl w:ilvl="0">
      <w:start w:val="1"/>
      <w:numFmt w:val="bullet"/>
      <w:pStyle w:val="ListBullet1"/>
      <w:lvlText w:val=""/>
      <w:lvlJc w:val="left"/>
      <w:pPr>
        <w:tabs>
          <w:tab w:val="num" w:pos="1721"/>
        </w:tabs>
        <w:ind w:left="1701" w:hanging="340"/>
      </w:pPr>
      <w:rPr>
        <w:rFonts w:ascii="Symbol" w:hAnsi="Symbol" w:hint="default"/>
      </w:rPr>
    </w:lvl>
  </w:abstractNum>
  <w:abstractNum w:abstractNumId="42" w15:restartNumberingAfterBreak="0">
    <w:nsid w:val="7B2106EB"/>
    <w:multiLevelType w:val="hybridMultilevel"/>
    <w:tmpl w:val="2CFC07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E49191A"/>
    <w:multiLevelType w:val="hybridMultilevel"/>
    <w:tmpl w:val="79A88B5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16cid:durableId="209148906">
    <w:abstractNumId w:val="36"/>
  </w:num>
  <w:num w:numId="2" w16cid:durableId="1536194492">
    <w:abstractNumId w:val="16"/>
  </w:num>
  <w:num w:numId="3" w16cid:durableId="589388281">
    <w:abstractNumId w:val="12"/>
  </w:num>
  <w:num w:numId="4" w16cid:durableId="716783543">
    <w:abstractNumId w:val="19"/>
  </w:num>
  <w:num w:numId="5" w16cid:durableId="1102144482">
    <w:abstractNumId w:val="3"/>
  </w:num>
  <w:num w:numId="6" w16cid:durableId="1558124474">
    <w:abstractNumId w:val="39"/>
  </w:num>
  <w:num w:numId="7" w16cid:durableId="1327590691">
    <w:abstractNumId w:val="38"/>
  </w:num>
  <w:num w:numId="8" w16cid:durableId="1506214195">
    <w:abstractNumId w:val="10"/>
  </w:num>
  <w:num w:numId="9" w16cid:durableId="644505498">
    <w:abstractNumId w:val="20"/>
  </w:num>
  <w:num w:numId="10" w16cid:durableId="182981572">
    <w:abstractNumId w:val="24"/>
  </w:num>
  <w:num w:numId="11" w16cid:durableId="754977406">
    <w:abstractNumId w:val="41"/>
  </w:num>
  <w:num w:numId="12" w16cid:durableId="2130051851">
    <w:abstractNumId w:val="31"/>
  </w:num>
  <w:num w:numId="13" w16cid:durableId="1888838132">
    <w:abstractNumId w:val="17"/>
  </w:num>
  <w:num w:numId="14" w16cid:durableId="448669383">
    <w:abstractNumId w:val="33"/>
  </w:num>
  <w:num w:numId="15" w16cid:durableId="1272401551">
    <w:abstractNumId w:val="40"/>
  </w:num>
  <w:num w:numId="16" w16cid:durableId="1556965421">
    <w:abstractNumId w:val="25"/>
  </w:num>
  <w:num w:numId="17" w16cid:durableId="1558739571">
    <w:abstractNumId w:val="18"/>
  </w:num>
  <w:num w:numId="18" w16cid:durableId="1763791590">
    <w:abstractNumId w:val="7"/>
  </w:num>
  <w:num w:numId="19" w16cid:durableId="1961297362">
    <w:abstractNumId w:val="30"/>
  </w:num>
  <w:num w:numId="20" w16cid:durableId="850097601">
    <w:abstractNumId w:val="1"/>
  </w:num>
  <w:num w:numId="21" w16cid:durableId="899176447">
    <w:abstractNumId w:val="26"/>
  </w:num>
  <w:num w:numId="22" w16cid:durableId="2056194393">
    <w:abstractNumId w:val="9"/>
  </w:num>
  <w:num w:numId="23" w16cid:durableId="1251548920">
    <w:abstractNumId w:val="37"/>
  </w:num>
  <w:num w:numId="24" w16cid:durableId="1574268715">
    <w:abstractNumId w:val="22"/>
  </w:num>
  <w:num w:numId="25" w16cid:durableId="3559788">
    <w:abstractNumId w:val="29"/>
  </w:num>
  <w:num w:numId="26" w16cid:durableId="585727137">
    <w:abstractNumId w:val="4"/>
  </w:num>
  <w:num w:numId="27" w16cid:durableId="479345273">
    <w:abstractNumId w:val="8"/>
  </w:num>
  <w:num w:numId="28" w16cid:durableId="958682241">
    <w:abstractNumId w:val="5"/>
  </w:num>
  <w:num w:numId="29" w16cid:durableId="750738266">
    <w:abstractNumId w:val="23"/>
  </w:num>
  <w:num w:numId="30" w16cid:durableId="373501762">
    <w:abstractNumId w:val="6"/>
  </w:num>
  <w:num w:numId="31" w16cid:durableId="1013457003">
    <w:abstractNumId w:val="28"/>
  </w:num>
  <w:num w:numId="32" w16cid:durableId="926613908">
    <w:abstractNumId w:val="32"/>
  </w:num>
  <w:num w:numId="33" w16cid:durableId="806974528">
    <w:abstractNumId w:val="14"/>
  </w:num>
  <w:num w:numId="34" w16cid:durableId="1491555839">
    <w:abstractNumId w:val="43"/>
  </w:num>
  <w:num w:numId="35" w16cid:durableId="31417365">
    <w:abstractNumId w:val="0"/>
  </w:num>
  <w:num w:numId="36" w16cid:durableId="2004890367">
    <w:abstractNumId w:val="2"/>
  </w:num>
  <w:num w:numId="37" w16cid:durableId="100494421">
    <w:abstractNumId w:val="42"/>
  </w:num>
  <w:num w:numId="38" w16cid:durableId="1672640115">
    <w:abstractNumId w:val="35"/>
  </w:num>
  <w:num w:numId="39" w16cid:durableId="1670937252">
    <w:abstractNumId w:val="15"/>
  </w:num>
  <w:num w:numId="40" w16cid:durableId="740366288">
    <w:abstractNumId w:val="11"/>
  </w:num>
  <w:num w:numId="41" w16cid:durableId="737703874">
    <w:abstractNumId w:val="21"/>
  </w:num>
  <w:num w:numId="42" w16cid:durableId="338313574">
    <w:abstractNumId w:val="34"/>
  </w:num>
  <w:num w:numId="43" w16cid:durableId="471796700">
    <w:abstractNumId w:val="27"/>
  </w:num>
  <w:num w:numId="44" w16cid:durableId="256526543">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fr-BE" w:vendorID="64" w:dllVersion="6" w:nlCheck="1" w:checkStyle="0"/>
  <w:activeWritingStyle w:appName="MSWord" w:lang="en-US" w:vendorID="64" w:dllVersion="6" w:nlCheck="1" w:checkStyle="0"/>
  <w:activeWritingStyle w:appName="MSWord" w:lang="en-US" w:vendorID="64" w:dllVersion="0" w:nlCheck="1" w:checkStyle="0"/>
  <w:activeWritingStyle w:appName="MSWord" w:lang="fr-BE" w:vendorID="64" w:dllVersion="0" w:nlCheck="1" w:checkStyle="0"/>
  <w:activeWritingStyle w:appName="MSWord" w:lang="en-US" w:vendorID="64" w:dllVersion="4096" w:nlCheck="1" w:checkStyle="0"/>
  <w:activeWritingStyle w:appName="MSWord" w:lang="en-GB" w:vendorID="64" w:dllVersion="6" w:nlCheck="1" w:checkStyle="1"/>
  <w:activeWritingStyle w:appName="MSWord" w:lang="en-GB"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2AB"/>
    <w:rsid w:val="0000025F"/>
    <w:rsid w:val="00000282"/>
    <w:rsid w:val="00000667"/>
    <w:rsid w:val="000007DE"/>
    <w:rsid w:val="000008A9"/>
    <w:rsid w:val="00000E36"/>
    <w:rsid w:val="0000143C"/>
    <w:rsid w:val="00001C92"/>
    <w:rsid w:val="00001E14"/>
    <w:rsid w:val="00004311"/>
    <w:rsid w:val="000043E5"/>
    <w:rsid w:val="00004CC9"/>
    <w:rsid w:val="000052CD"/>
    <w:rsid w:val="000057EF"/>
    <w:rsid w:val="00005D68"/>
    <w:rsid w:val="00005F3D"/>
    <w:rsid w:val="00005F9F"/>
    <w:rsid w:val="0000627B"/>
    <w:rsid w:val="000065DD"/>
    <w:rsid w:val="000066C6"/>
    <w:rsid w:val="00006B83"/>
    <w:rsid w:val="00007004"/>
    <w:rsid w:val="0000756F"/>
    <w:rsid w:val="00007F86"/>
    <w:rsid w:val="00007FC8"/>
    <w:rsid w:val="00010339"/>
    <w:rsid w:val="00010530"/>
    <w:rsid w:val="00010DDF"/>
    <w:rsid w:val="00011487"/>
    <w:rsid w:val="000114BD"/>
    <w:rsid w:val="00012372"/>
    <w:rsid w:val="00012815"/>
    <w:rsid w:val="00012FE5"/>
    <w:rsid w:val="00012FF4"/>
    <w:rsid w:val="00013189"/>
    <w:rsid w:val="000135FF"/>
    <w:rsid w:val="00013E80"/>
    <w:rsid w:val="00014539"/>
    <w:rsid w:val="0001496C"/>
    <w:rsid w:val="00014DCC"/>
    <w:rsid w:val="00015B54"/>
    <w:rsid w:val="00016723"/>
    <w:rsid w:val="00016EDF"/>
    <w:rsid w:val="00016F00"/>
    <w:rsid w:val="00017AA3"/>
    <w:rsid w:val="00020008"/>
    <w:rsid w:val="000204AE"/>
    <w:rsid w:val="00020A66"/>
    <w:rsid w:val="00020B94"/>
    <w:rsid w:val="00020D13"/>
    <w:rsid w:val="00021432"/>
    <w:rsid w:val="00021598"/>
    <w:rsid w:val="0002220E"/>
    <w:rsid w:val="0002229E"/>
    <w:rsid w:val="00022419"/>
    <w:rsid w:val="0002257D"/>
    <w:rsid w:val="00023343"/>
    <w:rsid w:val="00024457"/>
    <w:rsid w:val="00024B79"/>
    <w:rsid w:val="0002508F"/>
    <w:rsid w:val="00025252"/>
    <w:rsid w:val="00025972"/>
    <w:rsid w:val="000259FF"/>
    <w:rsid w:val="00025EA5"/>
    <w:rsid w:val="00025F34"/>
    <w:rsid w:val="0002651B"/>
    <w:rsid w:val="0002662A"/>
    <w:rsid w:val="000274BB"/>
    <w:rsid w:val="00027A9D"/>
    <w:rsid w:val="00027BA1"/>
    <w:rsid w:val="00027F65"/>
    <w:rsid w:val="00030ED6"/>
    <w:rsid w:val="00031894"/>
    <w:rsid w:val="000319FA"/>
    <w:rsid w:val="00031B81"/>
    <w:rsid w:val="00031F14"/>
    <w:rsid w:val="00032245"/>
    <w:rsid w:val="00035013"/>
    <w:rsid w:val="000350F6"/>
    <w:rsid w:val="00036316"/>
    <w:rsid w:val="00036386"/>
    <w:rsid w:val="000364D7"/>
    <w:rsid w:val="0003681C"/>
    <w:rsid w:val="00036F06"/>
    <w:rsid w:val="0003779A"/>
    <w:rsid w:val="000377EA"/>
    <w:rsid w:val="00037952"/>
    <w:rsid w:val="000401C3"/>
    <w:rsid w:val="00040DF7"/>
    <w:rsid w:val="00040E77"/>
    <w:rsid w:val="00040F9B"/>
    <w:rsid w:val="00041F1A"/>
    <w:rsid w:val="0004295C"/>
    <w:rsid w:val="00042BA6"/>
    <w:rsid w:val="00042F5D"/>
    <w:rsid w:val="00044103"/>
    <w:rsid w:val="00044871"/>
    <w:rsid w:val="0004514B"/>
    <w:rsid w:val="00045FE4"/>
    <w:rsid w:val="000466C4"/>
    <w:rsid w:val="000466EA"/>
    <w:rsid w:val="00047006"/>
    <w:rsid w:val="000479BC"/>
    <w:rsid w:val="00047DE0"/>
    <w:rsid w:val="000502AB"/>
    <w:rsid w:val="00050401"/>
    <w:rsid w:val="0005054C"/>
    <w:rsid w:val="00050DB6"/>
    <w:rsid w:val="000518E8"/>
    <w:rsid w:val="000520A6"/>
    <w:rsid w:val="000521D0"/>
    <w:rsid w:val="00052EF6"/>
    <w:rsid w:val="00053549"/>
    <w:rsid w:val="00055465"/>
    <w:rsid w:val="00055C94"/>
    <w:rsid w:val="0005627C"/>
    <w:rsid w:val="0005726A"/>
    <w:rsid w:val="00057902"/>
    <w:rsid w:val="0005792A"/>
    <w:rsid w:val="00057940"/>
    <w:rsid w:val="00057C2E"/>
    <w:rsid w:val="00060D7C"/>
    <w:rsid w:val="00060FE5"/>
    <w:rsid w:val="00061235"/>
    <w:rsid w:val="00061A99"/>
    <w:rsid w:val="00062287"/>
    <w:rsid w:val="00062540"/>
    <w:rsid w:val="000626B3"/>
    <w:rsid w:val="000627F2"/>
    <w:rsid w:val="00062B87"/>
    <w:rsid w:val="000632FB"/>
    <w:rsid w:val="00063526"/>
    <w:rsid w:val="00063721"/>
    <w:rsid w:val="00063E38"/>
    <w:rsid w:val="000649F2"/>
    <w:rsid w:val="00064C99"/>
    <w:rsid w:val="00064E99"/>
    <w:rsid w:val="00064EAF"/>
    <w:rsid w:val="000659F8"/>
    <w:rsid w:val="00065F48"/>
    <w:rsid w:val="0006692D"/>
    <w:rsid w:val="0006696A"/>
    <w:rsid w:val="00066A65"/>
    <w:rsid w:val="00066B6A"/>
    <w:rsid w:val="000671C1"/>
    <w:rsid w:val="0006744C"/>
    <w:rsid w:val="0006786F"/>
    <w:rsid w:val="000678A7"/>
    <w:rsid w:val="000700F9"/>
    <w:rsid w:val="0007023D"/>
    <w:rsid w:val="00070475"/>
    <w:rsid w:val="00070875"/>
    <w:rsid w:val="00070A7B"/>
    <w:rsid w:val="000719F5"/>
    <w:rsid w:val="00071B62"/>
    <w:rsid w:val="00071F4A"/>
    <w:rsid w:val="00071F9F"/>
    <w:rsid w:val="0007206D"/>
    <w:rsid w:val="000724C9"/>
    <w:rsid w:val="00072E39"/>
    <w:rsid w:val="00073AE7"/>
    <w:rsid w:val="00074C86"/>
    <w:rsid w:val="00075718"/>
    <w:rsid w:val="000770D1"/>
    <w:rsid w:val="0007714E"/>
    <w:rsid w:val="00077572"/>
    <w:rsid w:val="0007767F"/>
    <w:rsid w:val="00077916"/>
    <w:rsid w:val="00077FC4"/>
    <w:rsid w:val="00077FCF"/>
    <w:rsid w:val="000801BA"/>
    <w:rsid w:val="00080367"/>
    <w:rsid w:val="000810D5"/>
    <w:rsid w:val="000813BF"/>
    <w:rsid w:val="000818D9"/>
    <w:rsid w:val="00081B17"/>
    <w:rsid w:val="00081B3C"/>
    <w:rsid w:val="00081CBA"/>
    <w:rsid w:val="00082FC4"/>
    <w:rsid w:val="00082FE9"/>
    <w:rsid w:val="000830B0"/>
    <w:rsid w:val="00083C47"/>
    <w:rsid w:val="00083EAE"/>
    <w:rsid w:val="00084033"/>
    <w:rsid w:val="00084242"/>
    <w:rsid w:val="00084FCD"/>
    <w:rsid w:val="0008513E"/>
    <w:rsid w:val="000851AD"/>
    <w:rsid w:val="00085B9D"/>
    <w:rsid w:val="00085FCD"/>
    <w:rsid w:val="00086132"/>
    <w:rsid w:val="0008681B"/>
    <w:rsid w:val="0008683F"/>
    <w:rsid w:val="00086BA4"/>
    <w:rsid w:val="00086D4E"/>
    <w:rsid w:val="00087E9A"/>
    <w:rsid w:val="0009060B"/>
    <w:rsid w:val="000909D1"/>
    <w:rsid w:val="00090DF6"/>
    <w:rsid w:val="00090E86"/>
    <w:rsid w:val="00091746"/>
    <w:rsid w:val="00091784"/>
    <w:rsid w:val="00092295"/>
    <w:rsid w:val="00092352"/>
    <w:rsid w:val="000925F5"/>
    <w:rsid w:val="00093183"/>
    <w:rsid w:val="00093189"/>
    <w:rsid w:val="0009372F"/>
    <w:rsid w:val="00093A9B"/>
    <w:rsid w:val="00093B0C"/>
    <w:rsid w:val="00093CCE"/>
    <w:rsid w:val="00093F98"/>
    <w:rsid w:val="0009435B"/>
    <w:rsid w:val="0009447B"/>
    <w:rsid w:val="000944FD"/>
    <w:rsid w:val="00094D48"/>
    <w:rsid w:val="00095569"/>
    <w:rsid w:val="000969C6"/>
    <w:rsid w:val="000971EA"/>
    <w:rsid w:val="00097797"/>
    <w:rsid w:val="000979DD"/>
    <w:rsid w:val="00097CC7"/>
    <w:rsid w:val="00097F4F"/>
    <w:rsid w:val="00097FCA"/>
    <w:rsid w:val="00097FD4"/>
    <w:rsid w:val="000A02C4"/>
    <w:rsid w:val="000A093E"/>
    <w:rsid w:val="000A0B5C"/>
    <w:rsid w:val="000A0BC2"/>
    <w:rsid w:val="000A0FD3"/>
    <w:rsid w:val="000A278D"/>
    <w:rsid w:val="000A3419"/>
    <w:rsid w:val="000A3BF6"/>
    <w:rsid w:val="000A43A5"/>
    <w:rsid w:val="000A461A"/>
    <w:rsid w:val="000A48BC"/>
    <w:rsid w:val="000A58BF"/>
    <w:rsid w:val="000A5B26"/>
    <w:rsid w:val="000A5B6B"/>
    <w:rsid w:val="000A5D1E"/>
    <w:rsid w:val="000A64AF"/>
    <w:rsid w:val="000A6F40"/>
    <w:rsid w:val="000A73A0"/>
    <w:rsid w:val="000A7499"/>
    <w:rsid w:val="000A76D2"/>
    <w:rsid w:val="000A78F2"/>
    <w:rsid w:val="000B013A"/>
    <w:rsid w:val="000B087B"/>
    <w:rsid w:val="000B0BE8"/>
    <w:rsid w:val="000B1288"/>
    <w:rsid w:val="000B1A4D"/>
    <w:rsid w:val="000B1DA5"/>
    <w:rsid w:val="000B21F2"/>
    <w:rsid w:val="000B295A"/>
    <w:rsid w:val="000B2AD7"/>
    <w:rsid w:val="000B36AA"/>
    <w:rsid w:val="000B3DA5"/>
    <w:rsid w:val="000B4141"/>
    <w:rsid w:val="000B4333"/>
    <w:rsid w:val="000B4492"/>
    <w:rsid w:val="000B492A"/>
    <w:rsid w:val="000B501B"/>
    <w:rsid w:val="000B5994"/>
    <w:rsid w:val="000B5A9A"/>
    <w:rsid w:val="000B5ADB"/>
    <w:rsid w:val="000B68F3"/>
    <w:rsid w:val="000B6FED"/>
    <w:rsid w:val="000B74BD"/>
    <w:rsid w:val="000B761F"/>
    <w:rsid w:val="000B788D"/>
    <w:rsid w:val="000B7D99"/>
    <w:rsid w:val="000B7DE7"/>
    <w:rsid w:val="000C0BD7"/>
    <w:rsid w:val="000C0C3E"/>
    <w:rsid w:val="000C137F"/>
    <w:rsid w:val="000C1768"/>
    <w:rsid w:val="000C1C73"/>
    <w:rsid w:val="000C1E3D"/>
    <w:rsid w:val="000C24EA"/>
    <w:rsid w:val="000C2829"/>
    <w:rsid w:val="000C2CCB"/>
    <w:rsid w:val="000C2D52"/>
    <w:rsid w:val="000C319F"/>
    <w:rsid w:val="000C3DD5"/>
    <w:rsid w:val="000C4785"/>
    <w:rsid w:val="000C49F3"/>
    <w:rsid w:val="000C4C5F"/>
    <w:rsid w:val="000C549B"/>
    <w:rsid w:val="000C558C"/>
    <w:rsid w:val="000C57FF"/>
    <w:rsid w:val="000C58D7"/>
    <w:rsid w:val="000C596F"/>
    <w:rsid w:val="000C59E7"/>
    <w:rsid w:val="000C5A7D"/>
    <w:rsid w:val="000C5C9D"/>
    <w:rsid w:val="000C6511"/>
    <w:rsid w:val="000C654B"/>
    <w:rsid w:val="000C6661"/>
    <w:rsid w:val="000C7177"/>
    <w:rsid w:val="000C742F"/>
    <w:rsid w:val="000C765A"/>
    <w:rsid w:val="000D0010"/>
    <w:rsid w:val="000D0069"/>
    <w:rsid w:val="000D01A6"/>
    <w:rsid w:val="000D0A17"/>
    <w:rsid w:val="000D0EFC"/>
    <w:rsid w:val="000D1B18"/>
    <w:rsid w:val="000D1E02"/>
    <w:rsid w:val="000D2759"/>
    <w:rsid w:val="000D27CE"/>
    <w:rsid w:val="000D2BAA"/>
    <w:rsid w:val="000D2F70"/>
    <w:rsid w:val="000D303F"/>
    <w:rsid w:val="000D32D4"/>
    <w:rsid w:val="000D3C5C"/>
    <w:rsid w:val="000D42EF"/>
    <w:rsid w:val="000D48B1"/>
    <w:rsid w:val="000D4D0B"/>
    <w:rsid w:val="000D57FB"/>
    <w:rsid w:val="000D5E26"/>
    <w:rsid w:val="000D6149"/>
    <w:rsid w:val="000D6B3D"/>
    <w:rsid w:val="000D6C85"/>
    <w:rsid w:val="000D6F18"/>
    <w:rsid w:val="000D76A0"/>
    <w:rsid w:val="000D7755"/>
    <w:rsid w:val="000D7D05"/>
    <w:rsid w:val="000E0618"/>
    <w:rsid w:val="000E07B4"/>
    <w:rsid w:val="000E144F"/>
    <w:rsid w:val="000E160C"/>
    <w:rsid w:val="000E1E9A"/>
    <w:rsid w:val="000E2F71"/>
    <w:rsid w:val="000E353B"/>
    <w:rsid w:val="000E3990"/>
    <w:rsid w:val="000E3A1F"/>
    <w:rsid w:val="000E3B5B"/>
    <w:rsid w:val="000E3C49"/>
    <w:rsid w:val="000E3DED"/>
    <w:rsid w:val="000E404B"/>
    <w:rsid w:val="000E43A5"/>
    <w:rsid w:val="000E46D6"/>
    <w:rsid w:val="000E47CB"/>
    <w:rsid w:val="000E498B"/>
    <w:rsid w:val="000E4997"/>
    <w:rsid w:val="000E4FE5"/>
    <w:rsid w:val="000E507A"/>
    <w:rsid w:val="000E55B7"/>
    <w:rsid w:val="000E5676"/>
    <w:rsid w:val="000E6227"/>
    <w:rsid w:val="000E6D2E"/>
    <w:rsid w:val="000E7744"/>
    <w:rsid w:val="000E7889"/>
    <w:rsid w:val="000E7F75"/>
    <w:rsid w:val="000F0987"/>
    <w:rsid w:val="000F09EE"/>
    <w:rsid w:val="000F0EA1"/>
    <w:rsid w:val="000F11E7"/>
    <w:rsid w:val="000F12CF"/>
    <w:rsid w:val="000F1A67"/>
    <w:rsid w:val="000F270B"/>
    <w:rsid w:val="000F2982"/>
    <w:rsid w:val="000F3DA7"/>
    <w:rsid w:val="000F43D6"/>
    <w:rsid w:val="000F46AF"/>
    <w:rsid w:val="000F4BE0"/>
    <w:rsid w:val="000F5798"/>
    <w:rsid w:val="000F5824"/>
    <w:rsid w:val="000F5892"/>
    <w:rsid w:val="000F5898"/>
    <w:rsid w:val="000F5DCE"/>
    <w:rsid w:val="000F6030"/>
    <w:rsid w:val="000F6E60"/>
    <w:rsid w:val="000F6F0C"/>
    <w:rsid w:val="000F7807"/>
    <w:rsid w:val="001005E0"/>
    <w:rsid w:val="00100C26"/>
    <w:rsid w:val="00101BAB"/>
    <w:rsid w:val="00101D51"/>
    <w:rsid w:val="00101F12"/>
    <w:rsid w:val="00101F96"/>
    <w:rsid w:val="00101FCC"/>
    <w:rsid w:val="00102C09"/>
    <w:rsid w:val="00102DFE"/>
    <w:rsid w:val="00102F4C"/>
    <w:rsid w:val="00103562"/>
    <w:rsid w:val="001038D0"/>
    <w:rsid w:val="00103C3F"/>
    <w:rsid w:val="00103ED0"/>
    <w:rsid w:val="00104629"/>
    <w:rsid w:val="00104858"/>
    <w:rsid w:val="00104A08"/>
    <w:rsid w:val="00104CC2"/>
    <w:rsid w:val="00104EC3"/>
    <w:rsid w:val="00105684"/>
    <w:rsid w:val="00105724"/>
    <w:rsid w:val="001069A5"/>
    <w:rsid w:val="00106D37"/>
    <w:rsid w:val="00106E8F"/>
    <w:rsid w:val="00107425"/>
    <w:rsid w:val="00107723"/>
    <w:rsid w:val="001078D7"/>
    <w:rsid w:val="00107F27"/>
    <w:rsid w:val="00107F2C"/>
    <w:rsid w:val="001105A3"/>
    <w:rsid w:val="001105C6"/>
    <w:rsid w:val="00110E58"/>
    <w:rsid w:val="00110EAF"/>
    <w:rsid w:val="0011138C"/>
    <w:rsid w:val="00111B7D"/>
    <w:rsid w:val="00111C3A"/>
    <w:rsid w:val="0011223E"/>
    <w:rsid w:val="00112AE8"/>
    <w:rsid w:val="0011303F"/>
    <w:rsid w:val="001137A4"/>
    <w:rsid w:val="00113C98"/>
    <w:rsid w:val="00113E43"/>
    <w:rsid w:val="001147BC"/>
    <w:rsid w:val="00114929"/>
    <w:rsid w:val="00114B80"/>
    <w:rsid w:val="00114DE1"/>
    <w:rsid w:val="00114E57"/>
    <w:rsid w:val="001153BE"/>
    <w:rsid w:val="0011607F"/>
    <w:rsid w:val="00116124"/>
    <w:rsid w:val="0011617F"/>
    <w:rsid w:val="001161A8"/>
    <w:rsid w:val="001161D4"/>
    <w:rsid w:val="00116299"/>
    <w:rsid w:val="001163E2"/>
    <w:rsid w:val="001163F1"/>
    <w:rsid w:val="001164B0"/>
    <w:rsid w:val="001165B2"/>
    <w:rsid w:val="00116B61"/>
    <w:rsid w:val="00117405"/>
    <w:rsid w:val="00117578"/>
    <w:rsid w:val="00120426"/>
    <w:rsid w:val="00120C48"/>
    <w:rsid w:val="00120D60"/>
    <w:rsid w:val="00121592"/>
    <w:rsid w:val="0012175A"/>
    <w:rsid w:val="0012187F"/>
    <w:rsid w:val="001220A2"/>
    <w:rsid w:val="0012231F"/>
    <w:rsid w:val="001229E3"/>
    <w:rsid w:val="00122A56"/>
    <w:rsid w:val="00122F72"/>
    <w:rsid w:val="00124CB7"/>
    <w:rsid w:val="00124CCF"/>
    <w:rsid w:val="00124E93"/>
    <w:rsid w:val="0012536D"/>
    <w:rsid w:val="0012569A"/>
    <w:rsid w:val="001258A5"/>
    <w:rsid w:val="001258CC"/>
    <w:rsid w:val="001259DC"/>
    <w:rsid w:val="0012610D"/>
    <w:rsid w:val="001275B8"/>
    <w:rsid w:val="00127F3E"/>
    <w:rsid w:val="00130B29"/>
    <w:rsid w:val="00130B9B"/>
    <w:rsid w:val="00130D72"/>
    <w:rsid w:val="00130F4A"/>
    <w:rsid w:val="001311AB"/>
    <w:rsid w:val="0013168E"/>
    <w:rsid w:val="001318F9"/>
    <w:rsid w:val="00131A5A"/>
    <w:rsid w:val="00131C12"/>
    <w:rsid w:val="00131D77"/>
    <w:rsid w:val="001323DB"/>
    <w:rsid w:val="001326D6"/>
    <w:rsid w:val="001329FD"/>
    <w:rsid w:val="00132BDA"/>
    <w:rsid w:val="00133183"/>
    <w:rsid w:val="001336FD"/>
    <w:rsid w:val="00133861"/>
    <w:rsid w:val="001338C8"/>
    <w:rsid w:val="00134134"/>
    <w:rsid w:val="001341B4"/>
    <w:rsid w:val="001354AA"/>
    <w:rsid w:val="001354B0"/>
    <w:rsid w:val="0013565A"/>
    <w:rsid w:val="0013574E"/>
    <w:rsid w:val="00135D32"/>
    <w:rsid w:val="00135FE7"/>
    <w:rsid w:val="0013605A"/>
    <w:rsid w:val="0013634B"/>
    <w:rsid w:val="0013722C"/>
    <w:rsid w:val="00137351"/>
    <w:rsid w:val="001374CC"/>
    <w:rsid w:val="00140358"/>
    <w:rsid w:val="00140668"/>
    <w:rsid w:val="001408BE"/>
    <w:rsid w:val="001409CA"/>
    <w:rsid w:val="00140ACA"/>
    <w:rsid w:val="00140CCE"/>
    <w:rsid w:val="00140E76"/>
    <w:rsid w:val="00141B54"/>
    <w:rsid w:val="00141BFE"/>
    <w:rsid w:val="001420DB"/>
    <w:rsid w:val="00142245"/>
    <w:rsid w:val="001425A1"/>
    <w:rsid w:val="0014293B"/>
    <w:rsid w:val="00142D2B"/>
    <w:rsid w:val="00142E98"/>
    <w:rsid w:val="001430BB"/>
    <w:rsid w:val="0014337E"/>
    <w:rsid w:val="001437A8"/>
    <w:rsid w:val="001444D4"/>
    <w:rsid w:val="001445AC"/>
    <w:rsid w:val="00144EC7"/>
    <w:rsid w:val="00145833"/>
    <w:rsid w:val="001463C8"/>
    <w:rsid w:val="00146AB7"/>
    <w:rsid w:val="00146D8F"/>
    <w:rsid w:val="001478B6"/>
    <w:rsid w:val="00151046"/>
    <w:rsid w:val="001512AD"/>
    <w:rsid w:val="00151990"/>
    <w:rsid w:val="00151991"/>
    <w:rsid w:val="00152191"/>
    <w:rsid w:val="00152207"/>
    <w:rsid w:val="00153561"/>
    <w:rsid w:val="00153D3D"/>
    <w:rsid w:val="00154674"/>
    <w:rsid w:val="00154E0D"/>
    <w:rsid w:val="0015532A"/>
    <w:rsid w:val="001557C2"/>
    <w:rsid w:val="001558E4"/>
    <w:rsid w:val="00155B71"/>
    <w:rsid w:val="00155E74"/>
    <w:rsid w:val="001573ED"/>
    <w:rsid w:val="0016019E"/>
    <w:rsid w:val="00160417"/>
    <w:rsid w:val="001605A5"/>
    <w:rsid w:val="0016096D"/>
    <w:rsid w:val="00161FB4"/>
    <w:rsid w:val="0016249A"/>
    <w:rsid w:val="00162EB4"/>
    <w:rsid w:val="00162F1D"/>
    <w:rsid w:val="00163265"/>
    <w:rsid w:val="0016362D"/>
    <w:rsid w:val="001637A1"/>
    <w:rsid w:val="001639E2"/>
    <w:rsid w:val="00165654"/>
    <w:rsid w:val="00165AAA"/>
    <w:rsid w:val="00165DDD"/>
    <w:rsid w:val="001663B0"/>
    <w:rsid w:val="0016680C"/>
    <w:rsid w:val="00166C36"/>
    <w:rsid w:val="0016757B"/>
    <w:rsid w:val="00167A0C"/>
    <w:rsid w:val="001701A0"/>
    <w:rsid w:val="00170C12"/>
    <w:rsid w:val="001712F4"/>
    <w:rsid w:val="00171A14"/>
    <w:rsid w:val="00171D33"/>
    <w:rsid w:val="0017231D"/>
    <w:rsid w:val="00172883"/>
    <w:rsid w:val="00172A52"/>
    <w:rsid w:val="00172ABC"/>
    <w:rsid w:val="00173121"/>
    <w:rsid w:val="0017318C"/>
    <w:rsid w:val="0017414B"/>
    <w:rsid w:val="0017425E"/>
    <w:rsid w:val="00174447"/>
    <w:rsid w:val="001744D6"/>
    <w:rsid w:val="001759A3"/>
    <w:rsid w:val="001759FF"/>
    <w:rsid w:val="00175C1B"/>
    <w:rsid w:val="00175C47"/>
    <w:rsid w:val="00175D53"/>
    <w:rsid w:val="00176032"/>
    <w:rsid w:val="00176A4F"/>
    <w:rsid w:val="00176C3B"/>
    <w:rsid w:val="00176D1A"/>
    <w:rsid w:val="00176F65"/>
    <w:rsid w:val="001772C3"/>
    <w:rsid w:val="001773E1"/>
    <w:rsid w:val="001777A3"/>
    <w:rsid w:val="0017796A"/>
    <w:rsid w:val="00177DDB"/>
    <w:rsid w:val="00177E03"/>
    <w:rsid w:val="00177E2D"/>
    <w:rsid w:val="00180696"/>
    <w:rsid w:val="001807DC"/>
    <w:rsid w:val="00181534"/>
    <w:rsid w:val="00181834"/>
    <w:rsid w:val="00181FA5"/>
    <w:rsid w:val="0018259B"/>
    <w:rsid w:val="001828ED"/>
    <w:rsid w:val="0018290B"/>
    <w:rsid w:val="00182A6C"/>
    <w:rsid w:val="00182A8B"/>
    <w:rsid w:val="00182DA1"/>
    <w:rsid w:val="00182E16"/>
    <w:rsid w:val="001837A3"/>
    <w:rsid w:val="001849B4"/>
    <w:rsid w:val="00184D4E"/>
    <w:rsid w:val="00184EE9"/>
    <w:rsid w:val="00184F5E"/>
    <w:rsid w:val="001850B4"/>
    <w:rsid w:val="001851F2"/>
    <w:rsid w:val="00185579"/>
    <w:rsid w:val="00185E91"/>
    <w:rsid w:val="00186026"/>
    <w:rsid w:val="00186501"/>
    <w:rsid w:val="0018658A"/>
    <w:rsid w:val="001907F5"/>
    <w:rsid w:val="00190BCD"/>
    <w:rsid w:val="00190C25"/>
    <w:rsid w:val="001926D0"/>
    <w:rsid w:val="00192E9B"/>
    <w:rsid w:val="001931B0"/>
    <w:rsid w:val="001933D0"/>
    <w:rsid w:val="001936EA"/>
    <w:rsid w:val="00193903"/>
    <w:rsid w:val="00193939"/>
    <w:rsid w:val="00193968"/>
    <w:rsid w:val="00194A6E"/>
    <w:rsid w:val="00194CBE"/>
    <w:rsid w:val="00194FAC"/>
    <w:rsid w:val="001956DE"/>
    <w:rsid w:val="00195B13"/>
    <w:rsid w:val="00195BE5"/>
    <w:rsid w:val="00195FAF"/>
    <w:rsid w:val="0019644E"/>
    <w:rsid w:val="0019678E"/>
    <w:rsid w:val="00196A84"/>
    <w:rsid w:val="00196DD5"/>
    <w:rsid w:val="00196DD6"/>
    <w:rsid w:val="001975F8"/>
    <w:rsid w:val="00197754"/>
    <w:rsid w:val="001A0886"/>
    <w:rsid w:val="001A0A4D"/>
    <w:rsid w:val="001A1029"/>
    <w:rsid w:val="001A178C"/>
    <w:rsid w:val="001A19E8"/>
    <w:rsid w:val="001A1F85"/>
    <w:rsid w:val="001A224A"/>
    <w:rsid w:val="001A24AE"/>
    <w:rsid w:val="001A2BE1"/>
    <w:rsid w:val="001A31D7"/>
    <w:rsid w:val="001A3389"/>
    <w:rsid w:val="001A3594"/>
    <w:rsid w:val="001A3725"/>
    <w:rsid w:val="001A4248"/>
    <w:rsid w:val="001A49B3"/>
    <w:rsid w:val="001A5FB7"/>
    <w:rsid w:val="001A6197"/>
    <w:rsid w:val="001A6F55"/>
    <w:rsid w:val="001A786E"/>
    <w:rsid w:val="001A794C"/>
    <w:rsid w:val="001B01DC"/>
    <w:rsid w:val="001B0227"/>
    <w:rsid w:val="001B03C0"/>
    <w:rsid w:val="001B068D"/>
    <w:rsid w:val="001B081F"/>
    <w:rsid w:val="001B0BE3"/>
    <w:rsid w:val="001B1052"/>
    <w:rsid w:val="001B1477"/>
    <w:rsid w:val="001B1DDB"/>
    <w:rsid w:val="001B20BC"/>
    <w:rsid w:val="001B217E"/>
    <w:rsid w:val="001B2961"/>
    <w:rsid w:val="001B29C8"/>
    <w:rsid w:val="001B2BF4"/>
    <w:rsid w:val="001B2BF9"/>
    <w:rsid w:val="001B2F92"/>
    <w:rsid w:val="001B35D6"/>
    <w:rsid w:val="001B3802"/>
    <w:rsid w:val="001B39C4"/>
    <w:rsid w:val="001B3F12"/>
    <w:rsid w:val="001B4776"/>
    <w:rsid w:val="001B4BE0"/>
    <w:rsid w:val="001B4E97"/>
    <w:rsid w:val="001B4FC9"/>
    <w:rsid w:val="001B5017"/>
    <w:rsid w:val="001B5672"/>
    <w:rsid w:val="001B56C0"/>
    <w:rsid w:val="001B57D3"/>
    <w:rsid w:val="001B5C4E"/>
    <w:rsid w:val="001B5E74"/>
    <w:rsid w:val="001B6ADF"/>
    <w:rsid w:val="001B6D01"/>
    <w:rsid w:val="001B716F"/>
    <w:rsid w:val="001B760E"/>
    <w:rsid w:val="001B7875"/>
    <w:rsid w:val="001B7AFA"/>
    <w:rsid w:val="001B7B9F"/>
    <w:rsid w:val="001C038F"/>
    <w:rsid w:val="001C0579"/>
    <w:rsid w:val="001C08E9"/>
    <w:rsid w:val="001C08F3"/>
    <w:rsid w:val="001C0F6B"/>
    <w:rsid w:val="001C11E7"/>
    <w:rsid w:val="001C1773"/>
    <w:rsid w:val="001C24C4"/>
    <w:rsid w:val="001C28B4"/>
    <w:rsid w:val="001C2AA1"/>
    <w:rsid w:val="001C2B2D"/>
    <w:rsid w:val="001C32EB"/>
    <w:rsid w:val="001C3402"/>
    <w:rsid w:val="001C3804"/>
    <w:rsid w:val="001C3C4B"/>
    <w:rsid w:val="001C3D1F"/>
    <w:rsid w:val="001C426C"/>
    <w:rsid w:val="001C4D2F"/>
    <w:rsid w:val="001C4FE9"/>
    <w:rsid w:val="001C561E"/>
    <w:rsid w:val="001C5734"/>
    <w:rsid w:val="001C5E29"/>
    <w:rsid w:val="001C67EC"/>
    <w:rsid w:val="001C6B38"/>
    <w:rsid w:val="001C6E34"/>
    <w:rsid w:val="001C6E78"/>
    <w:rsid w:val="001C702C"/>
    <w:rsid w:val="001C7326"/>
    <w:rsid w:val="001C73FF"/>
    <w:rsid w:val="001D0A29"/>
    <w:rsid w:val="001D12E4"/>
    <w:rsid w:val="001D15B8"/>
    <w:rsid w:val="001D1659"/>
    <w:rsid w:val="001D1C17"/>
    <w:rsid w:val="001D23E1"/>
    <w:rsid w:val="001D283F"/>
    <w:rsid w:val="001D2EC6"/>
    <w:rsid w:val="001D3393"/>
    <w:rsid w:val="001D354E"/>
    <w:rsid w:val="001D38FE"/>
    <w:rsid w:val="001D3FE7"/>
    <w:rsid w:val="001D4303"/>
    <w:rsid w:val="001D44A3"/>
    <w:rsid w:val="001D4548"/>
    <w:rsid w:val="001D46A0"/>
    <w:rsid w:val="001D4887"/>
    <w:rsid w:val="001D4C82"/>
    <w:rsid w:val="001D4FD0"/>
    <w:rsid w:val="001D5107"/>
    <w:rsid w:val="001D565D"/>
    <w:rsid w:val="001D57FD"/>
    <w:rsid w:val="001D6027"/>
    <w:rsid w:val="001D6214"/>
    <w:rsid w:val="001D63EE"/>
    <w:rsid w:val="001D6AF9"/>
    <w:rsid w:val="001D6D85"/>
    <w:rsid w:val="001D6E00"/>
    <w:rsid w:val="001D7032"/>
    <w:rsid w:val="001D7076"/>
    <w:rsid w:val="001D75FB"/>
    <w:rsid w:val="001E0245"/>
    <w:rsid w:val="001E029D"/>
    <w:rsid w:val="001E0418"/>
    <w:rsid w:val="001E058D"/>
    <w:rsid w:val="001E085A"/>
    <w:rsid w:val="001E0875"/>
    <w:rsid w:val="001E0D75"/>
    <w:rsid w:val="001E0F40"/>
    <w:rsid w:val="001E1D9A"/>
    <w:rsid w:val="001E204B"/>
    <w:rsid w:val="001E2506"/>
    <w:rsid w:val="001E298F"/>
    <w:rsid w:val="001E299D"/>
    <w:rsid w:val="001E30EF"/>
    <w:rsid w:val="001E3259"/>
    <w:rsid w:val="001E373E"/>
    <w:rsid w:val="001E3B5F"/>
    <w:rsid w:val="001E3BCD"/>
    <w:rsid w:val="001E4849"/>
    <w:rsid w:val="001E6312"/>
    <w:rsid w:val="001E637E"/>
    <w:rsid w:val="001E701B"/>
    <w:rsid w:val="001E7410"/>
    <w:rsid w:val="001E7503"/>
    <w:rsid w:val="001E7802"/>
    <w:rsid w:val="001E791C"/>
    <w:rsid w:val="001E7B52"/>
    <w:rsid w:val="001E7C69"/>
    <w:rsid w:val="001E7D71"/>
    <w:rsid w:val="001F003B"/>
    <w:rsid w:val="001F0348"/>
    <w:rsid w:val="001F05F3"/>
    <w:rsid w:val="001F170B"/>
    <w:rsid w:val="001F1D16"/>
    <w:rsid w:val="001F1D56"/>
    <w:rsid w:val="001F1D7E"/>
    <w:rsid w:val="001F1D99"/>
    <w:rsid w:val="001F22E9"/>
    <w:rsid w:val="001F2665"/>
    <w:rsid w:val="001F266F"/>
    <w:rsid w:val="001F26C2"/>
    <w:rsid w:val="001F317F"/>
    <w:rsid w:val="001F3789"/>
    <w:rsid w:val="001F3801"/>
    <w:rsid w:val="001F3B35"/>
    <w:rsid w:val="001F4357"/>
    <w:rsid w:val="001F46F5"/>
    <w:rsid w:val="001F495E"/>
    <w:rsid w:val="001F4D99"/>
    <w:rsid w:val="001F5357"/>
    <w:rsid w:val="001F590C"/>
    <w:rsid w:val="001F5A13"/>
    <w:rsid w:val="001F5CBF"/>
    <w:rsid w:val="001F60D9"/>
    <w:rsid w:val="001F6E6B"/>
    <w:rsid w:val="001F7468"/>
    <w:rsid w:val="001F7C8E"/>
    <w:rsid w:val="001F7F38"/>
    <w:rsid w:val="00200057"/>
    <w:rsid w:val="00200212"/>
    <w:rsid w:val="002009CE"/>
    <w:rsid w:val="00200CB1"/>
    <w:rsid w:val="002012EB"/>
    <w:rsid w:val="00201825"/>
    <w:rsid w:val="00201E5A"/>
    <w:rsid w:val="00201EB9"/>
    <w:rsid w:val="00201ED8"/>
    <w:rsid w:val="0020291E"/>
    <w:rsid w:val="00202DE6"/>
    <w:rsid w:val="002030E3"/>
    <w:rsid w:val="00203373"/>
    <w:rsid w:val="00203789"/>
    <w:rsid w:val="00203B58"/>
    <w:rsid w:val="00203E5D"/>
    <w:rsid w:val="00203E89"/>
    <w:rsid w:val="00203EDE"/>
    <w:rsid w:val="002043E9"/>
    <w:rsid w:val="002044B3"/>
    <w:rsid w:val="0020459F"/>
    <w:rsid w:val="00204EDD"/>
    <w:rsid w:val="00205270"/>
    <w:rsid w:val="002054A0"/>
    <w:rsid w:val="002056EF"/>
    <w:rsid w:val="002059E1"/>
    <w:rsid w:val="00206D56"/>
    <w:rsid w:val="00206D6F"/>
    <w:rsid w:val="00206E24"/>
    <w:rsid w:val="002070FE"/>
    <w:rsid w:val="0020733A"/>
    <w:rsid w:val="00207568"/>
    <w:rsid w:val="00210035"/>
    <w:rsid w:val="002108CE"/>
    <w:rsid w:val="0021092C"/>
    <w:rsid w:val="00211EEF"/>
    <w:rsid w:val="00212F22"/>
    <w:rsid w:val="0021357C"/>
    <w:rsid w:val="00213A4C"/>
    <w:rsid w:val="00214B43"/>
    <w:rsid w:val="00214D34"/>
    <w:rsid w:val="00215C7A"/>
    <w:rsid w:val="0021635F"/>
    <w:rsid w:val="002164F3"/>
    <w:rsid w:val="0021659E"/>
    <w:rsid w:val="00216E47"/>
    <w:rsid w:val="002170EB"/>
    <w:rsid w:val="0021714E"/>
    <w:rsid w:val="002173FE"/>
    <w:rsid w:val="00217F30"/>
    <w:rsid w:val="00217F33"/>
    <w:rsid w:val="00220153"/>
    <w:rsid w:val="0022085E"/>
    <w:rsid w:val="00220AFA"/>
    <w:rsid w:val="0022206A"/>
    <w:rsid w:val="002221CE"/>
    <w:rsid w:val="002221E2"/>
    <w:rsid w:val="0022251E"/>
    <w:rsid w:val="00222D5C"/>
    <w:rsid w:val="00223272"/>
    <w:rsid w:val="0022378B"/>
    <w:rsid w:val="00223A49"/>
    <w:rsid w:val="00224497"/>
    <w:rsid w:val="00224777"/>
    <w:rsid w:val="00225658"/>
    <w:rsid w:val="0022589D"/>
    <w:rsid w:val="00225C82"/>
    <w:rsid w:val="00225EF1"/>
    <w:rsid w:val="00226104"/>
    <w:rsid w:val="002262F7"/>
    <w:rsid w:val="002263E5"/>
    <w:rsid w:val="00226471"/>
    <w:rsid w:val="002264E0"/>
    <w:rsid w:val="00226793"/>
    <w:rsid w:val="00226817"/>
    <w:rsid w:val="00227160"/>
    <w:rsid w:val="00227458"/>
    <w:rsid w:val="00227B47"/>
    <w:rsid w:val="002301BF"/>
    <w:rsid w:val="002307C1"/>
    <w:rsid w:val="00230882"/>
    <w:rsid w:val="00231034"/>
    <w:rsid w:val="00231900"/>
    <w:rsid w:val="00231D2F"/>
    <w:rsid w:val="00231DF7"/>
    <w:rsid w:val="00231EDB"/>
    <w:rsid w:val="00232180"/>
    <w:rsid w:val="00232191"/>
    <w:rsid w:val="002321E9"/>
    <w:rsid w:val="0023275C"/>
    <w:rsid w:val="00232AC6"/>
    <w:rsid w:val="00232F8B"/>
    <w:rsid w:val="00233284"/>
    <w:rsid w:val="0023335C"/>
    <w:rsid w:val="00233509"/>
    <w:rsid w:val="0023354D"/>
    <w:rsid w:val="00233686"/>
    <w:rsid w:val="00233C6C"/>
    <w:rsid w:val="00233D09"/>
    <w:rsid w:val="00234317"/>
    <w:rsid w:val="00234D29"/>
    <w:rsid w:val="0023504F"/>
    <w:rsid w:val="002355FA"/>
    <w:rsid w:val="00235784"/>
    <w:rsid w:val="00237800"/>
    <w:rsid w:val="002378ED"/>
    <w:rsid w:val="002379A9"/>
    <w:rsid w:val="00240096"/>
    <w:rsid w:val="00240B15"/>
    <w:rsid w:val="00240D4E"/>
    <w:rsid w:val="002413E7"/>
    <w:rsid w:val="00241772"/>
    <w:rsid w:val="002419A5"/>
    <w:rsid w:val="002419F0"/>
    <w:rsid w:val="00241B12"/>
    <w:rsid w:val="00241E37"/>
    <w:rsid w:val="002420D3"/>
    <w:rsid w:val="002423F0"/>
    <w:rsid w:val="0024247B"/>
    <w:rsid w:val="00242740"/>
    <w:rsid w:val="00242DB3"/>
    <w:rsid w:val="00243982"/>
    <w:rsid w:val="00243C23"/>
    <w:rsid w:val="00244134"/>
    <w:rsid w:val="0024417C"/>
    <w:rsid w:val="00244318"/>
    <w:rsid w:val="002444C5"/>
    <w:rsid w:val="002445FD"/>
    <w:rsid w:val="0024497B"/>
    <w:rsid w:val="00244B5A"/>
    <w:rsid w:val="00244B61"/>
    <w:rsid w:val="00244FBE"/>
    <w:rsid w:val="00245782"/>
    <w:rsid w:val="00245D95"/>
    <w:rsid w:val="0024621E"/>
    <w:rsid w:val="00246574"/>
    <w:rsid w:val="0024675A"/>
    <w:rsid w:val="00246C92"/>
    <w:rsid w:val="0024700A"/>
    <w:rsid w:val="002474FF"/>
    <w:rsid w:val="002476DA"/>
    <w:rsid w:val="00247729"/>
    <w:rsid w:val="0024787D"/>
    <w:rsid w:val="00247C8E"/>
    <w:rsid w:val="00247D55"/>
    <w:rsid w:val="00250385"/>
    <w:rsid w:val="00250756"/>
    <w:rsid w:val="00250B2A"/>
    <w:rsid w:val="0025127B"/>
    <w:rsid w:val="00251CF9"/>
    <w:rsid w:val="00251E37"/>
    <w:rsid w:val="00252859"/>
    <w:rsid w:val="00252993"/>
    <w:rsid w:val="00252C76"/>
    <w:rsid w:val="002531BB"/>
    <w:rsid w:val="002532CF"/>
    <w:rsid w:val="0025375F"/>
    <w:rsid w:val="00254AF1"/>
    <w:rsid w:val="0025528E"/>
    <w:rsid w:val="00255294"/>
    <w:rsid w:val="00255EC1"/>
    <w:rsid w:val="00255F8F"/>
    <w:rsid w:val="002563B6"/>
    <w:rsid w:val="002563CE"/>
    <w:rsid w:val="00256590"/>
    <w:rsid w:val="002565D4"/>
    <w:rsid w:val="00256AE2"/>
    <w:rsid w:val="00257079"/>
    <w:rsid w:val="0025708F"/>
    <w:rsid w:val="002572E8"/>
    <w:rsid w:val="00257418"/>
    <w:rsid w:val="00257E0D"/>
    <w:rsid w:val="002600B1"/>
    <w:rsid w:val="00261605"/>
    <w:rsid w:val="0026169D"/>
    <w:rsid w:val="0026189A"/>
    <w:rsid w:val="00261977"/>
    <w:rsid w:val="00261E35"/>
    <w:rsid w:val="002622A2"/>
    <w:rsid w:val="002623BB"/>
    <w:rsid w:val="00262810"/>
    <w:rsid w:val="0026293E"/>
    <w:rsid w:val="002631E3"/>
    <w:rsid w:val="002636F2"/>
    <w:rsid w:val="00264510"/>
    <w:rsid w:val="002647AF"/>
    <w:rsid w:val="00264963"/>
    <w:rsid w:val="002649FB"/>
    <w:rsid w:val="00264D09"/>
    <w:rsid w:val="00264F55"/>
    <w:rsid w:val="0026541B"/>
    <w:rsid w:val="00265494"/>
    <w:rsid w:val="00265730"/>
    <w:rsid w:val="00265D1C"/>
    <w:rsid w:val="0026620D"/>
    <w:rsid w:val="00266883"/>
    <w:rsid w:val="00267174"/>
    <w:rsid w:val="002674F2"/>
    <w:rsid w:val="002677BF"/>
    <w:rsid w:val="00267C35"/>
    <w:rsid w:val="0027062E"/>
    <w:rsid w:val="00270DB3"/>
    <w:rsid w:val="00270EA8"/>
    <w:rsid w:val="00271D73"/>
    <w:rsid w:val="00272141"/>
    <w:rsid w:val="00272258"/>
    <w:rsid w:val="002724A5"/>
    <w:rsid w:val="00272799"/>
    <w:rsid w:val="00272E38"/>
    <w:rsid w:val="00272F10"/>
    <w:rsid w:val="002731E4"/>
    <w:rsid w:val="0027341E"/>
    <w:rsid w:val="002740BF"/>
    <w:rsid w:val="00274B1A"/>
    <w:rsid w:val="00274B88"/>
    <w:rsid w:val="00274F97"/>
    <w:rsid w:val="00275470"/>
    <w:rsid w:val="002756DE"/>
    <w:rsid w:val="00277AD2"/>
    <w:rsid w:val="00277F1B"/>
    <w:rsid w:val="00280721"/>
    <w:rsid w:val="0028137D"/>
    <w:rsid w:val="002813C4"/>
    <w:rsid w:val="0028166A"/>
    <w:rsid w:val="00281BC2"/>
    <w:rsid w:val="00281E2E"/>
    <w:rsid w:val="002820A3"/>
    <w:rsid w:val="00282AE3"/>
    <w:rsid w:val="00282FF1"/>
    <w:rsid w:val="0028362B"/>
    <w:rsid w:val="00283A02"/>
    <w:rsid w:val="00283D00"/>
    <w:rsid w:val="00283EBC"/>
    <w:rsid w:val="002846E7"/>
    <w:rsid w:val="00284F3F"/>
    <w:rsid w:val="002854A2"/>
    <w:rsid w:val="002854B6"/>
    <w:rsid w:val="00286C9B"/>
    <w:rsid w:val="00287844"/>
    <w:rsid w:val="00291139"/>
    <w:rsid w:val="002912D3"/>
    <w:rsid w:val="00292303"/>
    <w:rsid w:val="00292AD0"/>
    <w:rsid w:val="00292B1F"/>
    <w:rsid w:val="00292BEB"/>
    <w:rsid w:val="00292E95"/>
    <w:rsid w:val="00292F65"/>
    <w:rsid w:val="002934B6"/>
    <w:rsid w:val="00293658"/>
    <w:rsid w:val="00293A5A"/>
    <w:rsid w:val="00293B61"/>
    <w:rsid w:val="00293FF1"/>
    <w:rsid w:val="00294170"/>
    <w:rsid w:val="0029549F"/>
    <w:rsid w:val="00295B1F"/>
    <w:rsid w:val="00295DCE"/>
    <w:rsid w:val="0029668C"/>
    <w:rsid w:val="00296CB9"/>
    <w:rsid w:val="00297189"/>
    <w:rsid w:val="00297608"/>
    <w:rsid w:val="00297A9D"/>
    <w:rsid w:val="00297C17"/>
    <w:rsid w:val="002A00AA"/>
    <w:rsid w:val="002A03A4"/>
    <w:rsid w:val="002A0440"/>
    <w:rsid w:val="002A06CB"/>
    <w:rsid w:val="002A0E3E"/>
    <w:rsid w:val="002A1120"/>
    <w:rsid w:val="002A11ED"/>
    <w:rsid w:val="002A17A6"/>
    <w:rsid w:val="002A18F9"/>
    <w:rsid w:val="002A1A36"/>
    <w:rsid w:val="002A1BA1"/>
    <w:rsid w:val="002A1EBD"/>
    <w:rsid w:val="002A2060"/>
    <w:rsid w:val="002A230C"/>
    <w:rsid w:val="002A2C2B"/>
    <w:rsid w:val="002A3221"/>
    <w:rsid w:val="002A3417"/>
    <w:rsid w:val="002A3509"/>
    <w:rsid w:val="002A39F5"/>
    <w:rsid w:val="002A3C7D"/>
    <w:rsid w:val="002A3FF7"/>
    <w:rsid w:val="002A4E86"/>
    <w:rsid w:val="002A4F91"/>
    <w:rsid w:val="002A5658"/>
    <w:rsid w:val="002A579D"/>
    <w:rsid w:val="002A5BE1"/>
    <w:rsid w:val="002A6416"/>
    <w:rsid w:val="002A70C4"/>
    <w:rsid w:val="002A74FA"/>
    <w:rsid w:val="002A79C4"/>
    <w:rsid w:val="002A7B7A"/>
    <w:rsid w:val="002A7CAF"/>
    <w:rsid w:val="002A7E45"/>
    <w:rsid w:val="002B0ED3"/>
    <w:rsid w:val="002B10D2"/>
    <w:rsid w:val="002B12FB"/>
    <w:rsid w:val="002B1318"/>
    <w:rsid w:val="002B142B"/>
    <w:rsid w:val="002B1E42"/>
    <w:rsid w:val="002B1FA4"/>
    <w:rsid w:val="002B2300"/>
    <w:rsid w:val="002B2B4E"/>
    <w:rsid w:val="002B2F12"/>
    <w:rsid w:val="002B2F46"/>
    <w:rsid w:val="002B32EF"/>
    <w:rsid w:val="002B4966"/>
    <w:rsid w:val="002B4E83"/>
    <w:rsid w:val="002B56C5"/>
    <w:rsid w:val="002B572A"/>
    <w:rsid w:val="002B58E2"/>
    <w:rsid w:val="002B5E5F"/>
    <w:rsid w:val="002B601B"/>
    <w:rsid w:val="002B6394"/>
    <w:rsid w:val="002B6CE8"/>
    <w:rsid w:val="002B771C"/>
    <w:rsid w:val="002B7D92"/>
    <w:rsid w:val="002B7E0A"/>
    <w:rsid w:val="002C0574"/>
    <w:rsid w:val="002C124D"/>
    <w:rsid w:val="002C1C6B"/>
    <w:rsid w:val="002C25EF"/>
    <w:rsid w:val="002C2AFE"/>
    <w:rsid w:val="002C2E8B"/>
    <w:rsid w:val="002C38DC"/>
    <w:rsid w:val="002C3AC3"/>
    <w:rsid w:val="002C3C89"/>
    <w:rsid w:val="002C4394"/>
    <w:rsid w:val="002C4AE3"/>
    <w:rsid w:val="002C4BAE"/>
    <w:rsid w:val="002C4E62"/>
    <w:rsid w:val="002C4F32"/>
    <w:rsid w:val="002C515C"/>
    <w:rsid w:val="002C5A39"/>
    <w:rsid w:val="002C5B84"/>
    <w:rsid w:val="002C5C9E"/>
    <w:rsid w:val="002C63E9"/>
    <w:rsid w:val="002C6DB9"/>
    <w:rsid w:val="002C767F"/>
    <w:rsid w:val="002C77CC"/>
    <w:rsid w:val="002C7859"/>
    <w:rsid w:val="002C7E14"/>
    <w:rsid w:val="002D0297"/>
    <w:rsid w:val="002D10C1"/>
    <w:rsid w:val="002D138A"/>
    <w:rsid w:val="002D171F"/>
    <w:rsid w:val="002D2031"/>
    <w:rsid w:val="002D2497"/>
    <w:rsid w:val="002D26B0"/>
    <w:rsid w:val="002D2908"/>
    <w:rsid w:val="002D2E9A"/>
    <w:rsid w:val="002D2F7C"/>
    <w:rsid w:val="002D306F"/>
    <w:rsid w:val="002D36FC"/>
    <w:rsid w:val="002D3C8E"/>
    <w:rsid w:val="002D49BA"/>
    <w:rsid w:val="002D5071"/>
    <w:rsid w:val="002D567C"/>
    <w:rsid w:val="002D5B45"/>
    <w:rsid w:val="002D5D62"/>
    <w:rsid w:val="002D5F8C"/>
    <w:rsid w:val="002D6494"/>
    <w:rsid w:val="002D6820"/>
    <w:rsid w:val="002D7559"/>
    <w:rsid w:val="002D75A0"/>
    <w:rsid w:val="002E0C11"/>
    <w:rsid w:val="002E1089"/>
    <w:rsid w:val="002E12E5"/>
    <w:rsid w:val="002E159E"/>
    <w:rsid w:val="002E17EF"/>
    <w:rsid w:val="002E1EE6"/>
    <w:rsid w:val="002E2312"/>
    <w:rsid w:val="002E2682"/>
    <w:rsid w:val="002E27B9"/>
    <w:rsid w:val="002E3371"/>
    <w:rsid w:val="002E399D"/>
    <w:rsid w:val="002E3C55"/>
    <w:rsid w:val="002E4517"/>
    <w:rsid w:val="002E4C07"/>
    <w:rsid w:val="002E51B6"/>
    <w:rsid w:val="002E5790"/>
    <w:rsid w:val="002E5A16"/>
    <w:rsid w:val="002E5DF8"/>
    <w:rsid w:val="002E62AD"/>
    <w:rsid w:val="002E62EF"/>
    <w:rsid w:val="002E6969"/>
    <w:rsid w:val="002E6CE3"/>
    <w:rsid w:val="002E6F24"/>
    <w:rsid w:val="002F0285"/>
    <w:rsid w:val="002F0474"/>
    <w:rsid w:val="002F06D6"/>
    <w:rsid w:val="002F16F2"/>
    <w:rsid w:val="002F1D5D"/>
    <w:rsid w:val="002F1F55"/>
    <w:rsid w:val="002F222E"/>
    <w:rsid w:val="002F2F88"/>
    <w:rsid w:val="002F342B"/>
    <w:rsid w:val="002F3AEA"/>
    <w:rsid w:val="002F3F78"/>
    <w:rsid w:val="002F4908"/>
    <w:rsid w:val="002F4C3C"/>
    <w:rsid w:val="002F4C75"/>
    <w:rsid w:val="002F4E92"/>
    <w:rsid w:val="002F5E29"/>
    <w:rsid w:val="002F629E"/>
    <w:rsid w:val="002F6601"/>
    <w:rsid w:val="002F6933"/>
    <w:rsid w:val="002F6D9B"/>
    <w:rsid w:val="002F780B"/>
    <w:rsid w:val="002F7BB0"/>
    <w:rsid w:val="002F7FE7"/>
    <w:rsid w:val="00300015"/>
    <w:rsid w:val="0030158D"/>
    <w:rsid w:val="00301D52"/>
    <w:rsid w:val="00302025"/>
    <w:rsid w:val="00302E1A"/>
    <w:rsid w:val="0030322E"/>
    <w:rsid w:val="0030356B"/>
    <w:rsid w:val="00303CDE"/>
    <w:rsid w:val="00303E65"/>
    <w:rsid w:val="00304152"/>
    <w:rsid w:val="00304403"/>
    <w:rsid w:val="00304451"/>
    <w:rsid w:val="003046BB"/>
    <w:rsid w:val="0030474C"/>
    <w:rsid w:val="00304949"/>
    <w:rsid w:val="00304D76"/>
    <w:rsid w:val="00304FDB"/>
    <w:rsid w:val="00305084"/>
    <w:rsid w:val="00305469"/>
    <w:rsid w:val="0030553B"/>
    <w:rsid w:val="00305A7D"/>
    <w:rsid w:val="00305BCE"/>
    <w:rsid w:val="00306612"/>
    <w:rsid w:val="00306977"/>
    <w:rsid w:val="00306D08"/>
    <w:rsid w:val="00307661"/>
    <w:rsid w:val="00310C19"/>
    <w:rsid w:val="00310CD7"/>
    <w:rsid w:val="0031188F"/>
    <w:rsid w:val="00312382"/>
    <w:rsid w:val="003141F4"/>
    <w:rsid w:val="003146F0"/>
    <w:rsid w:val="00314E84"/>
    <w:rsid w:val="00315599"/>
    <w:rsid w:val="0031560A"/>
    <w:rsid w:val="00315DB3"/>
    <w:rsid w:val="003161A3"/>
    <w:rsid w:val="003161FC"/>
    <w:rsid w:val="00316561"/>
    <w:rsid w:val="00316672"/>
    <w:rsid w:val="00316C9F"/>
    <w:rsid w:val="00317918"/>
    <w:rsid w:val="0031799F"/>
    <w:rsid w:val="00317EC1"/>
    <w:rsid w:val="0032060F"/>
    <w:rsid w:val="00320AF3"/>
    <w:rsid w:val="00321ABB"/>
    <w:rsid w:val="00321D6B"/>
    <w:rsid w:val="00322201"/>
    <w:rsid w:val="00322401"/>
    <w:rsid w:val="00322559"/>
    <w:rsid w:val="003226EE"/>
    <w:rsid w:val="003231D1"/>
    <w:rsid w:val="00323B4D"/>
    <w:rsid w:val="00323F31"/>
    <w:rsid w:val="0032443F"/>
    <w:rsid w:val="003247FE"/>
    <w:rsid w:val="00324811"/>
    <w:rsid w:val="00324E57"/>
    <w:rsid w:val="0032527A"/>
    <w:rsid w:val="003252D6"/>
    <w:rsid w:val="003255B7"/>
    <w:rsid w:val="003256B7"/>
    <w:rsid w:val="00325D6F"/>
    <w:rsid w:val="0032674C"/>
    <w:rsid w:val="00326C43"/>
    <w:rsid w:val="003270FF"/>
    <w:rsid w:val="003272C9"/>
    <w:rsid w:val="00327885"/>
    <w:rsid w:val="00327B89"/>
    <w:rsid w:val="003300B3"/>
    <w:rsid w:val="003307B4"/>
    <w:rsid w:val="003310C7"/>
    <w:rsid w:val="00331761"/>
    <w:rsid w:val="003317AB"/>
    <w:rsid w:val="0033213C"/>
    <w:rsid w:val="0033270B"/>
    <w:rsid w:val="00332F6F"/>
    <w:rsid w:val="0033325A"/>
    <w:rsid w:val="00333442"/>
    <w:rsid w:val="00333580"/>
    <w:rsid w:val="00334274"/>
    <w:rsid w:val="003344F5"/>
    <w:rsid w:val="00334C98"/>
    <w:rsid w:val="00334ED7"/>
    <w:rsid w:val="003351B6"/>
    <w:rsid w:val="003352E7"/>
    <w:rsid w:val="0033538D"/>
    <w:rsid w:val="003354EA"/>
    <w:rsid w:val="00335C3A"/>
    <w:rsid w:val="00335CA4"/>
    <w:rsid w:val="00336646"/>
    <w:rsid w:val="00336712"/>
    <w:rsid w:val="0033685E"/>
    <w:rsid w:val="00336948"/>
    <w:rsid w:val="003371F1"/>
    <w:rsid w:val="00337EDB"/>
    <w:rsid w:val="00340643"/>
    <w:rsid w:val="00340B0C"/>
    <w:rsid w:val="00340C1C"/>
    <w:rsid w:val="00340EE8"/>
    <w:rsid w:val="00341351"/>
    <w:rsid w:val="00341656"/>
    <w:rsid w:val="00341DF3"/>
    <w:rsid w:val="00341E8D"/>
    <w:rsid w:val="003421F4"/>
    <w:rsid w:val="003423DC"/>
    <w:rsid w:val="00342818"/>
    <w:rsid w:val="00342BDB"/>
    <w:rsid w:val="00342F0B"/>
    <w:rsid w:val="00343042"/>
    <w:rsid w:val="00343443"/>
    <w:rsid w:val="003434D8"/>
    <w:rsid w:val="003438CF"/>
    <w:rsid w:val="00343DA3"/>
    <w:rsid w:val="003444CC"/>
    <w:rsid w:val="00344786"/>
    <w:rsid w:val="00344B06"/>
    <w:rsid w:val="0034505E"/>
    <w:rsid w:val="00345486"/>
    <w:rsid w:val="003456A4"/>
    <w:rsid w:val="00345D07"/>
    <w:rsid w:val="00346042"/>
    <w:rsid w:val="003462DF"/>
    <w:rsid w:val="003477E5"/>
    <w:rsid w:val="00347937"/>
    <w:rsid w:val="00347D18"/>
    <w:rsid w:val="00350263"/>
    <w:rsid w:val="0035062F"/>
    <w:rsid w:val="00350BB3"/>
    <w:rsid w:val="00350E07"/>
    <w:rsid w:val="0035125A"/>
    <w:rsid w:val="00351B78"/>
    <w:rsid w:val="00351C1C"/>
    <w:rsid w:val="00351D1F"/>
    <w:rsid w:val="00352713"/>
    <w:rsid w:val="003528FC"/>
    <w:rsid w:val="00352D03"/>
    <w:rsid w:val="00353208"/>
    <w:rsid w:val="003535BC"/>
    <w:rsid w:val="00353A89"/>
    <w:rsid w:val="00354E4D"/>
    <w:rsid w:val="0035557E"/>
    <w:rsid w:val="00355A17"/>
    <w:rsid w:val="00355CF2"/>
    <w:rsid w:val="00356C48"/>
    <w:rsid w:val="003573E8"/>
    <w:rsid w:val="0035763E"/>
    <w:rsid w:val="00360250"/>
    <w:rsid w:val="00360573"/>
    <w:rsid w:val="00360AA8"/>
    <w:rsid w:val="00360D6C"/>
    <w:rsid w:val="0036106E"/>
    <w:rsid w:val="003617AA"/>
    <w:rsid w:val="00361EC5"/>
    <w:rsid w:val="00361F68"/>
    <w:rsid w:val="0036209F"/>
    <w:rsid w:val="003623A7"/>
    <w:rsid w:val="003632D1"/>
    <w:rsid w:val="00363418"/>
    <w:rsid w:val="00363580"/>
    <w:rsid w:val="00363868"/>
    <w:rsid w:val="00363884"/>
    <w:rsid w:val="0036388B"/>
    <w:rsid w:val="00363F01"/>
    <w:rsid w:val="00363FE4"/>
    <w:rsid w:val="00363FEF"/>
    <w:rsid w:val="00364557"/>
    <w:rsid w:val="00364D2D"/>
    <w:rsid w:val="003650D2"/>
    <w:rsid w:val="003666C4"/>
    <w:rsid w:val="003666E8"/>
    <w:rsid w:val="003667E5"/>
    <w:rsid w:val="00366801"/>
    <w:rsid w:val="0036693C"/>
    <w:rsid w:val="003703FC"/>
    <w:rsid w:val="0037096B"/>
    <w:rsid w:val="00370A61"/>
    <w:rsid w:val="003712B1"/>
    <w:rsid w:val="0037136D"/>
    <w:rsid w:val="003714BD"/>
    <w:rsid w:val="003714D4"/>
    <w:rsid w:val="00372689"/>
    <w:rsid w:val="003727F0"/>
    <w:rsid w:val="003732B3"/>
    <w:rsid w:val="0037360A"/>
    <w:rsid w:val="00373A0F"/>
    <w:rsid w:val="00373A3C"/>
    <w:rsid w:val="00373CA6"/>
    <w:rsid w:val="00373DB1"/>
    <w:rsid w:val="00374489"/>
    <w:rsid w:val="00374C44"/>
    <w:rsid w:val="00375006"/>
    <w:rsid w:val="0037540C"/>
    <w:rsid w:val="00375700"/>
    <w:rsid w:val="003759E0"/>
    <w:rsid w:val="00375AFB"/>
    <w:rsid w:val="00375CC6"/>
    <w:rsid w:val="0037619E"/>
    <w:rsid w:val="003761E4"/>
    <w:rsid w:val="003765F8"/>
    <w:rsid w:val="00376773"/>
    <w:rsid w:val="00376A22"/>
    <w:rsid w:val="00376A77"/>
    <w:rsid w:val="00376BBD"/>
    <w:rsid w:val="00377137"/>
    <w:rsid w:val="00377788"/>
    <w:rsid w:val="003778A0"/>
    <w:rsid w:val="00377A68"/>
    <w:rsid w:val="00377E56"/>
    <w:rsid w:val="003805B9"/>
    <w:rsid w:val="00380FEE"/>
    <w:rsid w:val="003812C1"/>
    <w:rsid w:val="0038141D"/>
    <w:rsid w:val="0038154B"/>
    <w:rsid w:val="0038159F"/>
    <w:rsid w:val="00381717"/>
    <w:rsid w:val="003817A2"/>
    <w:rsid w:val="003819D3"/>
    <w:rsid w:val="00381ACA"/>
    <w:rsid w:val="00381BB5"/>
    <w:rsid w:val="00382297"/>
    <w:rsid w:val="00382622"/>
    <w:rsid w:val="0038262A"/>
    <w:rsid w:val="00382698"/>
    <w:rsid w:val="00382951"/>
    <w:rsid w:val="00382FA4"/>
    <w:rsid w:val="00382FAC"/>
    <w:rsid w:val="0038366B"/>
    <w:rsid w:val="00383A7F"/>
    <w:rsid w:val="00384690"/>
    <w:rsid w:val="0038556A"/>
    <w:rsid w:val="003859D6"/>
    <w:rsid w:val="00385B58"/>
    <w:rsid w:val="00385E41"/>
    <w:rsid w:val="00385F30"/>
    <w:rsid w:val="00386164"/>
    <w:rsid w:val="003869A1"/>
    <w:rsid w:val="003873BA"/>
    <w:rsid w:val="003874D7"/>
    <w:rsid w:val="00387CCD"/>
    <w:rsid w:val="00387E3C"/>
    <w:rsid w:val="003904CA"/>
    <w:rsid w:val="00390BEE"/>
    <w:rsid w:val="00391E87"/>
    <w:rsid w:val="00392167"/>
    <w:rsid w:val="00392567"/>
    <w:rsid w:val="00392612"/>
    <w:rsid w:val="003926BC"/>
    <w:rsid w:val="00392763"/>
    <w:rsid w:val="00392CF5"/>
    <w:rsid w:val="003930F2"/>
    <w:rsid w:val="003937C2"/>
    <w:rsid w:val="00393F66"/>
    <w:rsid w:val="0039448D"/>
    <w:rsid w:val="00395324"/>
    <w:rsid w:val="00395DB6"/>
    <w:rsid w:val="0039625B"/>
    <w:rsid w:val="0039663C"/>
    <w:rsid w:val="00396A6E"/>
    <w:rsid w:val="00396F20"/>
    <w:rsid w:val="00397588"/>
    <w:rsid w:val="00397A45"/>
    <w:rsid w:val="00397D82"/>
    <w:rsid w:val="00397DC7"/>
    <w:rsid w:val="00397ED4"/>
    <w:rsid w:val="003A01D4"/>
    <w:rsid w:val="003A028A"/>
    <w:rsid w:val="003A0A6F"/>
    <w:rsid w:val="003A12FA"/>
    <w:rsid w:val="003A141E"/>
    <w:rsid w:val="003A1B28"/>
    <w:rsid w:val="003A1E36"/>
    <w:rsid w:val="003A1FB2"/>
    <w:rsid w:val="003A2641"/>
    <w:rsid w:val="003A2C13"/>
    <w:rsid w:val="003A2DA7"/>
    <w:rsid w:val="003A3381"/>
    <w:rsid w:val="003A3596"/>
    <w:rsid w:val="003A4C9F"/>
    <w:rsid w:val="003A4DD7"/>
    <w:rsid w:val="003A5076"/>
    <w:rsid w:val="003A5729"/>
    <w:rsid w:val="003A5810"/>
    <w:rsid w:val="003A5DBC"/>
    <w:rsid w:val="003A5F5E"/>
    <w:rsid w:val="003A6281"/>
    <w:rsid w:val="003A652C"/>
    <w:rsid w:val="003A656B"/>
    <w:rsid w:val="003A6589"/>
    <w:rsid w:val="003A6923"/>
    <w:rsid w:val="003A6A54"/>
    <w:rsid w:val="003A6BC3"/>
    <w:rsid w:val="003A6C00"/>
    <w:rsid w:val="003A754D"/>
    <w:rsid w:val="003A79C4"/>
    <w:rsid w:val="003A7BC1"/>
    <w:rsid w:val="003A7C4F"/>
    <w:rsid w:val="003B0283"/>
    <w:rsid w:val="003B08BD"/>
    <w:rsid w:val="003B0D56"/>
    <w:rsid w:val="003B103D"/>
    <w:rsid w:val="003B1A8B"/>
    <w:rsid w:val="003B1B79"/>
    <w:rsid w:val="003B2226"/>
    <w:rsid w:val="003B229F"/>
    <w:rsid w:val="003B2311"/>
    <w:rsid w:val="003B27A8"/>
    <w:rsid w:val="003B2A81"/>
    <w:rsid w:val="003B2EF4"/>
    <w:rsid w:val="003B4EFC"/>
    <w:rsid w:val="003B5A57"/>
    <w:rsid w:val="003B5EEC"/>
    <w:rsid w:val="003B60E2"/>
    <w:rsid w:val="003B65EB"/>
    <w:rsid w:val="003B6783"/>
    <w:rsid w:val="003B74CB"/>
    <w:rsid w:val="003B78CE"/>
    <w:rsid w:val="003C02BC"/>
    <w:rsid w:val="003C086B"/>
    <w:rsid w:val="003C17AD"/>
    <w:rsid w:val="003C193A"/>
    <w:rsid w:val="003C1DA0"/>
    <w:rsid w:val="003C1EF3"/>
    <w:rsid w:val="003C248E"/>
    <w:rsid w:val="003C2B71"/>
    <w:rsid w:val="003C347D"/>
    <w:rsid w:val="003C408E"/>
    <w:rsid w:val="003C44B0"/>
    <w:rsid w:val="003C48F8"/>
    <w:rsid w:val="003C48FB"/>
    <w:rsid w:val="003C490E"/>
    <w:rsid w:val="003C4916"/>
    <w:rsid w:val="003C5C34"/>
    <w:rsid w:val="003C5F49"/>
    <w:rsid w:val="003C601F"/>
    <w:rsid w:val="003C62D1"/>
    <w:rsid w:val="003C6545"/>
    <w:rsid w:val="003C6784"/>
    <w:rsid w:val="003C6D2C"/>
    <w:rsid w:val="003C72C9"/>
    <w:rsid w:val="003C74F8"/>
    <w:rsid w:val="003C7C22"/>
    <w:rsid w:val="003D0695"/>
    <w:rsid w:val="003D06C1"/>
    <w:rsid w:val="003D070F"/>
    <w:rsid w:val="003D0A2D"/>
    <w:rsid w:val="003D0AAB"/>
    <w:rsid w:val="003D0C03"/>
    <w:rsid w:val="003D1427"/>
    <w:rsid w:val="003D16EB"/>
    <w:rsid w:val="003D1A5F"/>
    <w:rsid w:val="003D1F68"/>
    <w:rsid w:val="003D207C"/>
    <w:rsid w:val="003D2A61"/>
    <w:rsid w:val="003D2EDC"/>
    <w:rsid w:val="003D3014"/>
    <w:rsid w:val="003D3363"/>
    <w:rsid w:val="003D33B9"/>
    <w:rsid w:val="003D382F"/>
    <w:rsid w:val="003D3876"/>
    <w:rsid w:val="003D3A9F"/>
    <w:rsid w:val="003D3DAC"/>
    <w:rsid w:val="003D44F6"/>
    <w:rsid w:val="003D457D"/>
    <w:rsid w:val="003D54D2"/>
    <w:rsid w:val="003D5924"/>
    <w:rsid w:val="003D668E"/>
    <w:rsid w:val="003D6F62"/>
    <w:rsid w:val="003E0A27"/>
    <w:rsid w:val="003E0F72"/>
    <w:rsid w:val="003E26BA"/>
    <w:rsid w:val="003E34D5"/>
    <w:rsid w:val="003E3579"/>
    <w:rsid w:val="003E39EF"/>
    <w:rsid w:val="003E3F26"/>
    <w:rsid w:val="003E54D6"/>
    <w:rsid w:val="003E6506"/>
    <w:rsid w:val="003E672E"/>
    <w:rsid w:val="003E69C9"/>
    <w:rsid w:val="003E6F95"/>
    <w:rsid w:val="003F0097"/>
    <w:rsid w:val="003F0A48"/>
    <w:rsid w:val="003F2129"/>
    <w:rsid w:val="003F25DD"/>
    <w:rsid w:val="003F25E2"/>
    <w:rsid w:val="003F37A7"/>
    <w:rsid w:val="003F3A08"/>
    <w:rsid w:val="003F4DE0"/>
    <w:rsid w:val="003F4F41"/>
    <w:rsid w:val="003F5228"/>
    <w:rsid w:val="003F5764"/>
    <w:rsid w:val="003F57AF"/>
    <w:rsid w:val="003F5DBB"/>
    <w:rsid w:val="003F5EE9"/>
    <w:rsid w:val="003F6206"/>
    <w:rsid w:val="003F7238"/>
    <w:rsid w:val="003F795C"/>
    <w:rsid w:val="003F7B15"/>
    <w:rsid w:val="00400237"/>
    <w:rsid w:val="004003A7"/>
    <w:rsid w:val="00400663"/>
    <w:rsid w:val="00400676"/>
    <w:rsid w:val="004006CF"/>
    <w:rsid w:val="004007DA"/>
    <w:rsid w:val="00400CC9"/>
    <w:rsid w:val="00401796"/>
    <w:rsid w:val="00401D1B"/>
    <w:rsid w:val="0040201C"/>
    <w:rsid w:val="00402116"/>
    <w:rsid w:val="00402303"/>
    <w:rsid w:val="00402362"/>
    <w:rsid w:val="0040304E"/>
    <w:rsid w:val="0040316E"/>
    <w:rsid w:val="0040371A"/>
    <w:rsid w:val="00403D81"/>
    <w:rsid w:val="0040423C"/>
    <w:rsid w:val="004042AB"/>
    <w:rsid w:val="00404533"/>
    <w:rsid w:val="00405B41"/>
    <w:rsid w:val="00405B8E"/>
    <w:rsid w:val="0040623D"/>
    <w:rsid w:val="004062FB"/>
    <w:rsid w:val="00406EC8"/>
    <w:rsid w:val="0040742F"/>
    <w:rsid w:val="00407961"/>
    <w:rsid w:val="00407999"/>
    <w:rsid w:val="00407A95"/>
    <w:rsid w:val="00407C55"/>
    <w:rsid w:val="00407FD4"/>
    <w:rsid w:val="0041099C"/>
    <w:rsid w:val="00411295"/>
    <w:rsid w:val="00411330"/>
    <w:rsid w:val="0041163B"/>
    <w:rsid w:val="00411C1C"/>
    <w:rsid w:val="00412252"/>
    <w:rsid w:val="004123F0"/>
    <w:rsid w:val="004126BD"/>
    <w:rsid w:val="00412A1F"/>
    <w:rsid w:val="0041323B"/>
    <w:rsid w:val="004132FF"/>
    <w:rsid w:val="0041349F"/>
    <w:rsid w:val="00413B75"/>
    <w:rsid w:val="00414C4D"/>
    <w:rsid w:val="00414D0C"/>
    <w:rsid w:val="0041521E"/>
    <w:rsid w:val="0041527F"/>
    <w:rsid w:val="004158EF"/>
    <w:rsid w:val="00415A63"/>
    <w:rsid w:val="00415B5B"/>
    <w:rsid w:val="00415C1E"/>
    <w:rsid w:val="00415D49"/>
    <w:rsid w:val="00415EA4"/>
    <w:rsid w:val="00416071"/>
    <w:rsid w:val="00416321"/>
    <w:rsid w:val="00416400"/>
    <w:rsid w:val="00416605"/>
    <w:rsid w:val="00416799"/>
    <w:rsid w:val="0041765B"/>
    <w:rsid w:val="00417AB3"/>
    <w:rsid w:val="004204A2"/>
    <w:rsid w:val="004206A3"/>
    <w:rsid w:val="004206D6"/>
    <w:rsid w:val="00420844"/>
    <w:rsid w:val="00421404"/>
    <w:rsid w:val="00421631"/>
    <w:rsid w:val="0042192F"/>
    <w:rsid w:val="00421AEC"/>
    <w:rsid w:val="00422548"/>
    <w:rsid w:val="00422A47"/>
    <w:rsid w:val="00422CAB"/>
    <w:rsid w:val="004230E1"/>
    <w:rsid w:val="0042312C"/>
    <w:rsid w:val="00423503"/>
    <w:rsid w:val="00423D10"/>
    <w:rsid w:val="00423DCF"/>
    <w:rsid w:val="0042434F"/>
    <w:rsid w:val="00424501"/>
    <w:rsid w:val="00426627"/>
    <w:rsid w:val="00426B16"/>
    <w:rsid w:val="00426C4B"/>
    <w:rsid w:val="00426D8E"/>
    <w:rsid w:val="00427707"/>
    <w:rsid w:val="004278D0"/>
    <w:rsid w:val="0043046A"/>
    <w:rsid w:val="004305E9"/>
    <w:rsid w:val="004306EE"/>
    <w:rsid w:val="00430A31"/>
    <w:rsid w:val="00430B8A"/>
    <w:rsid w:val="00430D05"/>
    <w:rsid w:val="00430DF0"/>
    <w:rsid w:val="00431507"/>
    <w:rsid w:val="004315AB"/>
    <w:rsid w:val="00431812"/>
    <w:rsid w:val="004319CA"/>
    <w:rsid w:val="00432170"/>
    <w:rsid w:val="004322C3"/>
    <w:rsid w:val="0043269E"/>
    <w:rsid w:val="0043309A"/>
    <w:rsid w:val="004330A3"/>
    <w:rsid w:val="00434BBF"/>
    <w:rsid w:val="00435684"/>
    <w:rsid w:val="0043577F"/>
    <w:rsid w:val="00435CD4"/>
    <w:rsid w:val="00436663"/>
    <w:rsid w:val="00436D1D"/>
    <w:rsid w:val="004372C0"/>
    <w:rsid w:val="0043759F"/>
    <w:rsid w:val="00440DC0"/>
    <w:rsid w:val="00441152"/>
    <w:rsid w:val="004413B9"/>
    <w:rsid w:val="004415C8"/>
    <w:rsid w:val="00441BC5"/>
    <w:rsid w:val="00441EE2"/>
    <w:rsid w:val="00442586"/>
    <w:rsid w:val="0044284B"/>
    <w:rsid w:val="004428A8"/>
    <w:rsid w:val="004429DF"/>
    <w:rsid w:val="00442AC9"/>
    <w:rsid w:val="0044324F"/>
    <w:rsid w:val="0044339A"/>
    <w:rsid w:val="004437F8"/>
    <w:rsid w:val="00444205"/>
    <w:rsid w:val="004446BA"/>
    <w:rsid w:val="00444878"/>
    <w:rsid w:val="00444EBB"/>
    <w:rsid w:val="00444F18"/>
    <w:rsid w:val="00445148"/>
    <w:rsid w:val="004454EF"/>
    <w:rsid w:val="00445743"/>
    <w:rsid w:val="00446D24"/>
    <w:rsid w:val="00447847"/>
    <w:rsid w:val="00447E8B"/>
    <w:rsid w:val="00447FCE"/>
    <w:rsid w:val="004500AB"/>
    <w:rsid w:val="00450B2D"/>
    <w:rsid w:val="00450BB9"/>
    <w:rsid w:val="00450DF5"/>
    <w:rsid w:val="0045102F"/>
    <w:rsid w:val="00451293"/>
    <w:rsid w:val="00451F2C"/>
    <w:rsid w:val="00452222"/>
    <w:rsid w:val="004526FB"/>
    <w:rsid w:val="004528F1"/>
    <w:rsid w:val="00452DF8"/>
    <w:rsid w:val="00453038"/>
    <w:rsid w:val="004533D4"/>
    <w:rsid w:val="004536AE"/>
    <w:rsid w:val="00453719"/>
    <w:rsid w:val="00453A55"/>
    <w:rsid w:val="00453D63"/>
    <w:rsid w:val="00453E85"/>
    <w:rsid w:val="00453EF3"/>
    <w:rsid w:val="004541F1"/>
    <w:rsid w:val="00454491"/>
    <w:rsid w:val="0045452F"/>
    <w:rsid w:val="0045469C"/>
    <w:rsid w:val="00454921"/>
    <w:rsid w:val="00454E3B"/>
    <w:rsid w:val="004552A5"/>
    <w:rsid w:val="004553A9"/>
    <w:rsid w:val="0045556D"/>
    <w:rsid w:val="00455B81"/>
    <w:rsid w:val="0045644F"/>
    <w:rsid w:val="004564A1"/>
    <w:rsid w:val="00456C3E"/>
    <w:rsid w:val="00456DCF"/>
    <w:rsid w:val="0045784F"/>
    <w:rsid w:val="004578BA"/>
    <w:rsid w:val="00457D32"/>
    <w:rsid w:val="00457FF3"/>
    <w:rsid w:val="00460106"/>
    <w:rsid w:val="00460B52"/>
    <w:rsid w:val="00460E7C"/>
    <w:rsid w:val="00461FCB"/>
    <w:rsid w:val="00462A90"/>
    <w:rsid w:val="00462CB1"/>
    <w:rsid w:val="00462DA0"/>
    <w:rsid w:val="00462E81"/>
    <w:rsid w:val="00462F0D"/>
    <w:rsid w:val="004638EA"/>
    <w:rsid w:val="00463993"/>
    <w:rsid w:val="00463DDB"/>
    <w:rsid w:val="0046452F"/>
    <w:rsid w:val="00464E7B"/>
    <w:rsid w:val="004650A4"/>
    <w:rsid w:val="004666D6"/>
    <w:rsid w:val="00466802"/>
    <w:rsid w:val="00466940"/>
    <w:rsid w:val="00466AB8"/>
    <w:rsid w:val="00467332"/>
    <w:rsid w:val="0046745D"/>
    <w:rsid w:val="004678C1"/>
    <w:rsid w:val="00467E7F"/>
    <w:rsid w:val="00470963"/>
    <w:rsid w:val="00470E98"/>
    <w:rsid w:val="00470F90"/>
    <w:rsid w:val="004717C5"/>
    <w:rsid w:val="00471F97"/>
    <w:rsid w:val="004724A5"/>
    <w:rsid w:val="00472A3D"/>
    <w:rsid w:val="00473463"/>
    <w:rsid w:val="0047347B"/>
    <w:rsid w:val="00473B82"/>
    <w:rsid w:val="00473CEF"/>
    <w:rsid w:val="0047440F"/>
    <w:rsid w:val="00474C66"/>
    <w:rsid w:val="00474D3C"/>
    <w:rsid w:val="00474E2C"/>
    <w:rsid w:val="00475160"/>
    <w:rsid w:val="00475525"/>
    <w:rsid w:val="00475709"/>
    <w:rsid w:val="00476A52"/>
    <w:rsid w:val="00476B26"/>
    <w:rsid w:val="0047710A"/>
    <w:rsid w:val="0048029F"/>
    <w:rsid w:val="00480542"/>
    <w:rsid w:val="00480DE0"/>
    <w:rsid w:val="00481219"/>
    <w:rsid w:val="004812AB"/>
    <w:rsid w:val="004815EF"/>
    <w:rsid w:val="00481DA7"/>
    <w:rsid w:val="0048209D"/>
    <w:rsid w:val="00482532"/>
    <w:rsid w:val="00482CDE"/>
    <w:rsid w:val="004830C5"/>
    <w:rsid w:val="00483D7F"/>
    <w:rsid w:val="0048477C"/>
    <w:rsid w:val="004848B6"/>
    <w:rsid w:val="00484C06"/>
    <w:rsid w:val="00484E6F"/>
    <w:rsid w:val="00485245"/>
    <w:rsid w:val="004852A2"/>
    <w:rsid w:val="00485676"/>
    <w:rsid w:val="00485E87"/>
    <w:rsid w:val="00485F06"/>
    <w:rsid w:val="004864F8"/>
    <w:rsid w:val="004865D3"/>
    <w:rsid w:val="004869AC"/>
    <w:rsid w:val="00486C95"/>
    <w:rsid w:val="00486E22"/>
    <w:rsid w:val="00486F8F"/>
    <w:rsid w:val="0048707A"/>
    <w:rsid w:val="0048711C"/>
    <w:rsid w:val="00487755"/>
    <w:rsid w:val="00490120"/>
    <w:rsid w:val="00490A46"/>
    <w:rsid w:val="00490AB2"/>
    <w:rsid w:val="00491558"/>
    <w:rsid w:val="00491F1C"/>
    <w:rsid w:val="004920E0"/>
    <w:rsid w:val="00492424"/>
    <w:rsid w:val="0049253C"/>
    <w:rsid w:val="00492A58"/>
    <w:rsid w:val="00493874"/>
    <w:rsid w:val="0049555F"/>
    <w:rsid w:val="004955F1"/>
    <w:rsid w:val="00495ABB"/>
    <w:rsid w:val="00495D4F"/>
    <w:rsid w:val="004963FD"/>
    <w:rsid w:val="00496A3A"/>
    <w:rsid w:val="0049754E"/>
    <w:rsid w:val="004979FF"/>
    <w:rsid w:val="00497B1D"/>
    <w:rsid w:val="004A02C0"/>
    <w:rsid w:val="004A08E8"/>
    <w:rsid w:val="004A0D6B"/>
    <w:rsid w:val="004A0FB8"/>
    <w:rsid w:val="004A102B"/>
    <w:rsid w:val="004A114F"/>
    <w:rsid w:val="004A18F8"/>
    <w:rsid w:val="004A1EF8"/>
    <w:rsid w:val="004A1F3C"/>
    <w:rsid w:val="004A1FC1"/>
    <w:rsid w:val="004A2633"/>
    <w:rsid w:val="004A2A4E"/>
    <w:rsid w:val="004A33AC"/>
    <w:rsid w:val="004A3807"/>
    <w:rsid w:val="004A3E47"/>
    <w:rsid w:val="004A4392"/>
    <w:rsid w:val="004A43CA"/>
    <w:rsid w:val="004A44A3"/>
    <w:rsid w:val="004A4EF4"/>
    <w:rsid w:val="004A513A"/>
    <w:rsid w:val="004A57EB"/>
    <w:rsid w:val="004A5999"/>
    <w:rsid w:val="004A5ABF"/>
    <w:rsid w:val="004A64A6"/>
    <w:rsid w:val="004A6712"/>
    <w:rsid w:val="004A6C4D"/>
    <w:rsid w:val="004A6FFE"/>
    <w:rsid w:val="004A77AA"/>
    <w:rsid w:val="004A77D0"/>
    <w:rsid w:val="004A7ACA"/>
    <w:rsid w:val="004A7E72"/>
    <w:rsid w:val="004B08E3"/>
    <w:rsid w:val="004B1529"/>
    <w:rsid w:val="004B15D5"/>
    <w:rsid w:val="004B1A86"/>
    <w:rsid w:val="004B1D91"/>
    <w:rsid w:val="004B1D9E"/>
    <w:rsid w:val="004B2ED6"/>
    <w:rsid w:val="004B3638"/>
    <w:rsid w:val="004B36FB"/>
    <w:rsid w:val="004B37BD"/>
    <w:rsid w:val="004B3A68"/>
    <w:rsid w:val="004B3E93"/>
    <w:rsid w:val="004B45F6"/>
    <w:rsid w:val="004B57E5"/>
    <w:rsid w:val="004B5805"/>
    <w:rsid w:val="004B594E"/>
    <w:rsid w:val="004B59A9"/>
    <w:rsid w:val="004B61F8"/>
    <w:rsid w:val="004B61FA"/>
    <w:rsid w:val="004B6753"/>
    <w:rsid w:val="004B6793"/>
    <w:rsid w:val="004B6E6C"/>
    <w:rsid w:val="004B7371"/>
    <w:rsid w:val="004B7616"/>
    <w:rsid w:val="004B7930"/>
    <w:rsid w:val="004C0699"/>
    <w:rsid w:val="004C08DD"/>
    <w:rsid w:val="004C092F"/>
    <w:rsid w:val="004C09C9"/>
    <w:rsid w:val="004C1337"/>
    <w:rsid w:val="004C15DE"/>
    <w:rsid w:val="004C1CA0"/>
    <w:rsid w:val="004C20C1"/>
    <w:rsid w:val="004C221B"/>
    <w:rsid w:val="004C27EE"/>
    <w:rsid w:val="004C3090"/>
    <w:rsid w:val="004C3199"/>
    <w:rsid w:val="004C37AC"/>
    <w:rsid w:val="004C388C"/>
    <w:rsid w:val="004C3CD5"/>
    <w:rsid w:val="004C4686"/>
    <w:rsid w:val="004C4744"/>
    <w:rsid w:val="004C4DF0"/>
    <w:rsid w:val="004C4ED1"/>
    <w:rsid w:val="004C533D"/>
    <w:rsid w:val="004C5692"/>
    <w:rsid w:val="004C5C7D"/>
    <w:rsid w:val="004C6105"/>
    <w:rsid w:val="004C623D"/>
    <w:rsid w:val="004C66B8"/>
    <w:rsid w:val="004C74D2"/>
    <w:rsid w:val="004C766C"/>
    <w:rsid w:val="004C776B"/>
    <w:rsid w:val="004C7B2F"/>
    <w:rsid w:val="004C7BA4"/>
    <w:rsid w:val="004C7EE7"/>
    <w:rsid w:val="004D0860"/>
    <w:rsid w:val="004D0C8C"/>
    <w:rsid w:val="004D0FEE"/>
    <w:rsid w:val="004D1D66"/>
    <w:rsid w:val="004D21A3"/>
    <w:rsid w:val="004D23D0"/>
    <w:rsid w:val="004D2697"/>
    <w:rsid w:val="004D287E"/>
    <w:rsid w:val="004D29BD"/>
    <w:rsid w:val="004D2AF2"/>
    <w:rsid w:val="004D2C64"/>
    <w:rsid w:val="004D316A"/>
    <w:rsid w:val="004D323D"/>
    <w:rsid w:val="004D3887"/>
    <w:rsid w:val="004D3A06"/>
    <w:rsid w:val="004D4503"/>
    <w:rsid w:val="004D4CDE"/>
    <w:rsid w:val="004D4F82"/>
    <w:rsid w:val="004D526B"/>
    <w:rsid w:val="004D54E1"/>
    <w:rsid w:val="004D564C"/>
    <w:rsid w:val="004D573B"/>
    <w:rsid w:val="004D5DAA"/>
    <w:rsid w:val="004D6F13"/>
    <w:rsid w:val="004D6F59"/>
    <w:rsid w:val="004D7221"/>
    <w:rsid w:val="004D7B71"/>
    <w:rsid w:val="004D7EC0"/>
    <w:rsid w:val="004E00C5"/>
    <w:rsid w:val="004E052F"/>
    <w:rsid w:val="004E118F"/>
    <w:rsid w:val="004E1922"/>
    <w:rsid w:val="004E1C3D"/>
    <w:rsid w:val="004E1C40"/>
    <w:rsid w:val="004E21A2"/>
    <w:rsid w:val="004E252E"/>
    <w:rsid w:val="004E2609"/>
    <w:rsid w:val="004E26DF"/>
    <w:rsid w:val="004E3327"/>
    <w:rsid w:val="004E3678"/>
    <w:rsid w:val="004E41B8"/>
    <w:rsid w:val="004E43E4"/>
    <w:rsid w:val="004E4420"/>
    <w:rsid w:val="004E4749"/>
    <w:rsid w:val="004E4839"/>
    <w:rsid w:val="004E4E70"/>
    <w:rsid w:val="004E51BF"/>
    <w:rsid w:val="004E5A3A"/>
    <w:rsid w:val="004E5B27"/>
    <w:rsid w:val="004E5B7A"/>
    <w:rsid w:val="004E5D1A"/>
    <w:rsid w:val="004E63B1"/>
    <w:rsid w:val="004E63EC"/>
    <w:rsid w:val="004E6CF5"/>
    <w:rsid w:val="004E71B4"/>
    <w:rsid w:val="004E75EE"/>
    <w:rsid w:val="004E7C99"/>
    <w:rsid w:val="004E7F97"/>
    <w:rsid w:val="004F08E3"/>
    <w:rsid w:val="004F1172"/>
    <w:rsid w:val="004F13F7"/>
    <w:rsid w:val="004F1C9F"/>
    <w:rsid w:val="004F1D34"/>
    <w:rsid w:val="004F228D"/>
    <w:rsid w:val="004F29B1"/>
    <w:rsid w:val="004F3030"/>
    <w:rsid w:val="004F3564"/>
    <w:rsid w:val="004F394B"/>
    <w:rsid w:val="004F3FD3"/>
    <w:rsid w:val="004F4C60"/>
    <w:rsid w:val="004F580A"/>
    <w:rsid w:val="004F60D9"/>
    <w:rsid w:val="004F6F31"/>
    <w:rsid w:val="004F6FE4"/>
    <w:rsid w:val="004F7269"/>
    <w:rsid w:val="004F7660"/>
    <w:rsid w:val="004F79A0"/>
    <w:rsid w:val="004F7B72"/>
    <w:rsid w:val="004F7FE4"/>
    <w:rsid w:val="0050043E"/>
    <w:rsid w:val="00501334"/>
    <w:rsid w:val="00501916"/>
    <w:rsid w:val="00502425"/>
    <w:rsid w:val="00502681"/>
    <w:rsid w:val="005034A0"/>
    <w:rsid w:val="00503610"/>
    <w:rsid w:val="005036C3"/>
    <w:rsid w:val="0050388D"/>
    <w:rsid w:val="005038C1"/>
    <w:rsid w:val="00503F7E"/>
    <w:rsid w:val="00504094"/>
    <w:rsid w:val="00504254"/>
    <w:rsid w:val="005042B3"/>
    <w:rsid w:val="005048AB"/>
    <w:rsid w:val="00504C36"/>
    <w:rsid w:val="00504E8A"/>
    <w:rsid w:val="00504EB8"/>
    <w:rsid w:val="00505767"/>
    <w:rsid w:val="00505A0C"/>
    <w:rsid w:val="005062AF"/>
    <w:rsid w:val="005067AA"/>
    <w:rsid w:val="00506A04"/>
    <w:rsid w:val="0050775C"/>
    <w:rsid w:val="005107B0"/>
    <w:rsid w:val="00510852"/>
    <w:rsid w:val="00510A47"/>
    <w:rsid w:val="00510FAC"/>
    <w:rsid w:val="0051106D"/>
    <w:rsid w:val="005118F7"/>
    <w:rsid w:val="00511CE7"/>
    <w:rsid w:val="00512165"/>
    <w:rsid w:val="0051250E"/>
    <w:rsid w:val="00512CDB"/>
    <w:rsid w:val="005130D4"/>
    <w:rsid w:val="00513196"/>
    <w:rsid w:val="005131A4"/>
    <w:rsid w:val="0051331C"/>
    <w:rsid w:val="005133B3"/>
    <w:rsid w:val="005139B9"/>
    <w:rsid w:val="00513A0A"/>
    <w:rsid w:val="00513C92"/>
    <w:rsid w:val="005144E2"/>
    <w:rsid w:val="0051452E"/>
    <w:rsid w:val="0051457B"/>
    <w:rsid w:val="00514683"/>
    <w:rsid w:val="00514B84"/>
    <w:rsid w:val="00515843"/>
    <w:rsid w:val="005159F9"/>
    <w:rsid w:val="00515CC2"/>
    <w:rsid w:val="00515D34"/>
    <w:rsid w:val="005160B9"/>
    <w:rsid w:val="005164C4"/>
    <w:rsid w:val="00516A69"/>
    <w:rsid w:val="005170D2"/>
    <w:rsid w:val="00517835"/>
    <w:rsid w:val="00517C89"/>
    <w:rsid w:val="00517FC9"/>
    <w:rsid w:val="00520792"/>
    <w:rsid w:val="00520DD2"/>
    <w:rsid w:val="00520FB5"/>
    <w:rsid w:val="00521683"/>
    <w:rsid w:val="005216B4"/>
    <w:rsid w:val="00521BFA"/>
    <w:rsid w:val="00522884"/>
    <w:rsid w:val="00523346"/>
    <w:rsid w:val="005233F8"/>
    <w:rsid w:val="00523684"/>
    <w:rsid w:val="0052378F"/>
    <w:rsid w:val="00523B14"/>
    <w:rsid w:val="005242C6"/>
    <w:rsid w:val="005247CA"/>
    <w:rsid w:val="00524D4C"/>
    <w:rsid w:val="00524EC4"/>
    <w:rsid w:val="00525A11"/>
    <w:rsid w:val="00525ABC"/>
    <w:rsid w:val="005260CD"/>
    <w:rsid w:val="0052699C"/>
    <w:rsid w:val="00527378"/>
    <w:rsid w:val="00527750"/>
    <w:rsid w:val="00527CB6"/>
    <w:rsid w:val="00530260"/>
    <w:rsid w:val="00530A9A"/>
    <w:rsid w:val="005314BC"/>
    <w:rsid w:val="00531615"/>
    <w:rsid w:val="0053177E"/>
    <w:rsid w:val="00531860"/>
    <w:rsid w:val="00531E96"/>
    <w:rsid w:val="005323D4"/>
    <w:rsid w:val="00532743"/>
    <w:rsid w:val="005327DD"/>
    <w:rsid w:val="00532833"/>
    <w:rsid w:val="00532CE0"/>
    <w:rsid w:val="00532D21"/>
    <w:rsid w:val="00532D3A"/>
    <w:rsid w:val="00532D55"/>
    <w:rsid w:val="00532FB8"/>
    <w:rsid w:val="005332E2"/>
    <w:rsid w:val="00533359"/>
    <w:rsid w:val="005338D1"/>
    <w:rsid w:val="00533B68"/>
    <w:rsid w:val="00534C4E"/>
    <w:rsid w:val="00535EEA"/>
    <w:rsid w:val="00536013"/>
    <w:rsid w:val="00536220"/>
    <w:rsid w:val="005365AF"/>
    <w:rsid w:val="00536FF1"/>
    <w:rsid w:val="005371F5"/>
    <w:rsid w:val="00537D01"/>
    <w:rsid w:val="00540482"/>
    <w:rsid w:val="00540723"/>
    <w:rsid w:val="00540974"/>
    <w:rsid w:val="005409A4"/>
    <w:rsid w:val="00540DDE"/>
    <w:rsid w:val="005417AE"/>
    <w:rsid w:val="00542141"/>
    <w:rsid w:val="0054286E"/>
    <w:rsid w:val="0054311E"/>
    <w:rsid w:val="00543E83"/>
    <w:rsid w:val="00544C9B"/>
    <w:rsid w:val="00544CD1"/>
    <w:rsid w:val="00545844"/>
    <w:rsid w:val="00545A4C"/>
    <w:rsid w:val="00545A6C"/>
    <w:rsid w:val="0054658C"/>
    <w:rsid w:val="00546B51"/>
    <w:rsid w:val="00547010"/>
    <w:rsid w:val="00547AF5"/>
    <w:rsid w:val="00547D84"/>
    <w:rsid w:val="00547E54"/>
    <w:rsid w:val="00547F4D"/>
    <w:rsid w:val="00550034"/>
    <w:rsid w:val="00550193"/>
    <w:rsid w:val="0055024B"/>
    <w:rsid w:val="0055033E"/>
    <w:rsid w:val="005504E7"/>
    <w:rsid w:val="00550580"/>
    <w:rsid w:val="005506C7"/>
    <w:rsid w:val="005509B9"/>
    <w:rsid w:val="00550C12"/>
    <w:rsid w:val="00550D99"/>
    <w:rsid w:val="00551134"/>
    <w:rsid w:val="0055157F"/>
    <w:rsid w:val="00551607"/>
    <w:rsid w:val="0055166E"/>
    <w:rsid w:val="005517BD"/>
    <w:rsid w:val="00551CDF"/>
    <w:rsid w:val="00552A9D"/>
    <w:rsid w:val="00553366"/>
    <w:rsid w:val="005534FA"/>
    <w:rsid w:val="00553572"/>
    <w:rsid w:val="0055358E"/>
    <w:rsid w:val="0055402E"/>
    <w:rsid w:val="00554050"/>
    <w:rsid w:val="00554422"/>
    <w:rsid w:val="0055445D"/>
    <w:rsid w:val="0055448D"/>
    <w:rsid w:val="005551FA"/>
    <w:rsid w:val="0055590F"/>
    <w:rsid w:val="005563AC"/>
    <w:rsid w:val="0055677E"/>
    <w:rsid w:val="00556823"/>
    <w:rsid w:val="00556866"/>
    <w:rsid w:val="00556CE5"/>
    <w:rsid w:val="00557EE8"/>
    <w:rsid w:val="00561EE9"/>
    <w:rsid w:val="005621F6"/>
    <w:rsid w:val="00562859"/>
    <w:rsid w:val="00562BB0"/>
    <w:rsid w:val="0056302E"/>
    <w:rsid w:val="005633BF"/>
    <w:rsid w:val="00563729"/>
    <w:rsid w:val="005650A0"/>
    <w:rsid w:val="00565170"/>
    <w:rsid w:val="005651FF"/>
    <w:rsid w:val="00565F75"/>
    <w:rsid w:val="005665C6"/>
    <w:rsid w:val="00566DB2"/>
    <w:rsid w:val="005675AC"/>
    <w:rsid w:val="0056766F"/>
    <w:rsid w:val="0056776C"/>
    <w:rsid w:val="00567A2F"/>
    <w:rsid w:val="005704C3"/>
    <w:rsid w:val="005705BD"/>
    <w:rsid w:val="00570F3E"/>
    <w:rsid w:val="00571172"/>
    <w:rsid w:val="00571A04"/>
    <w:rsid w:val="00571C33"/>
    <w:rsid w:val="00571E99"/>
    <w:rsid w:val="00571F89"/>
    <w:rsid w:val="00571FB0"/>
    <w:rsid w:val="00572728"/>
    <w:rsid w:val="0057284B"/>
    <w:rsid w:val="00572DE0"/>
    <w:rsid w:val="005730E4"/>
    <w:rsid w:val="00574230"/>
    <w:rsid w:val="00574588"/>
    <w:rsid w:val="0057494D"/>
    <w:rsid w:val="00574C2F"/>
    <w:rsid w:val="00575603"/>
    <w:rsid w:val="005756AD"/>
    <w:rsid w:val="00576776"/>
    <w:rsid w:val="00576A2D"/>
    <w:rsid w:val="00576B58"/>
    <w:rsid w:val="00576B99"/>
    <w:rsid w:val="00576C55"/>
    <w:rsid w:val="00576CE6"/>
    <w:rsid w:val="00576F87"/>
    <w:rsid w:val="005770A1"/>
    <w:rsid w:val="00577659"/>
    <w:rsid w:val="00577775"/>
    <w:rsid w:val="00577D24"/>
    <w:rsid w:val="005801D8"/>
    <w:rsid w:val="005805EF"/>
    <w:rsid w:val="005806C7"/>
    <w:rsid w:val="00580B60"/>
    <w:rsid w:val="0058118B"/>
    <w:rsid w:val="005816FD"/>
    <w:rsid w:val="00581AA4"/>
    <w:rsid w:val="00582344"/>
    <w:rsid w:val="00582895"/>
    <w:rsid w:val="00582F6D"/>
    <w:rsid w:val="005835C1"/>
    <w:rsid w:val="005837E7"/>
    <w:rsid w:val="00583D1D"/>
    <w:rsid w:val="00584654"/>
    <w:rsid w:val="00584663"/>
    <w:rsid w:val="005847CF"/>
    <w:rsid w:val="00585AAA"/>
    <w:rsid w:val="00586B8B"/>
    <w:rsid w:val="00586BA5"/>
    <w:rsid w:val="00586C4B"/>
    <w:rsid w:val="00586E6E"/>
    <w:rsid w:val="005870B7"/>
    <w:rsid w:val="00587597"/>
    <w:rsid w:val="0058763F"/>
    <w:rsid w:val="005876BB"/>
    <w:rsid w:val="005877EA"/>
    <w:rsid w:val="0058781C"/>
    <w:rsid w:val="00587BC7"/>
    <w:rsid w:val="00587D0D"/>
    <w:rsid w:val="0059070C"/>
    <w:rsid w:val="005907C9"/>
    <w:rsid w:val="005908C2"/>
    <w:rsid w:val="00590A33"/>
    <w:rsid w:val="00590BD4"/>
    <w:rsid w:val="00590E52"/>
    <w:rsid w:val="00591469"/>
    <w:rsid w:val="00591661"/>
    <w:rsid w:val="005917B9"/>
    <w:rsid w:val="005921AB"/>
    <w:rsid w:val="0059238E"/>
    <w:rsid w:val="005925C1"/>
    <w:rsid w:val="005929B1"/>
    <w:rsid w:val="00593135"/>
    <w:rsid w:val="005931FE"/>
    <w:rsid w:val="005938B1"/>
    <w:rsid w:val="00594359"/>
    <w:rsid w:val="0059436A"/>
    <w:rsid w:val="00594598"/>
    <w:rsid w:val="00595551"/>
    <w:rsid w:val="005955E0"/>
    <w:rsid w:val="00595D20"/>
    <w:rsid w:val="00596D75"/>
    <w:rsid w:val="00596FA4"/>
    <w:rsid w:val="005977A5"/>
    <w:rsid w:val="00597D88"/>
    <w:rsid w:val="005A00D3"/>
    <w:rsid w:val="005A0ED6"/>
    <w:rsid w:val="005A114F"/>
    <w:rsid w:val="005A167E"/>
    <w:rsid w:val="005A1761"/>
    <w:rsid w:val="005A1A50"/>
    <w:rsid w:val="005A1C33"/>
    <w:rsid w:val="005A2450"/>
    <w:rsid w:val="005A250F"/>
    <w:rsid w:val="005A2694"/>
    <w:rsid w:val="005A2D02"/>
    <w:rsid w:val="005A2D25"/>
    <w:rsid w:val="005A30D8"/>
    <w:rsid w:val="005A37FA"/>
    <w:rsid w:val="005A3C3E"/>
    <w:rsid w:val="005A3E18"/>
    <w:rsid w:val="005A48BF"/>
    <w:rsid w:val="005A4F24"/>
    <w:rsid w:val="005A52F0"/>
    <w:rsid w:val="005A5558"/>
    <w:rsid w:val="005A555A"/>
    <w:rsid w:val="005A568A"/>
    <w:rsid w:val="005A5BB3"/>
    <w:rsid w:val="005A6E6B"/>
    <w:rsid w:val="005A7800"/>
    <w:rsid w:val="005A7AF4"/>
    <w:rsid w:val="005A7E56"/>
    <w:rsid w:val="005B0104"/>
    <w:rsid w:val="005B0362"/>
    <w:rsid w:val="005B0FDC"/>
    <w:rsid w:val="005B11CE"/>
    <w:rsid w:val="005B14A2"/>
    <w:rsid w:val="005B18E1"/>
    <w:rsid w:val="005B1BFC"/>
    <w:rsid w:val="005B26F7"/>
    <w:rsid w:val="005B3104"/>
    <w:rsid w:val="005B3503"/>
    <w:rsid w:val="005B3530"/>
    <w:rsid w:val="005B391C"/>
    <w:rsid w:val="005B3F6E"/>
    <w:rsid w:val="005B47FA"/>
    <w:rsid w:val="005B52B9"/>
    <w:rsid w:val="005B578C"/>
    <w:rsid w:val="005B5AB7"/>
    <w:rsid w:val="005B6639"/>
    <w:rsid w:val="005B6A46"/>
    <w:rsid w:val="005B6A5F"/>
    <w:rsid w:val="005B7794"/>
    <w:rsid w:val="005C0108"/>
    <w:rsid w:val="005C0281"/>
    <w:rsid w:val="005C0368"/>
    <w:rsid w:val="005C0670"/>
    <w:rsid w:val="005C0D98"/>
    <w:rsid w:val="005C0DB3"/>
    <w:rsid w:val="005C198F"/>
    <w:rsid w:val="005C1C47"/>
    <w:rsid w:val="005C1CFA"/>
    <w:rsid w:val="005C1EED"/>
    <w:rsid w:val="005C223F"/>
    <w:rsid w:val="005C2736"/>
    <w:rsid w:val="005C2808"/>
    <w:rsid w:val="005C287D"/>
    <w:rsid w:val="005C2A40"/>
    <w:rsid w:val="005C3488"/>
    <w:rsid w:val="005C3890"/>
    <w:rsid w:val="005C3E63"/>
    <w:rsid w:val="005C3E86"/>
    <w:rsid w:val="005C40E2"/>
    <w:rsid w:val="005C413D"/>
    <w:rsid w:val="005C421C"/>
    <w:rsid w:val="005C439F"/>
    <w:rsid w:val="005C50C6"/>
    <w:rsid w:val="005C5597"/>
    <w:rsid w:val="005C5725"/>
    <w:rsid w:val="005C5F56"/>
    <w:rsid w:val="005C61C5"/>
    <w:rsid w:val="005C61E6"/>
    <w:rsid w:val="005C66D5"/>
    <w:rsid w:val="005C7292"/>
    <w:rsid w:val="005C75E0"/>
    <w:rsid w:val="005C7741"/>
    <w:rsid w:val="005D03DD"/>
    <w:rsid w:val="005D0549"/>
    <w:rsid w:val="005D060E"/>
    <w:rsid w:val="005D09C2"/>
    <w:rsid w:val="005D112E"/>
    <w:rsid w:val="005D1175"/>
    <w:rsid w:val="005D14E1"/>
    <w:rsid w:val="005D18FE"/>
    <w:rsid w:val="005D2122"/>
    <w:rsid w:val="005D23FD"/>
    <w:rsid w:val="005D2D5B"/>
    <w:rsid w:val="005D37B9"/>
    <w:rsid w:val="005D3992"/>
    <w:rsid w:val="005D3AEE"/>
    <w:rsid w:val="005D3FDA"/>
    <w:rsid w:val="005D3FE2"/>
    <w:rsid w:val="005D515D"/>
    <w:rsid w:val="005D533E"/>
    <w:rsid w:val="005D55C7"/>
    <w:rsid w:val="005D561E"/>
    <w:rsid w:val="005D5CA1"/>
    <w:rsid w:val="005D5E88"/>
    <w:rsid w:val="005D600E"/>
    <w:rsid w:val="005D650B"/>
    <w:rsid w:val="005D7253"/>
    <w:rsid w:val="005D7273"/>
    <w:rsid w:val="005D79B9"/>
    <w:rsid w:val="005D7EEA"/>
    <w:rsid w:val="005E00E6"/>
    <w:rsid w:val="005E0613"/>
    <w:rsid w:val="005E101D"/>
    <w:rsid w:val="005E1965"/>
    <w:rsid w:val="005E207C"/>
    <w:rsid w:val="005E2954"/>
    <w:rsid w:val="005E2AEE"/>
    <w:rsid w:val="005E2DFA"/>
    <w:rsid w:val="005E2E8B"/>
    <w:rsid w:val="005E3676"/>
    <w:rsid w:val="005E3AEB"/>
    <w:rsid w:val="005E4487"/>
    <w:rsid w:val="005E4628"/>
    <w:rsid w:val="005E4670"/>
    <w:rsid w:val="005E481D"/>
    <w:rsid w:val="005E4CEF"/>
    <w:rsid w:val="005E4D53"/>
    <w:rsid w:val="005E4EE4"/>
    <w:rsid w:val="005E57B6"/>
    <w:rsid w:val="005E5CA5"/>
    <w:rsid w:val="005E5DBB"/>
    <w:rsid w:val="005E661A"/>
    <w:rsid w:val="005E6889"/>
    <w:rsid w:val="005E6D5B"/>
    <w:rsid w:val="005E71B1"/>
    <w:rsid w:val="005E77BF"/>
    <w:rsid w:val="005F052D"/>
    <w:rsid w:val="005F0A5E"/>
    <w:rsid w:val="005F0C48"/>
    <w:rsid w:val="005F15B8"/>
    <w:rsid w:val="005F22E1"/>
    <w:rsid w:val="005F2309"/>
    <w:rsid w:val="005F2B46"/>
    <w:rsid w:val="005F2D63"/>
    <w:rsid w:val="005F42AB"/>
    <w:rsid w:val="005F4902"/>
    <w:rsid w:val="005F4A9C"/>
    <w:rsid w:val="005F4EC7"/>
    <w:rsid w:val="005F4F59"/>
    <w:rsid w:val="005F4FE6"/>
    <w:rsid w:val="005F574D"/>
    <w:rsid w:val="005F58E7"/>
    <w:rsid w:val="005F64DE"/>
    <w:rsid w:val="005F679B"/>
    <w:rsid w:val="005F6B01"/>
    <w:rsid w:val="005F6B24"/>
    <w:rsid w:val="005F6D93"/>
    <w:rsid w:val="005F6DA0"/>
    <w:rsid w:val="005F72D1"/>
    <w:rsid w:val="005F759A"/>
    <w:rsid w:val="005F78FA"/>
    <w:rsid w:val="005F7D7E"/>
    <w:rsid w:val="00600163"/>
    <w:rsid w:val="00600194"/>
    <w:rsid w:val="0060158B"/>
    <w:rsid w:val="0060158E"/>
    <w:rsid w:val="00601641"/>
    <w:rsid w:val="00601924"/>
    <w:rsid w:val="00601EBD"/>
    <w:rsid w:val="00602A7C"/>
    <w:rsid w:val="00602DB7"/>
    <w:rsid w:val="00602FB9"/>
    <w:rsid w:val="00603296"/>
    <w:rsid w:val="0060332A"/>
    <w:rsid w:val="0060395A"/>
    <w:rsid w:val="006048F8"/>
    <w:rsid w:val="00604A11"/>
    <w:rsid w:val="00604B7A"/>
    <w:rsid w:val="0060540D"/>
    <w:rsid w:val="00605C6B"/>
    <w:rsid w:val="00605EB5"/>
    <w:rsid w:val="00606122"/>
    <w:rsid w:val="0060618F"/>
    <w:rsid w:val="00606277"/>
    <w:rsid w:val="006063CA"/>
    <w:rsid w:val="006064DB"/>
    <w:rsid w:val="006064F5"/>
    <w:rsid w:val="006065F1"/>
    <w:rsid w:val="006066A0"/>
    <w:rsid w:val="00606BEE"/>
    <w:rsid w:val="00607131"/>
    <w:rsid w:val="0060720C"/>
    <w:rsid w:val="00607350"/>
    <w:rsid w:val="00607492"/>
    <w:rsid w:val="00607F55"/>
    <w:rsid w:val="006105D3"/>
    <w:rsid w:val="00610623"/>
    <w:rsid w:val="00610E7B"/>
    <w:rsid w:val="00610F1B"/>
    <w:rsid w:val="0061105C"/>
    <w:rsid w:val="0061166D"/>
    <w:rsid w:val="006125D7"/>
    <w:rsid w:val="00612B2A"/>
    <w:rsid w:val="0061364F"/>
    <w:rsid w:val="006141D9"/>
    <w:rsid w:val="006145E1"/>
    <w:rsid w:val="0061466D"/>
    <w:rsid w:val="006146AF"/>
    <w:rsid w:val="00614FC3"/>
    <w:rsid w:val="00615698"/>
    <w:rsid w:val="00615905"/>
    <w:rsid w:val="006160C6"/>
    <w:rsid w:val="00616109"/>
    <w:rsid w:val="006167EE"/>
    <w:rsid w:val="0061693D"/>
    <w:rsid w:val="00616F49"/>
    <w:rsid w:val="0061727A"/>
    <w:rsid w:val="00617C22"/>
    <w:rsid w:val="006207CE"/>
    <w:rsid w:val="00620B89"/>
    <w:rsid w:val="00621712"/>
    <w:rsid w:val="00621BEB"/>
    <w:rsid w:val="00621F50"/>
    <w:rsid w:val="00621F60"/>
    <w:rsid w:val="00622A9C"/>
    <w:rsid w:val="00622B5C"/>
    <w:rsid w:val="00622FE3"/>
    <w:rsid w:val="006232AA"/>
    <w:rsid w:val="006245CA"/>
    <w:rsid w:val="00625204"/>
    <w:rsid w:val="00625291"/>
    <w:rsid w:val="00625CAD"/>
    <w:rsid w:val="006261FE"/>
    <w:rsid w:val="006262D2"/>
    <w:rsid w:val="006263BF"/>
    <w:rsid w:val="00626B0A"/>
    <w:rsid w:val="006275FC"/>
    <w:rsid w:val="006278C4"/>
    <w:rsid w:val="00627D7C"/>
    <w:rsid w:val="006304CC"/>
    <w:rsid w:val="006306DA"/>
    <w:rsid w:val="00631739"/>
    <w:rsid w:val="006320FF"/>
    <w:rsid w:val="00632333"/>
    <w:rsid w:val="006327EF"/>
    <w:rsid w:val="0063289C"/>
    <w:rsid w:val="00632AAA"/>
    <w:rsid w:val="006330D6"/>
    <w:rsid w:val="006330D8"/>
    <w:rsid w:val="0063382A"/>
    <w:rsid w:val="00633A01"/>
    <w:rsid w:val="00633C31"/>
    <w:rsid w:val="00634492"/>
    <w:rsid w:val="00634561"/>
    <w:rsid w:val="00634824"/>
    <w:rsid w:val="00634CCA"/>
    <w:rsid w:val="0063533F"/>
    <w:rsid w:val="006357E5"/>
    <w:rsid w:val="00635903"/>
    <w:rsid w:val="00635B03"/>
    <w:rsid w:val="00635DAA"/>
    <w:rsid w:val="00635F85"/>
    <w:rsid w:val="00636835"/>
    <w:rsid w:val="00636902"/>
    <w:rsid w:val="00636E3D"/>
    <w:rsid w:val="00637450"/>
    <w:rsid w:val="0063751D"/>
    <w:rsid w:val="00637803"/>
    <w:rsid w:val="0063790E"/>
    <w:rsid w:val="00640098"/>
    <w:rsid w:val="00640264"/>
    <w:rsid w:val="00640A90"/>
    <w:rsid w:val="00640B58"/>
    <w:rsid w:val="006415CC"/>
    <w:rsid w:val="00641674"/>
    <w:rsid w:val="006416D0"/>
    <w:rsid w:val="006418C0"/>
    <w:rsid w:val="00641C34"/>
    <w:rsid w:val="00641C3E"/>
    <w:rsid w:val="00641EC1"/>
    <w:rsid w:val="00641F9F"/>
    <w:rsid w:val="00642049"/>
    <w:rsid w:val="0064275B"/>
    <w:rsid w:val="006427ED"/>
    <w:rsid w:val="0064298B"/>
    <w:rsid w:val="00642E55"/>
    <w:rsid w:val="00643174"/>
    <w:rsid w:val="00643DDD"/>
    <w:rsid w:val="00643F1F"/>
    <w:rsid w:val="006443DC"/>
    <w:rsid w:val="00644EFB"/>
    <w:rsid w:val="006450F2"/>
    <w:rsid w:val="00645125"/>
    <w:rsid w:val="0064564B"/>
    <w:rsid w:val="00646314"/>
    <w:rsid w:val="00646458"/>
    <w:rsid w:val="0064686E"/>
    <w:rsid w:val="00646CE3"/>
    <w:rsid w:val="00647104"/>
    <w:rsid w:val="006472D3"/>
    <w:rsid w:val="006475C1"/>
    <w:rsid w:val="00647623"/>
    <w:rsid w:val="00647840"/>
    <w:rsid w:val="00647A1A"/>
    <w:rsid w:val="00647B41"/>
    <w:rsid w:val="00647FF5"/>
    <w:rsid w:val="00650023"/>
    <w:rsid w:val="0065052A"/>
    <w:rsid w:val="006507B8"/>
    <w:rsid w:val="00650AD5"/>
    <w:rsid w:val="00650CD7"/>
    <w:rsid w:val="00650D52"/>
    <w:rsid w:val="0065105C"/>
    <w:rsid w:val="006513A8"/>
    <w:rsid w:val="00652118"/>
    <w:rsid w:val="006525B1"/>
    <w:rsid w:val="00652B41"/>
    <w:rsid w:val="00652E3F"/>
    <w:rsid w:val="00653149"/>
    <w:rsid w:val="00653638"/>
    <w:rsid w:val="00653C03"/>
    <w:rsid w:val="00654612"/>
    <w:rsid w:val="00655086"/>
    <w:rsid w:val="006555B7"/>
    <w:rsid w:val="0065581C"/>
    <w:rsid w:val="006565EC"/>
    <w:rsid w:val="0065697F"/>
    <w:rsid w:val="00656E09"/>
    <w:rsid w:val="00657246"/>
    <w:rsid w:val="00657751"/>
    <w:rsid w:val="0065797C"/>
    <w:rsid w:val="006603B7"/>
    <w:rsid w:val="00660483"/>
    <w:rsid w:val="00660AE8"/>
    <w:rsid w:val="00661155"/>
    <w:rsid w:val="00661339"/>
    <w:rsid w:val="0066133E"/>
    <w:rsid w:val="00661FF3"/>
    <w:rsid w:val="0066223B"/>
    <w:rsid w:val="0066266D"/>
    <w:rsid w:val="00662929"/>
    <w:rsid w:val="00662C3E"/>
    <w:rsid w:val="00662F37"/>
    <w:rsid w:val="006632C3"/>
    <w:rsid w:val="00663394"/>
    <w:rsid w:val="0066375A"/>
    <w:rsid w:val="0066387E"/>
    <w:rsid w:val="0066395B"/>
    <w:rsid w:val="00663ED0"/>
    <w:rsid w:val="00664662"/>
    <w:rsid w:val="006646A0"/>
    <w:rsid w:val="0066473F"/>
    <w:rsid w:val="00664F7C"/>
    <w:rsid w:val="00665680"/>
    <w:rsid w:val="00665BE1"/>
    <w:rsid w:val="006665BD"/>
    <w:rsid w:val="006667B7"/>
    <w:rsid w:val="0066693A"/>
    <w:rsid w:val="00666C63"/>
    <w:rsid w:val="0066753D"/>
    <w:rsid w:val="00667FE6"/>
    <w:rsid w:val="00670715"/>
    <w:rsid w:val="00670F1C"/>
    <w:rsid w:val="00670FDE"/>
    <w:rsid w:val="006714F6"/>
    <w:rsid w:val="00671819"/>
    <w:rsid w:val="006721AC"/>
    <w:rsid w:val="0067288A"/>
    <w:rsid w:val="00672C8C"/>
    <w:rsid w:val="00672E87"/>
    <w:rsid w:val="006731E9"/>
    <w:rsid w:val="00673606"/>
    <w:rsid w:val="00673CB9"/>
    <w:rsid w:val="00673F68"/>
    <w:rsid w:val="0067402A"/>
    <w:rsid w:val="00674247"/>
    <w:rsid w:val="0067477F"/>
    <w:rsid w:val="006749C4"/>
    <w:rsid w:val="00676435"/>
    <w:rsid w:val="006766C8"/>
    <w:rsid w:val="00676A53"/>
    <w:rsid w:val="00676C53"/>
    <w:rsid w:val="006774D1"/>
    <w:rsid w:val="00677589"/>
    <w:rsid w:val="00677752"/>
    <w:rsid w:val="00677A76"/>
    <w:rsid w:val="00677C4D"/>
    <w:rsid w:val="00680460"/>
    <w:rsid w:val="00680AE2"/>
    <w:rsid w:val="0068106D"/>
    <w:rsid w:val="00681411"/>
    <w:rsid w:val="0068159B"/>
    <w:rsid w:val="00681A87"/>
    <w:rsid w:val="00681D70"/>
    <w:rsid w:val="006826F8"/>
    <w:rsid w:val="006828DD"/>
    <w:rsid w:val="00682D79"/>
    <w:rsid w:val="006836D8"/>
    <w:rsid w:val="006836DA"/>
    <w:rsid w:val="00683983"/>
    <w:rsid w:val="00683A8C"/>
    <w:rsid w:val="00683C4A"/>
    <w:rsid w:val="006847DD"/>
    <w:rsid w:val="00684911"/>
    <w:rsid w:val="00684960"/>
    <w:rsid w:val="006849F5"/>
    <w:rsid w:val="00684F3B"/>
    <w:rsid w:val="006852FE"/>
    <w:rsid w:val="00685645"/>
    <w:rsid w:val="00685831"/>
    <w:rsid w:val="006861CC"/>
    <w:rsid w:val="00686691"/>
    <w:rsid w:val="006867D8"/>
    <w:rsid w:val="006868C1"/>
    <w:rsid w:val="00686AC2"/>
    <w:rsid w:val="00686E37"/>
    <w:rsid w:val="0068701A"/>
    <w:rsid w:val="00687335"/>
    <w:rsid w:val="0068791B"/>
    <w:rsid w:val="00687D96"/>
    <w:rsid w:val="006901A1"/>
    <w:rsid w:val="00690857"/>
    <w:rsid w:val="006908B6"/>
    <w:rsid w:val="00690B7C"/>
    <w:rsid w:val="0069115D"/>
    <w:rsid w:val="006914F2"/>
    <w:rsid w:val="006925F7"/>
    <w:rsid w:val="00692ADE"/>
    <w:rsid w:val="00692EB3"/>
    <w:rsid w:val="00692EEF"/>
    <w:rsid w:val="00692FDD"/>
    <w:rsid w:val="00693405"/>
    <w:rsid w:val="006935EC"/>
    <w:rsid w:val="0069412F"/>
    <w:rsid w:val="006941D5"/>
    <w:rsid w:val="006941F1"/>
    <w:rsid w:val="006942E5"/>
    <w:rsid w:val="0069431A"/>
    <w:rsid w:val="00694448"/>
    <w:rsid w:val="006948F5"/>
    <w:rsid w:val="00694A5E"/>
    <w:rsid w:val="006955AE"/>
    <w:rsid w:val="00695B6F"/>
    <w:rsid w:val="006962C9"/>
    <w:rsid w:val="00696517"/>
    <w:rsid w:val="006969A1"/>
    <w:rsid w:val="006969F4"/>
    <w:rsid w:val="00696D95"/>
    <w:rsid w:val="0069715D"/>
    <w:rsid w:val="0069749A"/>
    <w:rsid w:val="0069761A"/>
    <w:rsid w:val="00697CE8"/>
    <w:rsid w:val="006A0357"/>
    <w:rsid w:val="006A0F38"/>
    <w:rsid w:val="006A1190"/>
    <w:rsid w:val="006A157C"/>
    <w:rsid w:val="006A1671"/>
    <w:rsid w:val="006A18BE"/>
    <w:rsid w:val="006A2650"/>
    <w:rsid w:val="006A2693"/>
    <w:rsid w:val="006A29E4"/>
    <w:rsid w:val="006A2E54"/>
    <w:rsid w:val="006A35EA"/>
    <w:rsid w:val="006A38F1"/>
    <w:rsid w:val="006A39A8"/>
    <w:rsid w:val="006A3CCE"/>
    <w:rsid w:val="006A3FCB"/>
    <w:rsid w:val="006A418E"/>
    <w:rsid w:val="006A4A54"/>
    <w:rsid w:val="006A511B"/>
    <w:rsid w:val="006A5527"/>
    <w:rsid w:val="006A562B"/>
    <w:rsid w:val="006A56D4"/>
    <w:rsid w:val="006A5CF8"/>
    <w:rsid w:val="006A5F2D"/>
    <w:rsid w:val="006A65F4"/>
    <w:rsid w:val="006A6C04"/>
    <w:rsid w:val="006A6F24"/>
    <w:rsid w:val="006A7187"/>
    <w:rsid w:val="006A741C"/>
    <w:rsid w:val="006A7615"/>
    <w:rsid w:val="006A7DF9"/>
    <w:rsid w:val="006B02FA"/>
    <w:rsid w:val="006B05D6"/>
    <w:rsid w:val="006B0F3E"/>
    <w:rsid w:val="006B1693"/>
    <w:rsid w:val="006B169F"/>
    <w:rsid w:val="006B17B1"/>
    <w:rsid w:val="006B18C2"/>
    <w:rsid w:val="006B1B37"/>
    <w:rsid w:val="006B238A"/>
    <w:rsid w:val="006B23C9"/>
    <w:rsid w:val="006B2939"/>
    <w:rsid w:val="006B2A24"/>
    <w:rsid w:val="006B2D8A"/>
    <w:rsid w:val="006B30D4"/>
    <w:rsid w:val="006B3245"/>
    <w:rsid w:val="006B32AB"/>
    <w:rsid w:val="006B34DC"/>
    <w:rsid w:val="006B3C45"/>
    <w:rsid w:val="006B3E09"/>
    <w:rsid w:val="006B3EB2"/>
    <w:rsid w:val="006B40F5"/>
    <w:rsid w:val="006B5349"/>
    <w:rsid w:val="006B632D"/>
    <w:rsid w:val="006B6557"/>
    <w:rsid w:val="006B656F"/>
    <w:rsid w:val="006B659B"/>
    <w:rsid w:val="006B6812"/>
    <w:rsid w:val="006B6A0D"/>
    <w:rsid w:val="006B6C9B"/>
    <w:rsid w:val="006B70E0"/>
    <w:rsid w:val="006B713C"/>
    <w:rsid w:val="006B7379"/>
    <w:rsid w:val="006C00AA"/>
    <w:rsid w:val="006C0B84"/>
    <w:rsid w:val="006C0EFD"/>
    <w:rsid w:val="006C181D"/>
    <w:rsid w:val="006C1918"/>
    <w:rsid w:val="006C1CD1"/>
    <w:rsid w:val="006C2519"/>
    <w:rsid w:val="006C26BC"/>
    <w:rsid w:val="006C2AF9"/>
    <w:rsid w:val="006C346E"/>
    <w:rsid w:val="006C3812"/>
    <w:rsid w:val="006C4061"/>
    <w:rsid w:val="006C43D0"/>
    <w:rsid w:val="006C44E9"/>
    <w:rsid w:val="006C5031"/>
    <w:rsid w:val="006C5980"/>
    <w:rsid w:val="006C5B0A"/>
    <w:rsid w:val="006C6065"/>
    <w:rsid w:val="006C61AB"/>
    <w:rsid w:val="006C6425"/>
    <w:rsid w:val="006C646C"/>
    <w:rsid w:val="006C68C3"/>
    <w:rsid w:val="006C70C9"/>
    <w:rsid w:val="006C71F5"/>
    <w:rsid w:val="006C7312"/>
    <w:rsid w:val="006D03C4"/>
    <w:rsid w:val="006D1249"/>
    <w:rsid w:val="006D126E"/>
    <w:rsid w:val="006D1292"/>
    <w:rsid w:val="006D16DE"/>
    <w:rsid w:val="006D17F2"/>
    <w:rsid w:val="006D204C"/>
    <w:rsid w:val="006D25E6"/>
    <w:rsid w:val="006D263E"/>
    <w:rsid w:val="006D2E6B"/>
    <w:rsid w:val="006D382C"/>
    <w:rsid w:val="006D3E64"/>
    <w:rsid w:val="006D45C5"/>
    <w:rsid w:val="006D470A"/>
    <w:rsid w:val="006D4A45"/>
    <w:rsid w:val="006D4E19"/>
    <w:rsid w:val="006D500D"/>
    <w:rsid w:val="006D543A"/>
    <w:rsid w:val="006D56E0"/>
    <w:rsid w:val="006D5E03"/>
    <w:rsid w:val="006D6CB3"/>
    <w:rsid w:val="006D6D19"/>
    <w:rsid w:val="006D6FE5"/>
    <w:rsid w:val="006D7031"/>
    <w:rsid w:val="006D7405"/>
    <w:rsid w:val="006D756F"/>
    <w:rsid w:val="006D7B8A"/>
    <w:rsid w:val="006E0571"/>
    <w:rsid w:val="006E0582"/>
    <w:rsid w:val="006E05B2"/>
    <w:rsid w:val="006E05EE"/>
    <w:rsid w:val="006E0DE0"/>
    <w:rsid w:val="006E1116"/>
    <w:rsid w:val="006E1651"/>
    <w:rsid w:val="006E19FC"/>
    <w:rsid w:val="006E1B2D"/>
    <w:rsid w:val="006E1CCF"/>
    <w:rsid w:val="006E21F4"/>
    <w:rsid w:val="006E2528"/>
    <w:rsid w:val="006E2956"/>
    <w:rsid w:val="006E29BC"/>
    <w:rsid w:val="006E3375"/>
    <w:rsid w:val="006E393F"/>
    <w:rsid w:val="006E3A80"/>
    <w:rsid w:val="006E3AAF"/>
    <w:rsid w:val="006E3C45"/>
    <w:rsid w:val="006E3D3E"/>
    <w:rsid w:val="006E4066"/>
    <w:rsid w:val="006E4203"/>
    <w:rsid w:val="006E42D8"/>
    <w:rsid w:val="006E4396"/>
    <w:rsid w:val="006E45DC"/>
    <w:rsid w:val="006E48BD"/>
    <w:rsid w:val="006E506D"/>
    <w:rsid w:val="006E52DE"/>
    <w:rsid w:val="006E5845"/>
    <w:rsid w:val="006E6629"/>
    <w:rsid w:val="006E6CA3"/>
    <w:rsid w:val="006E6D58"/>
    <w:rsid w:val="006E7158"/>
    <w:rsid w:val="006E774A"/>
    <w:rsid w:val="006F02DA"/>
    <w:rsid w:val="006F0811"/>
    <w:rsid w:val="006F08F3"/>
    <w:rsid w:val="006F1E3D"/>
    <w:rsid w:val="006F1E9E"/>
    <w:rsid w:val="006F28E9"/>
    <w:rsid w:val="006F2ADE"/>
    <w:rsid w:val="006F2B19"/>
    <w:rsid w:val="006F2C50"/>
    <w:rsid w:val="006F3001"/>
    <w:rsid w:val="006F323A"/>
    <w:rsid w:val="006F338D"/>
    <w:rsid w:val="006F3D80"/>
    <w:rsid w:val="006F3E7D"/>
    <w:rsid w:val="006F458D"/>
    <w:rsid w:val="006F54B7"/>
    <w:rsid w:val="006F5B00"/>
    <w:rsid w:val="006F5DAE"/>
    <w:rsid w:val="006F5FF9"/>
    <w:rsid w:val="006F63C5"/>
    <w:rsid w:val="006F6B3A"/>
    <w:rsid w:val="006F6BC2"/>
    <w:rsid w:val="006F7252"/>
    <w:rsid w:val="006F72CC"/>
    <w:rsid w:val="007004D7"/>
    <w:rsid w:val="00700513"/>
    <w:rsid w:val="00700786"/>
    <w:rsid w:val="00700D83"/>
    <w:rsid w:val="00701266"/>
    <w:rsid w:val="007014A9"/>
    <w:rsid w:val="0070214A"/>
    <w:rsid w:val="007024C7"/>
    <w:rsid w:val="00702575"/>
    <w:rsid w:val="0070292E"/>
    <w:rsid w:val="00702B71"/>
    <w:rsid w:val="007033F8"/>
    <w:rsid w:val="007042E9"/>
    <w:rsid w:val="0070431B"/>
    <w:rsid w:val="00704D7D"/>
    <w:rsid w:val="0070522F"/>
    <w:rsid w:val="007054BA"/>
    <w:rsid w:val="00705543"/>
    <w:rsid w:val="007066A0"/>
    <w:rsid w:val="00706745"/>
    <w:rsid w:val="007067C3"/>
    <w:rsid w:val="007068BB"/>
    <w:rsid w:val="00706F43"/>
    <w:rsid w:val="00707830"/>
    <w:rsid w:val="00707E5A"/>
    <w:rsid w:val="00710139"/>
    <w:rsid w:val="007103CE"/>
    <w:rsid w:val="00710A5C"/>
    <w:rsid w:val="00710A62"/>
    <w:rsid w:val="00710CF0"/>
    <w:rsid w:val="00710CFF"/>
    <w:rsid w:val="00710F48"/>
    <w:rsid w:val="007116E0"/>
    <w:rsid w:val="0071290E"/>
    <w:rsid w:val="00712A74"/>
    <w:rsid w:val="00712EF9"/>
    <w:rsid w:val="007130E1"/>
    <w:rsid w:val="00713513"/>
    <w:rsid w:val="00713A76"/>
    <w:rsid w:val="007140EA"/>
    <w:rsid w:val="00714BBA"/>
    <w:rsid w:val="00714D8F"/>
    <w:rsid w:val="00715903"/>
    <w:rsid w:val="00715EBB"/>
    <w:rsid w:val="00715FA0"/>
    <w:rsid w:val="007160BA"/>
    <w:rsid w:val="0071636D"/>
    <w:rsid w:val="00716442"/>
    <w:rsid w:val="0071649F"/>
    <w:rsid w:val="007165DE"/>
    <w:rsid w:val="00716621"/>
    <w:rsid w:val="0071670E"/>
    <w:rsid w:val="00716E23"/>
    <w:rsid w:val="00716F60"/>
    <w:rsid w:val="007170F3"/>
    <w:rsid w:val="0071711E"/>
    <w:rsid w:val="007175A0"/>
    <w:rsid w:val="00717AFB"/>
    <w:rsid w:val="00717C86"/>
    <w:rsid w:val="00717E96"/>
    <w:rsid w:val="00720770"/>
    <w:rsid w:val="00720E25"/>
    <w:rsid w:val="0072129E"/>
    <w:rsid w:val="00721753"/>
    <w:rsid w:val="00722151"/>
    <w:rsid w:val="00722A7C"/>
    <w:rsid w:val="00722CCE"/>
    <w:rsid w:val="00722FA4"/>
    <w:rsid w:val="00723FA7"/>
    <w:rsid w:val="0072403B"/>
    <w:rsid w:val="007241D0"/>
    <w:rsid w:val="00724252"/>
    <w:rsid w:val="007244AF"/>
    <w:rsid w:val="007249B8"/>
    <w:rsid w:val="00724EDC"/>
    <w:rsid w:val="00725901"/>
    <w:rsid w:val="00725D44"/>
    <w:rsid w:val="00726068"/>
    <w:rsid w:val="00726BB6"/>
    <w:rsid w:val="00726C02"/>
    <w:rsid w:val="00726D41"/>
    <w:rsid w:val="00726F4A"/>
    <w:rsid w:val="0072794C"/>
    <w:rsid w:val="00727A76"/>
    <w:rsid w:val="00730461"/>
    <w:rsid w:val="00730597"/>
    <w:rsid w:val="0073060B"/>
    <w:rsid w:val="007309B5"/>
    <w:rsid w:val="00730DDE"/>
    <w:rsid w:val="007311FB"/>
    <w:rsid w:val="00731506"/>
    <w:rsid w:val="00731777"/>
    <w:rsid w:val="0073178A"/>
    <w:rsid w:val="007317ED"/>
    <w:rsid w:val="00731A64"/>
    <w:rsid w:val="00731FA7"/>
    <w:rsid w:val="007320E9"/>
    <w:rsid w:val="007321A1"/>
    <w:rsid w:val="007321EA"/>
    <w:rsid w:val="0073230F"/>
    <w:rsid w:val="0073285E"/>
    <w:rsid w:val="00732A86"/>
    <w:rsid w:val="00732E46"/>
    <w:rsid w:val="00733285"/>
    <w:rsid w:val="007333CF"/>
    <w:rsid w:val="0073371D"/>
    <w:rsid w:val="00733801"/>
    <w:rsid w:val="007339ED"/>
    <w:rsid w:val="00733BB5"/>
    <w:rsid w:val="00733DB1"/>
    <w:rsid w:val="00733E08"/>
    <w:rsid w:val="00733E90"/>
    <w:rsid w:val="00734CE7"/>
    <w:rsid w:val="007356B5"/>
    <w:rsid w:val="0073590D"/>
    <w:rsid w:val="00735954"/>
    <w:rsid w:val="0073617D"/>
    <w:rsid w:val="007362A3"/>
    <w:rsid w:val="007366AD"/>
    <w:rsid w:val="007368AF"/>
    <w:rsid w:val="00736BF2"/>
    <w:rsid w:val="00736DBA"/>
    <w:rsid w:val="00736FC0"/>
    <w:rsid w:val="00737412"/>
    <w:rsid w:val="00737427"/>
    <w:rsid w:val="00737AF6"/>
    <w:rsid w:val="00740785"/>
    <w:rsid w:val="00740C6D"/>
    <w:rsid w:val="00740EE2"/>
    <w:rsid w:val="00741BF6"/>
    <w:rsid w:val="00741C09"/>
    <w:rsid w:val="00741E42"/>
    <w:rsid w:val="00741FCC"/>
    <w:rsid w:val="00742CCB"/>
    <w:rsid w:val="0074306F"/>
    <w:rsid w:val="007438ED"/>
    <w:rsid w:val="00743AE5"/>
    <w:rsid w:val="00743BF7"/>
    <w:rsid w:val="00743E7F"/>
    <w:rsid w:val="00744116"/>
    <w:rsid w:val="007449DD"/>
    <w:rsid w:val="00745086"/>
    <w:rsid w:val="00745E39"/>
    <w:rsid w:val="0074674E"/>
    <w:rsid w:val="0074683B"/>
    <w:rsid w:val="007468FB"/>
    <w:rsid w:val="00746AA6"/>
    <w:rsid w:val="00746BE0"/>
    <w:rsid w:val="007479B8"/>
    <w:rsid w:val="00747BCB"/>
    <w:rsid w:val="00750099"/>
    <w:rsid w:val="0075053C"/>
    <w:rsid w:val="00750690"/>
    <w:rsid w:val="00750A80"/>
    <w:rsid w:val="007510F1"/>
    <w:rsid w:val="00751126"/>
    <w:rsid w:val="00751200"/>
    <w:rsid w:val="007517D7"/>
    <w:rsid w:val="00751815"/>
    <w:rsid w:val="00751846"/>
    <w:rsid w:val="007518E1"/>
    <w:rsid w:val="0075201B"/>
    <w:rsid w:val="007526F5"/>
    <w:rsid w:val="00752865"/>
    <w:rsid w:val="00752DD9"/>
    <w:rsid w:val="00752DF1"/>
    <w:rsid w:val="00752E52"/>
    <w:rsid w:val="007536B1"/>
    <w:rsid w:val="007537FE"/>
    <w:rsid w:val="00753947"/>
    <w:rsid w:val="00753D7D"/>
    <w:rsid w:val="00754273"/>
    <w:rsid w:val="00754631"/>
    <w:rsid w:val="00754A14"/>
    <w:rsid w:val="00754B19"/>
    <w:rsid w:val="0075570A"/>
    <w:rsid w:val="00755DD2"/>
    <w:rsid w:val="00757133"/>
    <w:rsid w:val="00757C2D"/>
    <w:rsid w:val="00760432"/>
    <w:rsid w:val="007608DE"/>
    <w:rsid w:val="00761FAD"/>
    <w:rsid w:val="00762696"/>
    <w:rsid w:val="007629FC"/>
    <w:rsid w:val="00762D7C"/>
    <w:rsid w:val="00763574"/>
    <w:rsid w:val="00763749"/>
    <w:rsid w:val="00763EDD"/>
    <w:rsid w:val="00764960"/>
    <w:rsid w:val="007656A6"/>
    <w:rsid w:val="00765D6A"/>
    <w:rsid w:val="00765D85"/>
    <w:rsid w:val="0076626B"/>
    <w:rsid w:val="00767188"/>
    <w:rsid w:val="00767440"/>
    <w:rsid w:val="007679AA"/>
    <w:rsid w:val="00770890"/>
    <w:rsid w:val="00770EAC"/>
    <w:rsid w:val="007716F9"/>
    <w:rsid w:val="00771E38"/>
    <w:rsid w:val="007724D8"/>
    <w:rsid w:val="007729F4"/>
    <w:rsid w:val="007730D9"/>
    <w:rsid w:val="007732A7"/>
    <w:rsid w:val="007740AE"/>
    <w:rsid w:val="007740F7"/>
    <w:rsid w:val="007744FB"/>
    <w:rsid w:val="0077500A"/>
    <w:rsid w:val="007757E3"/>
    <w:rsid w:val="0077589F"/>
    <w:rsid w:val="007758CB"/>
    <w:rsid w:val="00775A66"/>
    <w:rsid w:val="00775B6A"/>
    <w:rsid w:val="0077685A"/>
    <w:rsid w:val="00776E57"/>
    <w:rsid w:val="00776F9C"/>
    <w:rsid w:val="00777D44"/>
    <w:rsid w:val="0078075F"/>
    <w:rsid w:val="007808B2"/>
    <w:rsid w:val="00780C6E"/>
    <w:rsid w:val="0078114F"/>
    <w:rsid w:val="0078130B"/>
    <w:rsid w:val="00781A8A"/>
    <w:rsid w:val="00781BB3"/>
    <w:rsid w:val="007825DD"/>
    <w:rsid w:val="007838B7"/>
    <w:rsid w:val="00783992"/>
    <w:rsid w:val="00783CD3"/>
    <w:rsid w:val="00783D58"/>
    <w:rsid w:val="0078402C"/>
    <w:rsid w:val="007842E0"/>
    <w:rsid w:val="00784659"/>
    <w:rsid w:val="0078517E"/>
    <w:rsid w:val="007852D7"/>
    <w:rsid w:val="00785313"/>
    <w:rsid w:val="00785F99"/>
    <w:rsid w:val="0078619B"/>
    <w:rsid w:val="007861DB"/>
    <w:rsid w:val="00786387"/>
    <w:rsid w:val="00786590"/>
    <w:rsid w:val="007865D6"/>
    <w:rsid w:val="00786924"/>
    <w:rsid w:val="00786CC3"/>
    <w:rsid w:val="0078701F"/>
    <w:rsid w:val="00787E8B"/>
    <w:rsid w:val="00790347"/>
    <w:rsid w:val="007906E4"/>
    <w:rsid w:val="0079118F"/>
    <w:rsid w:val="0079195C"/>
    <w:rsid w:val="00791AFB"/>
    <w:rsid w:val="00792109"/>
    <w:rsid w:val="00792669"/>
    <w:rsid w:val="007926AA"/>
    <w:rsid w:val="00792701"/>
    <w:rsid w:val="00792F1E"/>
    <w:rsid w:val="00793770"/>
    <w:rsid w:val="00794171"/>
    <w:rsid w:val="00794706"/>
    <w:rsid w:val="0079473B"/>
    <w:rsid w:val="00794C49"/>
    <w:rsid w:val="00794D7B"/>
    <w:rsid w:val="00794DAE"/>
    <w:rsid w:val="00794FA6"/>
    <w:rsid w:val="00795898"/>
    <w:rsid w:val="00795AA7"/>
    <w:rsid w:val="0079653E"/>
    <w:rsid w:val="0079662F"/>
    <w:rsid w:val="00796FB9"/>
    <w:rsid w:val="007973DA"/>
    <w:rsid w:val="0079740F"/>
    <w:rsid w:val="0079756F"/>
    <w:rsid w:val="00797767"/>
    <w:rsid w:val="007A01DA"/>
    <w:rsid w:val="007A053A"/>
    <w:rsid w:val="007A0611"/>
    <w:rsid w:val="007A0783"/>
    <w:rsid w:val="007A08E8"/>
    <w:rsid w:val="007A09BD"/>
    <w:rsid w:val="007A1279"/>
    <w:rsid w:val="007A1500"/>
    <w:rsid w:val="007A19A8"/>
    <w:rsid w:val="007A209D"/>
    <w:rsid w:val="007A2901"/>
    <w:rsid w:val="007A38E8"/>
    <w:rsid w:val="007A3940"/>
    <w:rsid w:val="007A3FA0"/>
    <w:rsid w:val="007A42A9"/>
    <w:rsid w:val="007A46B9"/>
    <w:rsid w:val="007A48FB"/>
    <w:rsid w:val="007A4AC9"/>
    <w:rsid w:val="007A4EDB"/>
    <w:rsid w:val="007A4F0B"/>
    <w:rsid w:val="007A53D9"/>
    <w:rsid w:val="007A551B"/>
    <w:rsid w:val="007A55AA"/>
    <w:rsid w:val="007A5906"/>
    <w:rsid w:val="007A6165"/>
    <w:rsid w:val="007A641F"/>
    <w:rsid w:val="007A65BE"/>
    <w:rsid w:val="007A673C"/>
    <w:rsid w:val="007A68FE"/>
    <w:rsid w:val="007A75FC"/>
    <w:rsid w:val="007A7BEF"/>
    <w:rsid w:val="007B03C6"/>
    <w:rsid w:val="007B13EA"/>
    <w:rsid w:val="007B1DFC"/>
    <w:rsid w:val="007B2035"/>
    <w:rsid w:val="007B2100"/>
    <w:rsid w:val="007B23BB"/>
    <w:rsid w:val="007B2556"/>
    <w:rsid w:val="007B28CD"/>
    <w:rsid w:val="007B2F1C"/>
    <w:rsid w:val="007B35AA"/>
    <w:rsid w:val="007B395D"/>
    <w:rsid w:val="007B3BF6"/>
    <w:rsid w:val="007B4394"/>
    <w:rsid w:val="007B4487"/>
    <w:rsid w:val="007B5B52"/>
    <w:rsid w:val="007B61BD"/>
    <w:rsid w:val="007B7071"/>
    <w:rsid w:val="007B7830"/>
    <w:rsid w:val="007B7D80"/>
    <w:rsid w:val="007C0301"/>
    <w:rsid w:val="007C0420"/>
    <w:rsid w:val="007C05A3"/>
    <w:rsid w:val="007C0773"/>
    <w:rsid w:val="007C07EA"/>
    <w:rsid w:val="007C1605"/>
    <w:rsid w:val="007C1CE3"/>
    <w:rsid w:val="007C1D90"/>
    <w:rsid w:val="007C1FAD"/>
    <w:rsid w:val="007C2A61"/>
    <w:rsid w:val="007C33BD"/>
    <w:rsid w:val="007C36BE"/>
    <w:rsid w:val="007C3939"/>
    <w:rsid w:val="007C3C83"/>
    <w:rsid w:val="007C3ECE"/>
    <w:rsid w:val="007C40ED"/>
    <w:rsid w:val="007C4D01"/>
    <w:rsid w:val="007C51EA"/>
    <w:rsid w:val="007C546C"/>
    <w:rsid w:val="007C697A"/>
    <w:rsid w:val="007C6CF1"/>
    <w:rsid w:val="007C6E92"/>
    <w:rsid w:val="007C7119"/>
    <w:rsid w:val="007C7138"/>
    <w:rsid w:val="007C7C11"/>
    <w:rsid w:val="007D0130"/>
    <w:rsid w:val="007D01B3"/>
    <w:rsid w:val="007D0420"/>
    <w:rsid w:val="007D0623"/>
    <w:rsid w:val="007D0766"/>
    <w:rsid w:val="007D0FE8"/>
    <w:rsid w:val="007D206B"/>
    <w:rsid w:val="007D24E6"/>
    <w:rsid w:val="007D263E"/>
    <w:rsid w:val="007D2E3C"/>
    <w:rsid w:val="007D36BF"/>
    <w:rsid w:val="007D3FD0"/>
    <w:rsid w:val="007D462E"/>
    <w:rsid w:val="007D483F"/>
    <w:rsid w:val="007D49D4"/>
    <w:rsid w:val="007D4A51"/>
    <w:rsid w:val="007D4FD4"/>
    <w:rsid w:val="007D509B"/>
    <w:rsid w:val="007D5167"/>
    <w:rsid w:val="007D55C6"/>
    <w:rsid w:val="007D567D"/>
    <w:rsid w:val="007D5772"/>
    <w:rsid w:val="007D5899"/>
    <w:rsid w:val="007D5BC0"/>
    <w:rsid w:val="007D6104"/>
    <w:rsid w:val="007D6319"/>
    <w:rsid w:val="007D66B1"/>
    <w:rsid w:val="007D6A60"/>
    <w:rsid w:val="007D7D90"/>
    <w:rsid w:val="007E0691"/>
    <w:rsid w:val="007E07FA"/>
    <w:rsid w:val="007E08FA"/>
    <w:rsid w:val="007E0D4C"/>
    <w:rsid w:val="007E14AF"/>
    <w:rsid w:val="007E158B"/>
    <w:rsid w:val="007E1EE3"/>
    <w:rsid w:val="007E2388"/>
    <w:rsid w:val="007E23DD"/>
    <w:rsid w:val="007E278F"/>
    <w:rsid w:val="007E2964"/>
    <w:rsid w:val="007E2CF8"/>
    <w:rsid w:val="007E2D5F"/>
    <w:rsid w:val="007E31AF"/>
    <w:rsid w:val="007E3ACB"/>
    <w:rsid w:val="007E3D77"/>
    <w:rsid w:val="007E3EBA"/>
    <w:rsid w:val="007E4488"/>
    <w:rsid w:val="007E451C"/>
    <w:rsid w:val="007E4B72"/>
    <w:rsid w:val="007E4C70"/>
    <w:rsid w:val="007E4DFD"/>
    <w:rsid w:val="007E4FFE"/>
    <w:rsid w:val="007E52B2"/>
    <w:rsid w:val="007E53FE"/>
    <w:rsid w:val="007E5A3E"/>
    <w:rsid w:val="007E5D65"/>
    <w:rsid w:val="007E6239"/>
    <w:rsid w:val="007E648C"/>
    <w:rsid w:val="007E6A04"/>
    <w:rsid w:val="007E7124"/>
    <w:rsid w:val="007E78B9"/>
    <w:rsid w:val="007E7AD6"/>
    <w:rsid w:val="007E7AEB"/>
    <w:rsid w:val="007F041A"/>
    <w:rsid w:val="007F04C7"/>
    <w:rsid w:val="007F0B61"/>
    <w:rsid w:val="007F0E30"/>
    <w:rsid w:val="007F0FA8"/>
    <w:rsid w:val="007F1048"/>
    <w:rsid w:val="007F13BF"/>
    <w:rsid w:val="007F1831"/>
    <w:rsid w:val="007F213B"/>
    <w:rsid w:val="007F21A3"/>
    <w:rsid w:val="007F2426"/>
    <w:rsid w:val="007F265C"/>
    <w:rsid w:val="007F2A57"/>
    <w:rsid w:val="007F2EFC"/>
    <w:rsid w:val="007F3236"/>
    <w:rsid w:val="007F38AD"/>
    <w:rsid w:val="007F38BC"/>
    <w:rsid w:val="007F4180"/>
    <w:rsid w:val="007F4602"/>
    <w:rsid w:val="007F4748"/>
    <w:rsid w:val="007F4BB8"/>
    <w:rsid w:val="007F52B2"/>
    <w:rsid w:val="007F56AD"/>
    <w:rsid w:val="007F59BA"/>
    <w:rsid w:val="007F5B89"/>
    <w:rsid w:val="007F7202"/>
    <w:rsid w:val="0080000A"/>
    <w:rsid w:val="0080003D"/>
    <w:rsid w:val="0080072B"/>
    <w:rsid w:val="00800CE8"/>
    <w:rsid w:val="00800F13"/>
    <w:rsid w:val="008017D9"/>
    <w:rsid w:val="00801A1D"/>
    <w:rsid w:val="0080284C"/>
    <w:rsid w:val="00802B97"/>
    <w:rsid w:val="00803069"/>
    <w:rsid w:val="00803C53"/>
    <w:rsid w:val="00804108"/>
    <w:rsid w:val="008041D7"/>
    <w:rsid w:val="008047FA"/>
    <w:rsid w:val="008049D5"/>
    <w:rsid w:val="00804EA3"/>
    <w:rsid w:val="008051DD"/>
    <w:rsid w:val="0080548C"/>
    <w:rsid w:val="00805680"/>
    <w:rsid w:val="00805B34"/>
    <w:rsid w:val="00805E45"/>
    <w:rsid w:val="00806152"/>
    <w:rsid w:val="0080649A"/>
    <w:rsid w:val="00806524"/>
    <w:rsid w:val="00806B6A"/>
    <w:rsid w:val="00807453"/>
    <w:rsid w:val="0080781A"/>
    <w:rsid w:val="0080793E"/>
    <w:rsid w:val="008079B1"/>
    <w:rsid w:val="00807FA3"/>
    <w:rsid w:val="008107DB"/>
    <w:rsid w:val="00811012"/>
    <w:rsid w:val="0081117C"/>
    <w:rsid w:val="0081189C"/>
    <w:rsid w:val="008119B2"/>
    <w:rsid w:val="00811BF7"/>
    <w:rsid w:val="00811CFC"/>
    <w:rsid w:val="008122B6"/>
    <w:rsid w:val="0081250F"/>
    <w:rsid w:val="00812966"/>
    <w:rsid w:val="008129FE"/>
    <w:rsid w:val="00812E81"/>
    <w:rsid w:val="00813D47"/>
    <w:rsid w:val="00813F3E"/>
    <w:rsid w:val="0081409A"/>
    <w:rsid w:val="008147FA"/>
    <w:rsid w:val="0081497F"/>
    <w:rsid w:val="00814D0F"/>
    <w:rsid w:val="0081567C"/>
    <w:rsid w:val="00815DD5"/>
    <w:rsid w:val="00815F0D"/>
    <w:rsid w:val="008169CE"/>
    <w:rsid w:val="008169EF"/>
    <w:rsid w:val="0081735B"/>
    <w:rsid w:val="00817800"/>
    <w:rsid w:val="0082001D"/>
    <w:rsid w:val="00820065"/>
    <w:rsid w:val="00820202"/>
    <w:rsid w:val="00820AB4"/>
    <w:rsid w:val="008211A5"/>
    <w:rsid w:val="0082243F"/>
    <w:rsid w:val="00822C17"/>
    <w:rsid w:val="00822F45"/>
    <w:rsid w:val="00822FE4"/>
    <w:rsid w:val="008231A2"/>
    <w:rsid w:val="008237F5"/>
    <w:rsid w:val="00823B18"/>
    <w:rsid w:val="00823C20"/>
    <w:rsid w:val="00823C29"/>
    <w:rsid w:val="00823E16"/>
    <w:rsid w:val="008241F5"/>
    <w:rsid w:val="00824261"/>
    <w:rsid w:val="00824887"/>
    <w:rsid w:val="00824904"/>
    <w:rsid w:val="00824C2C"/>
    <w:rsid w:val="00824CDE"/>
    <w:rsid w:val="0082628D"/>
    <w:rsid w:val="0082683A"/>
    <w:rsid w:val="00826A0B"/>
    <w:rsid w:val="00826F82"/>
    <w:rsid w:val="00827034"/>
    <w:rsid w:val="008274C4"/>
    <w:rsid w:val="00827BAE"/>
    <w:rsid w:val="0083106D"/>
    <w:rsid w:val="00831245"/>
    <w:rsid w:val="008319C5"/>
    <w:rsid w:val="00831AAD"/>
    <w:rsid w:val="00831AEC"/>
    <w:rsid w:val="00831BC1"/>
    <w:rsid w:val="008328F5"/>
    <w:rsid w:val="00832D1A"/>
    <w:rsid w:val="00833156"/>
    <w:rsid w:val="008333F8"/>
    <w:rsid w:val="00834800"/>
    <w:rsid w:val="00834D6E"/>
    <w:rsid w:val="00834D9D"/>
    <w:rsid w:val="00834DE3"/>
    <w:rsid w:val="00834F4E"/>
    <w:rsid w:val="008352DB"/>
    <w:rsid w:val="00835487"/>
    <w:rsid w:val="00835A3F"/>
    <w:rsid w:val="00835B9B"/>
    <w:rsid w:val="008365E7"/>
    <w:rsid w:val="0083660A"/>
    <w:rsid w:val="008368C5"/>
    <w:rsid w:val="00836BEA"/>
    <w:rsid w:val="00836C99"/>
    <w:rsid w:val="00836CE1"/>
    <w:rsid w:val="00836D4B"/>
    <w:rsid w:val="00836D67"/>
    <w:rsid w:val="0083766E"/>
    <w:rsid w:val="008378D6"/>
    <w:rsid w:val="00840562"/>
    <w:rsid w:val="00840946"/>
    <w:rsid w:val="008418D6"/>
    <w:rsid w:val="00841FCF"/>
    <w:rsid w:val="0084208C"/>
    <w:rsid w:val="008425B7"/>
    <w:rsid w:val="00842D0E"/>
    <w:rsid w:val="00842DDF"/>
    <w:rsid w:val="0084315A"/>
    <w:rsid w:val="008432A4"/>
    <w:rsid w:val="00843EAE"/>
    <w:rsid w:val="0084406C"/>
    <w:rsid w:val="008443C6"/>
    <w:rsid w:val="0084448D"/>
    <w:rsid w:val="0084497E"/>
    <w:rsid w:val="00844C97"/>
    <w:rsid w:val="008452DC"/>
    <w:rsid w:val="00845514"/>
    <w:rsid w:val="00845758"/>
    <w:rsid w:val="0084587F"/>
    <w:rsid w:val="00846322"/>
    <w:rsid w:val="00846BD0"/>
    <w:rsid w:val="00846C8F"/>
    <w:rsid w:val="008470AE"/>
    <w:rsid w:val="0084752D"/>
    <w:rsid w:val="00847583"/>
    <w:rsid w:val="00847AFD"/>
    <w:rsid w:val="00847D34"/>
    <w:rsid w:val="00847DEB"/>
    <w:rsid w:val="00847F31"/>
    <w:rsid w:val="008511DC"/>
    <w:rsid w:val="00851280"/>
    <w:rsid w:val="00851414"/>
    <w:rsid w:val="0085151B"/>
    <w:rsid w:val="00851D98"/>
    <w:rsid w:val="00851FD0"/>
    <w:rsid w:val="0085239C"/>
    <w:rsid w:val="008527A6"/>
    <w:rsid w:val="00852CE8"/>
    <w:rsid w:val="00853720"/>
    <w:rsid w:val="00853C49"/>
    <w:rsid w:val="00854067"/>
    <w:rsid w:val="008547FE"/>
    <w:rsid w:val="008548DF"/>
    <w:rsid w:val="00855538"/>
    <w:rsid w:val="00856050"/>
    <w:rsid w:val="0085694C"/>
    <w:rsid w:val="00856C9D"/>
    <w:rsid w:val="00856E66"/>
    <w:rsid w:val="00857309"/>
    <w:rsid w:val="00857593"/>
    <w:rsid w:val="00857869"/>
    <w:rsid w:val="00857E0B"/>
    <w:rsid w:val="00857FE3"/>
    <w:rsid w:val="00860488"/>
    <w:rsid w:val="008610D3"/>
    <w:rsid w:val="00861511"/>
    <w:rsid w:val="0086221C"/>
    <w:rsid w:val="008622B3"/>
    <w:rsid w:val="00862B16"/>
    <w:rsid w:val="00862CB4"/>
    <w:rsid w:val="00862F28"/>
    <w:rsid w:val="00862FDE"/>
    <w:rsid w:val="00863435"/>
    <w:rsid w:val="008635B3"/>
    <w:rsid w:val="0086409C"/>
    <w:rsid w:val="008641BC"/>
    <w:rsid w:val="0086477D"/>
    <w:rsid w:val="008649D0"/>
    <w:rsid w:val="008649F0"/>
    <w:rsid w:val="0086560D"/>
    <w:rsid w:val="008659A4"/>
    <w:rsid w:val="008659E2"/>
    <w:rsid w:val="00865A19"/>
    <w:rsid w:val="00865C3D"/>
    <w:rsid w:val="00865E19"/>
    <w:rsid w:val="00866529"/>
    <w:rsid w:val="008668C9"/>
    <w:rsid w:val="00866E3C"/>
    <w:rsid w:val="00866EEE"/>
    <w:rsid w:val="008701B1"/>
    <w:rsid w:val="00870290"/>
    <w:rsid w:val="008712F5"/>
    <w:rsid w:val="00871A93"/>
    <w:rsid w:val="00871EC3"/>
    <w:rsid w:val="00872391"/>
    <w:rsid w:val="008723C0"/>
    <w:rsid w:val="008724A6"/>
    <w:rsid w:val="00872A98"/>
    <w:rsid w:val="00872C29"/>
    <w:rsid w:val="00872F81"/>
    <w:rsid w:val="008731A4"/>
    <w:rsid w:val="0087352A"/>
    <w:rsid w:val="008737A6"/>
    <w:rsid w:val="00873AE7"/>
    <w:rsid w:val="00873CD5"/>
    <w:rsid w:val="00873EC6"/>
    <w:rsid w:val="00874082"/>
    <w:rsid w:val="008740D9"/>
    <w:rsid w:val="008745D4"/>
    <w:rsid w:val="00874678"/>
    <w:rsid w:val="00874824"/>
    <w:rsid w:val="00874A04"/>
    <w:rsid w:val="00874A05"/>
    <w:rsid w:val="00874D32"/>
    <w:rsid w:val="008750D7"/>
    <w:rsid w:val="0087558B"/>
    <w:rsid w:val="00876309"/>
    <w:rsid w:val="008763C7"/>
    <w:rsid w:val="00876540"/>
    <w:rsid w:val="00877CE8"/>
    <w:rsid w:val="00877E98"/>
    <w:rsid w:val="00877F27"/>
    <w:rsid w:val="0088040D"/>
    <w:rsid w:val="00880674"/>
    <w:rsid w:val="00881CB2"/>
    <w:rsid w:val="008820C5"/>
    <w:rsid w:val="008821F4"/>
    <w:rsid w:val="00882478"/>
    <w:rsid w:val="008825EC"/>
    <w:rsid w:val="008827D3"/>
    <w:rsid w:val="0088295E"/>
    <w:rsid w:val="00882A35"/>
    <w:rsid w:val="00882CF7"/>
    <w:rsid w:val="00883491"/>
    <w:rsid w:val="00883F3E"/>
    <w:rsid w:val="00884CD6"/>
    <w:rsid w:val="008854F8"/>
    <w:rsid w:val="0088559B"/>
    <w:rsid w:val="00885E1C"/>
    <w:rsid w:val="00886046"/>
    <w:rsid w:val="008866BA"/>
    <w:rsid w:val="00886912"/>
    <w:rsid w:val="00886D1F"/>
    <w:rsid w:val="00886D2D"/>
    <w:rsid w:val="0088790D"/>
    <w:rsid w:val="00887C1F"/>
    <w:rsid w:val="00887DD7"/>
    <w:rsid w:val="00887E3D"/>
    <w:rsid w:val="008908FB"/>
    <w:rsid w:val="008916C9"/>
    <w:rsid w:val="00891826"/>
    <w:rsid w:val="00891AC6"/>
    <w:rsid w:val="00891C4F"/>
    <w:rsid w:val="0089300F"/>
    <w:rsid w:val="00893898"/>
    <w:rsid w:val="008938A0"/>
    <w:rsid w:val="008938F6"/>
    <w:rsid w:val="008945B5"/>
    <w:rsid w:val="008948EE"/>
    <w:rsid w:val="00894F71"/>
    <w:rsid w:val="0089515B"/>
    <w:rsid w:val="008952EE"/>
    <w:rsid w:val="00895737"/>
    <w:rsid w:val="0089573D"/>
    <w:rsid w:val="00895EEB"/>
    <w:rsid w:val="0089612F"/>
    <w:rsid w:val="0089688D"/>
    <w:rsid w:val="00896CAF"/>
    <w:rsid w:val="0089743A"/>
    <w:rsid w:val="008975FF"/>
    <w:rsid w:val="0089777F"/>
    <w:rsid w:val="008A028E"/>
    <w:rsid w:val="008A07ED"/>
    <w:rsid w:val="008A0C74"/>
    <w:rsid w:val="008A12B9"/>
    <w:rsid w:val="008A18AA"/>
    <w:rsid w:val="008A1C29"/>
    <w:rsid w:val="008A2455"/>
    <w:rsid w:val="008A25AF"/>
    <w:rsid w:val="008A2869"/>
    <w:rsid w:val="008A3167"/>
    <w:rsid w:val="008A3E65"/>
    <w:rsid w:val="008A4CC8"/>
    <w:rsid w:val="008A5F43"/>
    <w:rsid w:val="008A602F"/>
    <w:rsid w:val="008A61F8"/>
    <w:rsid w:val="008A624B"/>
    <w:rsid w:val="008A684C"/>
    <w:rsid w:val="008A686E"/>
    <w:rsid w:val="008A7E12"/>
    <w:rsid w:val="008B0079"/>
    <w:rsid w:val="008B0301"/>
    <w:rsid w:val="008B051B"/>
    <w:rsid w:val="008B07CF"/>
    <w:rsid w:val="008B0B9C"/>
    <w:rsid w:val="008B165C"/>
    <w:rsid w:val="008B1AD6"/>
    <w:rsid w:val="008B1FEA"/>
    <w:rsid w:val="008B22AB"/>
    <w:rsid w:val="008B2304"/>
    <w:rsid w:val="008B3A77"/>
    <w:rsid w:val="008B3E28"/>
    <w:rsid w:val="008B4041"/>
    <w:rsid w:val="008B45E1"/>
    <w:rsid w:val="008B474C"/>
    <w:rsid w:val="008B4B73"/>
    <w:rsid w:val="008B4C53"/>
    <w:rsid w:val="008B4CFB"/>
    <w:rsid w:val="008B4E96"/>
    <w:rsid w:val="008B55E4"/>
    <w:rsid w:val="008B597F"/>
    <w:rsid w:val="008B6485"/>
    <w:rsid w:val="008B668C"/>
    <w:rsid w:val="008B6975"/>
    <w:rsid w:val="008B766E"/>
    <w:rsid w:val="008B7963"/>
    <w:rsid w:val="008B7C04"/>
    <w:rsid w:val="008C0253"/>
    <w:rsid w:val="008C027C"/>
    <w:rsid w:val="008C0C75"/>
    <w:rsid w:val="008C0E72"/>
    <w:rsid w:val="008C0EDA"/>
    <w:rsid w:val="008C0FDA"/>
    <w:rsid w:val="008C197C"/>
    <w:rsid w:val="008C22D1"/>
    <w:rsid w:val="008C28F4"/>
    <w:rsid w:val="008C3CE2"/>
    <w:rsid w:val="008C3D66"/>
    <w:rsid w:val="008C4530"/>
    <w:rsid w:val="008C4616"/>
    <w:rsid w:val="008C481E"/>
    <w:rsid w:val="008C48D6"/>
    <w:rsid w:val="008C4B8D"/>
    <w:rsid w:val="008C4BD9"/>
    <w:rsid w:val="008C5EAF"/>
    <w:rsid w:val="008C67CC"/>
    <w:rsid w:val="008C69BE"/>
    <w:rsid w:val="008C7BF4"/>
    <w:rsid w:val="008C7DBB"/>
    <w:rsid w:val="008D0603"/>
    <w:rsid w:val="008D0DC5"/>
    <w:rsid w:val="008D13F5"/>
    <w:rsid w:val="008D161B"/>
    <w:rsid w:val="008D1C8A"/>
    <w:rsid w:val="008D20B7"/>
    <w:rsid w:val="008D213F"/>
    <w:rsid w:val="008D229B"/>
    <w:rsid w:val="008D2666"/>
    <w:rsid w:val="008D2E61"/>
    <w:rsid w:val="008D3053"/>
    <w:rsid w:val="008D32EB"/>
    <w:rsid w:val="008D367B"/>
    <w:rsid w:val="008D48BC"/>
    <w:rsid w:val="008D48DA"/>
    <w:rsid w:val="008D49A8"/>
    <w:rsid w:val="008D4BD4"/>
    <w:rsid w:val="008D4C01"/>
    <w:rsid w:val="008D5495"/>
    <w:rsid w:val="008D590A"/>
    <w:rsid w:val="008D6261"/>
    <w:rsid w:val="008D6549"/>
    <w:rsid w:val="008D6B5B"/>
    <w:rsid w:val="008D6F15"/>
    <w:rsid w:val="008D7584"/>
    <w:rsid w:val="008D7881"/>
    <w:rsid w:val="008D7975"/>
    <w:rsid w:val="008D7998"/>
    <w:rsid w:val="008E0007"/>
    <w:rsid w:val="008E05C7"/>
    <w:rsid w:val="008E0D0A"/>
    <w:rsid w:val="008E123B"/>
    <w:rsid w:val="008E1994"/>
    <w:rsid w:val="008E26ED"/>
    <w:rsid w:val="008E303A"/>
    <w:rsid w:val="008E33BB"/>
    <w:rsid w:val="008E3ADD"/>
    <w:rsid w:val="008E3FA5"/>
    <w:rsid w:val="008E4220"/>
    <w:rsid w:val="008E49F0"/>
    <w:rsid w:val="008E514E"/>
    <w:rsid w:val="008E5D02"/>
    <w:rsid w:val="008E5F21"/>
    <w:rsid w:val="008E61EE"/>
    <w:rsid w:val="008E6851"/>
    <w:rsid w:val="008E6AE0"/>
    <w:rsid w:val="008E701E"/>
    <w:rsid w:val="008E70B5"/>
    <w:rsid w:val="008E70F7"/>
    <w:rsid w:val="008E7312"/>
    <w:rsid w:val="008E736D"/>
    <w:rsid w:val="008E7F21"/>
    <w:rsid w:val="008F0048"/>
    <w:rsid w:val="008F09A8"/>
    <w:rsid w:val="008F0B54"/>
    <w:rsid w:val="008F1B06"/>
    <w:rsid w:val="008F2451"/>
    <w:rsid w:val="008F24CB"/>
    <w:rsid w:val="008F2829"/>
    <w:rsid w:val="008F2EA9"/>
    <w:rsid w:val="008F3439"/>
    <w:rsid w:val="008F3BD8"/>
    <w:rsid w:val="008F49D9"/>
    <w:rsid w:val="008F4DAB"/>
    <w:rsid w:val="008F512F"/>
    <w:rsid w:val="008F557B"/>
    <w:rsid w:val="008F56D9"/>
    <w:rsid w:val="008F58BD"/>
    <w:rsid w:val="008F5A27"/>
    <w:rsid w:val="008F5AE6"/>
    <w:rsid w:val="008F60EF"/>
    <w:rsid w:val="008F6656"/>
    <w:rsid w:val="008F6832"/>
    <w:rsid w:val="008F6F2D"/>
    <w:rsid w:val="008F7446"/>
    <w:rsid w:val="008F7DA7"/>
    <w:rsid w:val="008F7DB3"/>
    <w:rsid w:val="009000D8"/>
    <w:rsid w:val="00900CA5"/>
    <w:rsid w:val="00900DDB"/>
    <w:rsid w:val="00901E16"/>
    <w:rsid w:val="00902806"/>
    <w:rsid w:val="009029F7"/>
    <w:rsid w:val="00903190"/>
    <w:rsid w:val="00903340"/>
    <w:rsid w:val="0090355D"/>
    <w:rsid w:val="00903ADC"/>
    <w:rsid w:val="00903C11"/>
    <w:rsid w:val="00903C39"/>
    <w:rsid w:val="009042FC"/>
    <w:rsid w:val="00904723"/>
    <w:rsid w:val="009049C9"/>
    <w:rsid w:val="00904C0F"/>
    <w:rsid w:val="00905A22"/>
    <w:rsid w:val="00905B8B"/>
    <w:rsid w:val="00905D50"/>
    <w:rsid w:val="0090682C"/>
    <w:rsid w:val="0090785C"/>
    <w:rsid w:val="0090799C"/>
    <w:rsid w:val="00907B10"/>
    <w:rsid w:val="00907E00"/>
    <w:rsid w:val="00907E28"/>
    <w:rsid w:val="00910468"/>
    <w:rsid w:val="009108EF"/>
    <w:rsid w:val="00910983"/>
    <w:rsid w:val="00910EE5"/>
    <w:rsid w:val="00911480"/>
    <w:rsid w:val="009115AC"/>
    <w:rsid w:val="009116F5"/>
    <w:rsid w:val="00911C43"/>
    <w:rsid w:val="00911E01"/>
    <w:rsid w:val="00912B3C"/>
    <w:rsid w:val="009136F3"/>
    <w:rsid w:val="009138E3"/>
    <w:rsid w:val="00914224"/>
    <w:rsid w:val="00914E56"/>
    <w:rsid w:val="009150A5"/>
    <w:rsid w:val="00915484"/>
    <w:rsid w:val="009157DB"/>
    <w:rsid w:val="00915F9C"/>
    <w:rsid w:val="00917069"/>
    <w:rsid w:val="00917113"/>
    <w:rsid w:val="00917EDE"/>
    <w:rsid w:val="00920918"/>
    <w:rsid w:val="00920B3D"/>
    <w:rsid w:val="0092118E"/>
    <w:rsid w:val="009211F7"/>
    <w:rsid w:val="00921466"/>
    <w:rsid w:val="00921940"/>
    <w:rsid w:val="009219ED"/>
    <w:rsid w:val="009224D8"/>
    <w:rsid w:val="00922586"/>
    <w:rsid w:val="009226F8"/>
    <w:rsid w:val="00922CDB"/>
    <w:rsid w:val="00923B7A"/>
    <w:rsid w:val="00924177"/>
    <w:rsid w:val="009243B3"/>
    <w:rsid w:val="00924E5C"/>
    <w:rsid w:val="00925393"/>
    <w:rsid w:val="00925413"/>
    <w:rsid w:val="00925F4C"/>
    <w:rsid w:val="00926030"/>
    <w:rsid w:val="0092631A"/>
    <w:rsid w:val="009267A8"/>
    <w:rsid w:val="00926B70"/>
    <w:rsid w:val="00926FD0"/>
    <w:rsid w:val="00927135"/>
    <w:rsid w:val="0092735E"/>
    <w:rsid w:val="00927863"/>
    <w:rsid w:val="00927D93"/>
    <w:rsid w:val="00930479"/>
    <w:rsid w:val="00930D6B"/>
    <w:rsid w:val="00930DAB"/>
    <w:rsid w:val="00930F5E"/>
    <w:rsid w:val="00931294"/>
    <w:rsid w:val="009318EC"/>
    <w:rsid w:val="00931A0B"/>
    <w:rsid w:val="00931BA4"/>
    <w:rsid w:val="00931D4F"/>
    <w:rsid w:val="00932064"/>
    <w:rsid w:val="009321CB"/>
    <w:rsid w:val="009324FD"/>
    <w:rsid w:val="0093278A"/>
    <w:rsid w:val="00932AB3"/>
    <w:rsid w:val="0093335D"/>
    <w:rsid w:val="009336B2"/>
    <w:rsid w:val="0093376E"/>
    <w:rsid w:val="00933C35"/>
    <w:rsid w:val="00933C7E"/>
    <w:rsid w:val="00933DE9"/>
    <w:rsid w:val="00933E37"/>
    <w:rsid w:val="00934B5C"/>
    <w:rsid w:val="0093565C"/>
    <w:rsid w:val="00935789"/>
    <w:rsid w:val="00935883"/>
    <w:rsid w:val="009359FC"/>
    <w:rsid w:val="009363D8"/>
    <w:rsid w:val="00936718"/>
    <w:rsid w:val="00936AAA"/>
    <w:rsid w:val="009370E7"/>
    <w:rsid w:val="00937348"/>
    <w:rsid w:val="00937DC8"/>
    <w:rsid w:val="00940074"/>
    <w:rsid w:val="00940FFB"/>
    <w:rsid w:val="00941133"/>
    <w:rsid w:val="0094216B"/>
    <w:rsid w:val="0094222E"/>
    <w:rsid w:val="009422A7"/>
    <w:rsid w:val="009422CC"/>
    <w:rsid w:val="009424F2"/>
    <w:rsid w:val="009426C0"/>
    <w:rsid w:val="00942A26"/>
    <w:rsid w:val="00942F1C"/>
    <w:rsid w:val="009434DE"/>
    <w:rsid w:val="00943EFF"/>
    <w:rsid w:val="00944354"/>
    <w:rsid w:val="00944B13"/>
    <w:rsid w:val="00944C70"/>
    <w:rsid w:val="00945D59"/>
    <w:rsid w:val="0094649F"/>
    <w:rsid w:val="00946550"/>
    <w:rsid w:val="0094690A"/>
    <w:rsid w:val="009469D4"/>
    <w:rsid w:val="00946C27"/>
    <w:rsid w:val="00947663"/>
    <w:rsid w:val="00950249"/>
    <w:rsid w:val="00950692"/>
    <w:rsid w:val="0095078B"/>
    <w:rsid w:val="00950ECE"/>
    <w:rsid w:val="00951392"/>
    <w:rsid w:val="00951609"/>
    <w:rsid w:val="009525D7"/>
    <w:rsid w:val="00952AED"/>
    <w:rsid w:val="00952DC2"/>
    <w:rsid w:val="0095310D"/>
    <w:rsid w:val="009532EA"/>
    <w:rsid w:val="0095338F"/>
    <w:rsid w:val="009533FF"/>
    <w:rsid w:val="0095474B"/>
    <w:rsid w:val="009549DB"/>
    <w:rsid w:val="00954C03"/>
    <w:rsid w:val="00955417"/>
    <w:rsid w:val="00955548"/>
    <w:rsid w:val="00955867"/>
    <w:rsid w:val="009559BA"/>
    <w:rsid w:val="009560FC"/>
    <w:rsid w:val="009562EA"/>
    <w:rsid w:val="00956BB8"/>
    <w:rsid w:val="00956DFB"/>
    <w:rsid w:val="0095734E"/>
    <w:rsid w:val="009576A8"/>
    <w:rsid w:val="00957810"/>
    <w:rsid w:val="00957A2E"/>
    <w:rsid w:val="00957BE5"/>
    <w:rsid w:val="00957CF2"/>
    <w:rsid w:val="00957E71"/>
    <w:rsid w:val="00957E73"/>
    <w:rsid w:val="00957ECF"/>
    <w:rsid w:val="00960D70"/>
    <w:rsid w:val="009610A1"/>
    <w:rsid w:val="0096250F"/>
    <w:rsid w:val="00962AF1"/>
    <w:rsid w:val="00962C71"/>
    <w:rsid w:val="00962E79"/>
    <w:rsid w:val="00963086"/>
    <w:rsid w:val="00963108"/>
    <w:rsid w:val="0096328B"/>
    <w:rsid w:val="009633D9"/>
    <w:rsid w:val="00963563"/>
    <w:rsid w:val="00963E3D"/>
    <w:rsid w:val="00964A80"/>
    <w:rsid w:val="00964B29"/>
    <w:rsid w:val="00964F45"/>
    <w:rsid w:val="009653F8"/>
    <w:rsid w:val="009657FB"/>
    <w:rsid w:val="00965A03"/>
    <w:rsid w:val="00965D99"/>
    <w:rsid w:val="00966136"/>
    <w:rsid w:val="0096671A"/>
    <w:rsid w:val="00966798"/>
    <w:rsid w:val="0096706D"/>
    <w:rsid w:val="00967404"/>
    <w:rsid w:val="00967C70"/>
    <w:rsid w:val="00967E75"/>
    <w:rsid w:val="00970651"/>
    <w:rsid w:val="00970DED"/>
    <w:rsid w:val="00970F15"/>
    <w:rsid w:val="00970F4F"/>
    <w:rsid w:val="0097132F"/>
    <w:rsid w:val="009714FE"/>
    <w:rsid w:val="00971F2A"/>
    <w:rsid w:val="0097271E"/>
    <w:rsid w:val="00972751"/>
    <w:rsid w:val="00972A1B"/>
    <w:rsid w:val="00972A96"/>
    <w:rsid w:val="00972B3B"/>
    <w:rsid w:val="00972B94"/>
    <w:rsid w:val="00972C6E"/>
    <w:rsid w:val="00973020"/>
    <w:rsid w:val="00973166"/>
    <w:rsid w:val="0097321F"/>
    <w:rsid w:val="00973271"/>
    <w:rsid w:val="009734C5"/>
    <w:rsid w:val="009735D8"/>
    <w:rsid w:val="00973E91"/>
    <w:rsid w:val="009741C6"/>
    <w:rsid w:val="009741F1"/>
    <w:rsid w:val="009748C3"/>
    <w:rsid w:val="009753A5"/>
    <w:rsid w:val="009758AA"/>
    <w:rsid w:val="00975D55"/>
    <w:rsid w:val="009764AE"/>
    <w:rsid w:val="00976838"/>
    <w:rsid w:val="009775B5"/>
    <w:rsid w:val="009776F7"/>
    <w:rsid w:val="0097773E"/>
    <w:rsid w:val="009779FB"/>
    <w:rsid w:val="00977B3B"/>
    <w:rsid w:val="00977DEC"/>
    <w:rsid w:val="00977E13"/>
    <w:rsid w:val="00980614"/>
    <w:rsid w:val="009809B9"/>
    <w:rsid w:val="00980EC8"/>
    <w:rsid w:val="009812E3"/>
    <w:rsid w:val="00981525"/>
    <w:rsid w:val="0098162F"/>
    <w:rsid w:val="009818D2"/>
    <w:rsid w:val="0098197E"/>
    <w:rsid w:val="00981CD2"/>
    <w:rsid w:val="00982E2E"/>
    <w:rsid w:val="00982E8F"/>
    <w:rsid w:val="009833EB"/>
    <w:rsid w:val="00983587"/>
    <w:rsid w:val="009854B7"/>
    <w:rsid w:val="00985BAB"/>
    <w:rsid w:val="00985DE7"/>
    <w:rsid w:val="00985DED"/>
    <w:rsid w:val="00985ECE"/>
    <w:rsid w:val="009862D6"/>
    <w:rsid w:val="0098683F"/>
    <w:rsid w:val="00986CED"/>
    <w:rsid w:val="00986E8E"/>
    <w:rsid w:val="009874F0"/>
    <w:rsid w:val="009876DE"/>
    <w:rsid w:val="00987B5A"/>
    <w:rsid w:val="0099040E"/>
    <w:rsid w:val="00990438"/>
    <w:rsid w:val="0099046D"/>
    <w:rsid w:val="009906A9"/>
    <w:rsid w:val="009910A7"/>
    <w:rsid w:val="009913A8"/>
    <w:rsid w:val="0099194A"/>
    <w:rsid w:val="009927F7"/>
    <w:rsid w:val="00992878"/>
    <w:rsid w:val="009945E4"/>
    <w:rsid w:val="00994F0F"/>
    <w:rsid w:val="0099572D"/>
    <w:rsid w:val="009958BE"/>
    <w:rsid w:val="00995994"/>
    <w:rsid w:val="0099738E"/>
    <w:rsid w:val="00997543"/>
    <w:rsid w:val="00997B42"/>
    <w:rsid w:val="009A0400"/>
    <w:rsid w:val="009A0BCA"/>
    <w:rsid w:val="009A0D1C"/>
    <w:rsid w:val="009A0F39"/>
    <w:rsid w:val="009A1366"/>
    <w:rsid w:val="009A15FD"/>
    <w:rsid w:val="009A1A3A"/>
    <w:rsid w:val="009A1F55"/>
    <w:rsid w:val="009A2316"/>
    <w:rsid w:val="009A2792"/>
    <w:rsid w:val="009A2D31"/>
    <w:rsid w:val="009A2D43"/>
    <w:rsid w:val="009A33A3"/>
    <w:rsid w:val="009A4273"/>
    <w:rsid w:val="009A43C8"/>
    <w:rsid w:val="009A4860"/>
    <w:rsid w:val="009A498C"/>
    <w:rsid w:val="009A4B89"/>
    <w:rsid w:val="009A5F83"/>
    <w:rsid w:val="009A7034"/>
    <w:rsid w:val="009A709A"/>
    <w:rsid w:val="009A7CEA"/>
    <w:rsid w:val="009B050C"/>
    <w:rsid w:val="009B0925"/>
    <w:rsid w:val="009B0E81"/>
    <w:rsid w:val="009B17E1"/>
    <w:rsid w:val="009B18A6"/>
    <w:rsid w:val="009B1ACC"/>
    <w:rsid w:val="009B1AD4"/>
    <w:rsid w:val="009B1FF7"/>
    <w:rsid w:val="009B2037"/>
    <w:rsid w:val="009B2BED"/>
    <w:rsid w:val="009B33F2"/>
    <w:rsid w:val="009B3463"/>
    <w:rsid w:val="009B3C29"/>
    <w:rsid w:val="009B40A2"/>
    <w:rsid w:val="009B40A5"/>
    <w:rsid w:val="009B4424"/>
    <w:rsid w:val="009B479C"/>
    <w:rsid w:val="009B4BFC"/>
    <w:rsid w:val="009B5379"/>
    <w:rsid w:val="009B537E"/>
    <w:rsid w:val="009B54C8"/>
    <w:rsid w:val="009B5B1C"/>
    <w:rsid w:val="009B6002"/>
    <w:rsid w:val="009B67A6"/>
    <w:rsid w:val="009B68B3"/>
    <w:rsid w:val="009B6C97"/>
    <w:rsid w:val="009B6D74"/>
    <w:rsid w:val="009B7346"/>
    <w:rsid w:val="009B7A81"/>
    <w:rsid w:val="009B7C4C"/>
    <w:rsid w:val="009B7C53"/>
    <w:rsid w:val="009B7D66"/>
    <w:rsid w:val="009B7E01"/>
    <w:rsid w:val="009C01C7"/>
    <w:rsid w:val="009C01DD"/>
    <w:rsid w:val="009C0E4B"/>
    <w:rsid w:val="009C1D80"/>
    <w:rsid w:val="009C1E92"/>
    <w:rsid w:val="009C3681"/>
    <w:rsid w:val="009C38F3"/>
    <w:rsid w:val="009C4026"/>
    <w:rsid w:val="009C45D2"/>
    <w:rsid w:val="009C4831"/>
    <w:rsid w:val="009C4BEC"/>
    <w:rsid w:val="009C519A"/>
    <w:rsid w:val="009C5204"/>
    <w:rsid w:val="009C5DBA"/>
    <w:rsid w:val="009C6059"/>
    <w:rsid w:val="009C639F"/>
    <w:rsid w:val="009C67EA"/>
    <w:rsid w:val="009C6C87"/>
    <w:rsid w:val="009C6E45"/>
    <w:rsid w:val="009C6EAE"/>
    <w:rsid w:val="009C7780"/>
    <w:rsid w:val="009C784E"/>
    <w:rsid w:val="009C7921"/>
    <w:rsid w:val="009D0344"/>
    <w:rsid w:val="009D063D"/>
    <w:rsid w:val="009D06FB"/>
    <w:rsid w:val="009D0CF6"/>
    <w:rsid w:val="009D0FCB"/>
    <w:rsid w:val="009D11F9"/>
    <w:rsid w:val="009D16A4"/>
    <w:rsid w:val="009D2702"/>
    <w:rsid w:val="009D2D45"/>
    <w:rsid w:val="009D3240"/>
    <w:rsid w:val="009D3465"/>
    <w:rsid w:val="009D40EA"/>
    <w:rsid w:val="009D448F"/>
    <w:rsid w:val="009D487B"/>
    <w:rsid w:val="009D4AB3"/>
    <w:rsid w:val="009D4D27"/>
    <w:rsid w:val="009D4DF5"/>
    <w:rsid w:val="009D4E46"/>
    <w:rsid w:val="009D50B0"/>
    <w:rsid w:val="009D580D"/>
    <w:rsid w:val="009D5B1B"/>
    <w:rsid w:val="009D623B"/>
    <w:rsid w:val="009D6327"/>
    <w:rsid w:val="009D6852"/>
    <w:rsid w:val="009D7652"/>
    <w:rsid w:val="009D7D42"/>
    <w:rsid w:val="009E07BF"/>
    <w:rsid w:val="009E0A71"/>
    <w:rsid w:val="009E11B9"/>
    <w:rsid w:val="009E19EE"/>
    <w:rsid w:val="009E225E"/>
    <w:rsid w:val="009E25A6"/>
    <w:rsid w:val="009E264E"/>
    <w:rsid w:val="009E29D1"/>
    <w:rsid w:val="009E2C2D"/>
    <w:rsid w:val="009E2D67"/>
    <w:rsid w:val="009E369C"/>
    <w:rsid w:val="009E37B2"/>
    <w:rsid w:val="009E37BA"/>
    <w:rsid w:val="009E40A1"/>
    <w:rsid w:val="009E483B"/>
    <w:rsid w:val="009E5165"/>
    <w:rsid w:val="009E5F5B"/>
    <w:rsid w:val="009E6173"/>
    <w:rsid w:val="009E6836"/>
    <w:rsid w:val="009E69C3"/>
    <w:rsid w:val="009E704C"/>
    <w:rsid w:val="009E78F3"/>
    <w:rsid w:val="009E7CDA"/>
    <w:rsid w:val="009E7DFB"/>
    <w:rsid w:val="009E7F57"/>
    <w:rsid w:val="009F0773"/>
    <w:rsid w:val="009F0AC7"/>
    <w:rsid w:val="009F11B9"/>
    <w:rsid w:val="009F1AB8"/>
    <w:rsid w:val="009F2C27"/>
    <w:rsid w:val="009F3126"/>
    <w:rsid w:val="009F39CD"/>
    <w:rsid w:val="009F3A2F"/>
    <w:rsid w:val="009F3AD6"/>
    <w:rsid w:val="009F4553"/>
    <w:rsid w:val="009F4620"/>
    <w:rsid w:val="009F4BE4"/>
    <w:rsid w:val="009F4D10"/>
    <w:rsid w:val="009F578E"/>
    <w:rsid w:val="009F588B"/>
    <w:rsid w:val="009F58CD"/>
    <w:rsid w:val="009F5923"/>
    <w:rsid w:val="009F5D42"/>
    <w:rsid w:val="009F61C6"/>
    <w:rsid w:val="009F661A"/>
    <w:rsid w:val="009F685E"/>
    <w:rsid w:val="009F6D73"/>
    <w:rsid w:val="009F73B0"/>
    <w:rsid w:val="009F74F4"/>
    <w:rsid w:val="00A00300"/>
    <w:rsid w:val="00A004BF"/>
    <w:rsid w:val="00A00647"/>
    <w:rsid w:val="00A00695"/>
    <w:rsid w:val="00A0077F"/>
    <w:rsid w:val="00A00A09"/>
    <w:rsid w:val="00A00E15"/>
    <w:rsid w:val="00A00ECF"/>
    <w:rsid w:val="00A00F62"/>
    <w:rsid w:val="00A00FF8"/>
    <w:rsid w:val="00A01921"/>
    <w:rsid w:val="00A01BBE"/>
    <w:rsid w:val="00A01E28"/>
    <w:rsid w:val="00A02110"/>
    <w:rsid w:val="00A02796"/>
    <w:rsid w:val="00A029BF"/>
    <w:rsid w:val="00A02B21"/>
    <w:rsid w:val="00A02D22"/>
    <w:rsid w:val="00A031C1"/>
    <w:rsid w:val="00A03462"/>
    <w:rsid w:val="00A03F5F"/>
    <w:rsid w:val="00A03F87"/>
    <w:rsid w:val="00A03FE0"/>
    <w:rsid w:val="00A04522"/>
    <w:rsid w:val="00A048FD"/>
    <w:rsid w:val="00A052F3"/>
    <w:rsid w:val="00A0547A"/>
    <w:rsid w:val="00A0556C"/>
    <w:rsid w:val="00A05C67"/>
    <w:rsid w:val="00A06982"/>
    <w:rsid w:val="00A070D3"/>
    <w:rsid w:val="00A070F2"/>
    <w:rsid w:val="00A07134"/>
    <w:rsid w:val="00A071AD"/>
    <w:rsid w:val="00A07639"/>
    <w:rsid w:val="00A078E9"/>
    <w:rsid w:val="00A07E1F"/>
    <w:rsid w:val="00A10448"/>
    <w:rsid w:val="00A106A3"/>
    <w:rsid w:val="00A109DB"/>
    <w:rsid w:val="00A10E3C"/>
    <w:rsid w:val="00A11A6C"/>
    <w:rsid w:val="00A11DFE"/>
    <w:rsid w:val="00A11E31"/>
    <w:rsid w:val="00A12133"/>
    <w:rsid w:val="00A12433"/>
    <w:rsid w:val="00A12A4F"/>
    <w:rsid w:val="00A13038"/>
    <w:rsid w:val="00A134F7"/>
    <w:rsid w:val="00A13CE0"/>
    <w:rsid w:val="00A14188"/>
    <w:rsid w:val="00A144B7"/>
    <w:rsid w:val="00A14733"/>
    <w:rsid w:val="00A14D35"/>
    <w:rsid w:val="00A1501A"/>
    <w:rsid w:val="00A1557E"/>
    <w:rsid w:val="00A15632"/>
    <w:rsid w:val="00A1639A"/>
    <w:rsid w:val="00A20240"/>
    <w:rsid w:val="00A20B3E"/>
    <w:rsid w:val="00A21312"/>
    <w:rsid w:val="00A213FA"/>
    <w:rsid w:val="00A21486"/>
    <w:rsid w:val="00A2180E"/>
    <w:rsid w:val="00A21C83"/>
    <w:rsid w:val="00A2295C"/>
    <w:rsid w:val="00A22AA6"/>
    <w:rsid w:val="00A234AA"/>
    <w:rsid w:val="00A23819"/>
    <w:rsid w:val="00A23F98"/>
    <w:rsid w:val="00A24866"/>
    <w:rsid w:val="00A24CF2"/>
    <w:rsid w:val="00A2510E"/>
    <w:rsid w:val="00A252B9"/>
    <w:rsid w:val="00A26136"/>
    <w:rsid w:val="00A262B7"/>
    <w:rsid w:val="00A263DA"/>
    <w:rsid w:val="00A268DC"/>
    <w:rsid w:val="00A2696D"/>
    <w:rsid w:val="00A26B7B"/>
    <w:rsid w:val="00A26D68"/>
    <w:rsid w:val="00A274E3"/>
    <w:rsid w:val="00A274E7"/>
    <w:rsid w:val="00A30161"/>
    <w:rsid w:val="00A30B2D"/>
    <w:rsid w:val="00A30DB3"/>
    <w:rsid w:val="00A30F0D"/>
    <w:rsid w:val="00A3122B"/>
    <w:rsid w:val="00A3123B"/>
    <w:rsid w:val="00A3154A"/>
    <w:rsid w:val="00A3165E"/>
    <w:rsid w:val="00A31B19"/>
    <w:rsid w:val="00A31BDF"/>
    <w:rsid w:val="00A31D27"/>
    <w:rsid w:val="00A321D3"/>
    <w:rsid w:val="00A32C33"/>
    <w:rsid w:val="00A32D04"/>
    <w:rsid w:val="00A332E2"/>
    <w:rsid w:val="00A3474F"/>
    <w:rsid w:val="00A34DBD"/>
    <w:rsid w:val="00A3510F"/>
    <w:rsid w:val="00A35252"/>
    <w:rsid w:val="00A352B2"/>
    <w:rsid w:val="00A353A1"/>
    <w:rsid w:val="00A354FD"/>
    <w:rsid w:val="00A35736"/>
    <w:rsid w:val="00A35C14"/>
    <w:rsid w:val="00A35F47"/>
    <w:rsid w:val="00A3641C"/>
    <w:rsid w:val="00A364E2"/>
    <w:rsid w:val="00A366EE"/>
    <w:rsid w:val="00A36B04"/>
    <w:rsid w:val="00A37AA8"/>
    <w:rsid w:val="00A40273"/>
    <w:rsid w:val="00A4089C"/>
    <w:rsid w:val="00A40ACC"/>
    <w:rsid w:val="00A40E71"/>
    <w:rsid w:val="00A4110F"/>
    <w:rsid w:val="00A41161"/>
    <w:rsid w:val="00A41747"/>
    <w:rsid w:val="00A41CE8"/>
    <w:rsid w:val="00A4222E"/>
    <w:rsid w:val="00A42C44"/>
    <w:rsid w:val="00A43A23"/>
    <w:rsid w:val="00A43F94"/>
    <w:rsid w:val="00A44280"/>
    <w:rsid w:val="00A446D0"/>
    <w:rsid w:val="00A448E7"/>
    <w:rsid w:val="00A44956"/>
    <w:rsid w:val="00A44969"/>
    <w:rsid w:val="00A46284"/>
    <w:rsid w:val="00A46387"/>
    <w:rsid w:val="00A46540"/>
    <w:rsid w:val="00A46581"/>
    <w:rsid w:val="00A46C1D"/>
    <w:rsid w:val="00A46D2A"/>
    <w:rsid w:val="00A46D94"/>
    <w:rsid w:val="00A46E0F"/>
    <w:rsid w:val="00A47307"/>
    <w:rsid w:val="00A47782"/>
    <w:rsid w:val="00A47A5D"/>
    <w:rsid w:val="00A47E50"/>
    <w:rsid w:val="00A505B5"/>
    <w:rsid w:val="00A5098D"/>
    <w:rsid w:val="00A50FCF"/>
    <w:rsid w:val="00A513D5"/>
    <w:rsid w:val="00A514E0"/>
    <w:rsid w:val="00A525B0"/>
    <w:rsid w:val="00A52E6D"/>
    <w:rsid w:val="00A52EA3"/>
    <w:rsid w:val="00A531C8"/>
    <w:rsid w:val="00A5341B"/>
    <w:rsid w:val="00A537E3"/>
    <w:rsid w:val="00A539C7"/>
    <w:rsid w:val="00A53B3B"/>
    <w:rsid w:val="00A53D09"/>
    <w:rsid w:val="00A54152"/>
    <w:rsid w:val="00A544F3"/>
    <w:rsid w:val="00A54539"/>
    <w:rsid w:val="00A546F8"/>
    <w:rsid w:val="00A54796"/>
    <w:rsid w:val="00A54D69"/>
    <w:rsid w:val="00A5548E"/>
    <w:rsid w:val="00A56B3C"/>
    <w:rsid w:val="00A56CD5"/>
    <w:rsid w:val="00A57033"/>
    <w:rsid w:val="00A571DA"/>
    <w:rsid w:val="00A579EB"/>
    <w:rsid w:val="00A57C43"/>
    <w:rsid w:val="00A60002"/>
    <w:rsid w:val="00A60171"/>
    <w:rsid w:val="00A60779"/>
    <w:rsid w:val="00A60AD4"/>
    <w:rsid w:val="00A61101"/>
    <w:rsid w:val="00A612A3"/>
    <w:rsid w:val="00A612D8"/>
    <w:rsid w:val="00A61B5B"/>
    <w:rsid w:val="00A61D6B"/>
    <w:rsid w:val="00A61FD6"/>
    <w:rsid w:val="00A622DC"/>
    <w:rsid w:val="00A627A0"/>
    <w:rsid w:val="00A6289F"/>
    <w:rsid w:val="00A629CC"/>
    <w:rsid w:val="00A62B30"/>
    <w:rsid w:val="00A62C1F"/>
    <w:rsid w:val="00A63C10"/>
    <w:rsid w:val="00A63D96"/>
    <w:rsid w:val="00A6415F"/>
    <w:rsid w:val="00A64533"/>
    <w:rsid w:val="00A64B71"/>
    <w:rsid w:val="00A64C4A"/>
    <w:rsid w:val="00A64E8D"/>
    <w:rsid w:val="00A650E6"/>
    <w:rsid w:val="00A654B1"/>
    <w:rsid w:val="00A65627"/>
    <w:rsid w:val="00A65639"/>
    <w:rsid w:val="00A65923"/>
    <w:rsid w:val="00A65FB3"/>
    <w:rsid w:val="00A65FFE"/>
    <w:rsid w:val="00A66D55"/>
    <w:rsid w:val="00A671C9"/>
    <w:rsid w:val="00A672B5"/>
    <w:rsid w:val="00A673A3"/>
    <w:rsid w:val="00A706EF"/>
    <w:rsid w:val="00A70839"/>
    <w:rsid w:val="00A70BA7"/>
    <w:rsid w:val="00A71099"/>
    <w:rsid w:val="00A71185"/>
    <w:rsid w:val="00A71468"/>
    <w:rsid w:val="00A71B01"/>
    <w:rsid w:val="00A71CFF"/>
    <w:rsid w:val="00A7258E"/>
    <w:rsid w:val="00A72841"/>
    <w:rsid w:val="00A72CCF"/>
    <w:rsid w:val="00A7327C"/>
    <w:rsid w:val="00A732AB"/>
    <w:rsid w:val="00A7333C"/>
    <w:rsid w:val="00A73487"/>
    <w:rsid w:val="00A7357F"/>
    <w:rsid w:val="00A73667"/>
    <w:rsid w:val="00A73C04"/>
    <w:rsid w:val="00A7445A"/>
    <w:rsid w:val="00A74496"/>
    <w:rsid w:val="00A745F3"/>
    <w:rsid w:val="00A75051"/>
    <w:rsid w:val="00A75427"/>
    <w:rsid w:val="00A75A23"/>
    <w:rsid w:val="00A75E54"/>
    <w:rsid w:val="00A7619E"/>
    <w:rsid w:val="00A7651B"/>
    <w:rsid w:val="00A76820"/>
    <w:rsid w:val="00A76968"/>
    <w:rsid w:val="00A769FF"/>
    <w:rsid w:val="00A76C8A"/>
    <w:rsid w:val="00A77606"/>
    <w:rsid w:val="00A77648"/>
    <w:rsid w:val="00A77852"/>
    <w:rsid w:val="00A77A9A"/>
    <w:rsid w:val="00A77C16"/>
    <w:rsid w:val="00A8006B"/>
    <w:rsid w:val="00A80CE6"/>
    <w:rsid w:val="00A810A8"/>
    <w:rsid w:val="00A81BB5"/>
    <w:rsid w:val="00A82228"/>
    <w:rsid w:val="00A82423"/>
    <w:rsid w:val="00A82738"/>
    <w:rsid w:val="00A8297C"/>
    <w:rsid w:val="00A829FA"/>
    <w:rsid w:val="00A82B95"/>
    <w:rsid w:val="00A83386"/>
    <w:rsid w:val="00A833D1"/>
    <w:rsid w:val="00A83409"/>
    <w:rsid w:val="00A83470"/>
    <w:rsid w:val="00A8374B"/>
    <w:rsid w:val="00A83914"/>
    <w:rsid w:val="00A83A85"/>
    <w:rsid w:val="00A83B85"/>
    <w:rsid w:val="00A83D8C"/>
    <w:rsid w:val="00A840FC"/>
    <w:rsid w:val="00A846A1"/>
    <w:rsid w:val="00A84982"/>
    <w:rsid w:val="00A853E5"/>
    <w:rsid w:val="00A85555"/>
    <w:rsid w:val="00A856D3"/>
    <w:rsid w:val="00A85961"/>
    <w:rsid w:val="00A85CAB"/>
    <w:rsid w:val="00A85D60"/>
    <w:rsid w:val="00A85EB2"/>
    <w:rsid w:val="00A8617F"/>
    <w:rsid w:val="00A8626B"/>
    <w:rsid w:val="00A86703"/>
    <w:rsid w:val="00A86CA2"/>
    <w:rsid w:val="00A86F41"/>
    <w:rsid w:val="00A871C5"/>
    <w:rsid w:val="00A87BD4"/>
    <w:rsid w:val="00A87DFC"/>
    <w:rsid w:val="00A90491"/>
    <w:rsid w:val="00A91359"/>
    <w:rsid w:val="00A917CC"/>
    <w:rsid w:val="00A91EA9"/>
    <w:rsid w:val="00A91F06"/>
    <w:rsid w:val="00A92241"/>
    <w:rsid w:val="00A92663"/>
    <w:rsid w:val="00A92CF9"/>
    <w:rsid w:val="00A92EF6"/>
    <w:rsid w:val="00A93383"/>
    <w:rsid w:val="00A93D3C"/>
    <w:rsid w:val="00A94367"/>
    <w:rsid w:val="00A94A41"/>
    <w:rsid w:val="00A94C5E"/>
    <w:rsid w:val="00A94E34"/>
    <w:rsid w:val="00A95442"/>
    <w:rsid w:val="00A959EE"/>
    <w:rsid w:val="00A95AAA"/>
    <w:rsid w:val="00A961FA"/>
    <w:rsid w:val="00A963FF"/>
    <w:rsid w:val="00A969B4"/>
    <w:rsid w:val="00A96F3F"/>
    <w:rsid w:val="00A97433"/>
    <w:rsid w:val="00A976FC"/>
    <w:rsid w:val="00A977BA"/>
    <w:rsid w:val="00A97C8E"/>
    <w:rsid w:val="00A97D12"/>
    <w:rsid w:val="00A97E0D"/>
    <w:rsid w:val="00AA0699"/>
    <w:rsid w:val="00AA06CA"/>
    <w:rsid w:val="00AA0A3D"/>
    <w:rsid w:val="00AA0E1F"/>
    <w:rsid w:val="00AA0FBF"/>
    <w:rsid w:val="00AA113B"/>
    <w:rsid w:val="00AA1C8A"/>
    <w:rsid w:val="00AA1E18"/>
    <w:rsid w:val="00AA25F7"/>
    <w:rsid w:val="00AA37A5"/>
    <w:rsid w:val="00AA47BB"/>
    <w:rsid w:val="00AA4909"/>
    <w:rsid w:val="00AA4A63"/>
    <w:rsid w:val="00AA4CD6"/>
    <w:rsid w:val="00AA4D21"/>
    <w:rsid w:val="00AA4F06"/>
    <w:rsid w:val="00AA52E0"/>
    <w:rsid w:val="00AA54A0"/>
    <w:rsid w:val="00AA5C0D"/>
    <w:rsid w:val="00AA6B80"/>
    <w:rsid w:val="00AA7285"/>
    <w:rsid w:val="00AA74B3"/>
    <w:rsid w:val="00AA74DB"/>
    <w:rsid w:val="00AA7703"/>
    <w:rsid w:val="00AA7C51"/>
    <w:rsid w:val="00AB0153"/>
    <w:rsid w:val="00AB057E"/>
    <w:rsid w:val="00AB0D66"/>
    <w:rsid w:val="00AB12F7"/>
    <w:rsid w:val="00AB13C2"/>
    <w:rsid w:val="00AB1623"/>
    <w:rsid w:val="00AB1F77"/>
    <w:rsid w:val="00AB2AD8"/>
    <w:rsid w:val="00AB2BB6"/>
    <w:rsid w:val="00AB31FE"/>
    <w:rsid w:val="00AB3F13"/>
    <w:rsid w:val="00AB45A3"/>
    <w:rsid w:val="00AB46BC"/>
    <w:rsid w:val="00AB4700"/>
    <w:rsid w:val="00AB5050"/>
    <w:rsid w:val="00AB635E"/>
    <w:rsid w:val="00AB6D03"/>
    <w:rsid w:val="00AB7EB7"/>
    <w:rsid w:val="00AC0053"/>
    <w:rsid w:val="00AC0842"/>
    <w:rsid w:val="00AC1927"/>
    <w:rsid w:val="00AC2171"/>
    <w:rsid w:val="00AC27A0"/>
    <w:rsid w:val="00AC2AE8"/>
    <w:rsid w:val="00AC2C6B"/>
    <w:rsid w:val="00AC334B"/>
    <w:rsid w:val="00AC3BA1"/>
    <w:rsid w:val="00AC3E39"/>
    <w:rsid w:val="00AC5106"/>
    <w:rsid w:val="00AC5171"/>
    <w:rsid w:val="00AC5967"/>
    <w:rsid w:val="00AC5FB7"/>
    <w:rsid w:val="00AC64FD"/>
    <w:rsid w:val="00AC6570"/>
    <w:rsid w:val="00AC74A2"/>
    <w:rsid w:val="00AC7759"/>
    <w:rsid w:val="00AC797C"/>
    <w:rsid w:val="00AC7F82"/>
    <w:rsid w:val="00AD1183"/>
    <w:rsid w:val="00AD15C4"/>
    <w:rsid w:val="00AD260D"/>
    <w:rsid w:val="00AD284A"/>
    <w:rsid w:val="00AD2E1F"/>
    <w:rsid w:val="00AD3530"/>
    <w:rsid w:val="00AD3756"/>
    <w:rsid w:val="00AD4036"/>
    <w:rsid w:val="00AD4254"/>
    <w:rsid w:val="00AD484A"/>
    <w:rsid w:val="00AD4ADE"/>
    <w:rsid w:val="00AD4E5B"/>
    <w:rsid w:val="00AD530B"/>
    <w:rsid w:val="00AD5D1A"/>
    <w:rsid w:val="00AD6099"/>
    <w:rsid w:val="00AD63C6"/>
    <w:rsid w:val="00AD669C"/>
    <w:rsid w:val="00AD7047"/>
    <w:rsid w:val="00AD70C5"/>
    <w:rsid w:val="00AD7A57"/>
    <w:rsid w:val="00AD7E0F"/>
    <w:rsid w:val="00AE03F7"/>
    <w:rsid w:val="00AE0B50"/>
    <w:rsid w:val="00AE0B52"/>
    <w:rsid w:val="00AE0C1C"/>
    <w:rsid w:val="00AE14C3"/>
    <w:rsid w:val="00AE252E"/>
    <w:rsid w:val="00AE2929"/>
    <w:rsid w:val="00AE295C"/>
    <w:rsid w:val="00AE2AB5"/>
    <w:rsid w:val="00AE2FED"/>
    <w:rsid w:val="00AE37E6"/>
    <w:rsid w:val="00AE39D8"/>
    <w:rsid w:val="00AE39DD"/>
    <w:rsid w:val="00AE3A24"/>
    <w:rsid w:val="00AE3EB5"/>
    <w:rsid w:val="00AE3FD3"/>
    <w:rsid w:val="00AE4278"/>
    <w:rsid w:val="00AE4557"/>
    <w:rsid w:val="00AE45AD"/>
    <w:rsid w:val="00AE4CF8"/>
    <w:rsid w:val="00AE4EAF"/>
    <w:rsid w:val="00AE4F8F"/>
    <w:rsid w:val="00AE551B"/>
    <w:rsid w:val="00AE57CD"/>
    <w:rsid w:val="00AE633E"/>
    <w:rsid w:val="00AE63F6"/>
    <w:rsid w:val="00AE6FAD"/>
    <w:rsid w:val="00AE72F9"/>
    <w:rsid w:val="00AE748D"/>
    <w:rsid w:val="00AF01E0"/>
    <w:rsid w:val="00AF0817"/>
    <w:rsid w:val="00AF0A65"/>
    <w:rsid w:val="00AF0B39"/>
    <w:rsid w:val="00AF19A5"/>
    <w:rsid w:val="00AF2009"/>
    <w:rsid w:val="00AF22C5"/>
    <w:rsid w:val="00AF241B"/>
    <w:rsid w:val="00AF2488"/>
    <w:rsid w:val="00AF2687"/>
    <w:rsid w:val="00AF2B8F"/>
    <w:rsid w:val="00AF37EB"/>
    <w:rsid w:val="00AF3870"/>
    <w:rsid w:val="00AF3A82"/>
    <w:rsid w:val="00AF3AAD"/>
    <w:rsid w:val="00AF400A"/>
    <w:rsid w:val="00AF4489"/>
    <w:rsid w:val="00AF4745"/>
    <w:rsid w:val="00AF5446"/>
    <w:rsid w:val="00AF6186"/>
    <w:rsid w:val="00AF6354"/>
    <w:rsid w:val="00AF6508"/>
    <w:rsid w:val="00AF6FAE"/>
    <w:rsid w:val="00AF719C"/>
    <w:rsid w:val="00AF7744"/>
    <w:rsid w:val="00AF7AE0"/>
    <w:rsid w:val="00AF7B19"/>
    <w:rsid w:val="00B00A48"/>
    <w:rsid w:val="00B00F31"/>
    <w:rsid w:val="00B01105"/>
    <w:rsid w:val="00B01557"/>
    <w:rsid w:val="00B01812"/>
    <w:rsid w:val="00B019F9"/>
    <w:rsid w:val="00B01A94"/>
    <w:rsid w:val="00B0237F"/>
    <w:rsid w:val="00B025A9"/>
    <w:rsid w:val="00B02F22"/>
    <w:rsid w:val="00B0326A"/>
    <w:rsid w:val="00B03554"/>
    <w:rsid w:val="00B039F8"/>
    <w:rsid w:val="00B03F26"/>
    <w:rsid w:val="00B044C2"/>
    <w:rsid w:val="00B04565"/>
    <w:rsid w:val="00B04E51"/>
    <w:rsid w:val="00B0532A"/>
    <w:rsid w:val="00B0543B"/>
    <w:rsid w:val="00B05812"/>
    <w:rsid w:val="00B0703B"/>
    <w:rsid w:val="00B071DC"/>
    <w:rsid w:val="00B0721C"/>
    <w:rsid w:val="00B0726D"/>
    <w:rsid w:val="00B0771A"/>
    <w:rsid w:val="00B07862"/>
    <w:rsid w:val="00B07965"/>
    <w:rsid w:val="00B106BD"/>
    <w:rsid w:val="00B10AA2"/>
    <w:rsid w:val="00B10B80"/>
    <w:rsid w:val="00B10BDB"/>
    <w:rsid w:val="00B1156C"/>
    <w:rsid w:val="00B1185E"/>
    <w:rsid w:val="00B118F9"/>
    <w:rsid w:val="00B1246F"/>
    <w:rsid w:val="00B12737"/>
    <w:rsid w:val="00B12B3D"/>
    <w:rsid w:val="00B1394B"/>
    <w:rsid w:val="00B13C4A"/>
    <w:rsid w:val="00B13DEC"/>
    <w:rsid w:val="00B14327"/>
    <w:rsid w:val="00B14FF4"/>
    <w:rsid w:val="00B159B5"/>
    <w:rsid w:val="00B15BF2"/>
    <w:rsid w:val="00B15C5D"/>
    <w:rsid w:val="00B160A2"/>
    <w:rsid w:val="00B16308"/>
    <w:rsid w:val="00B16558"/>
    <w:rsid w:val="00B16671"/>
    <w:rsid w:val="00B167B2"/>
    <w:rsid w:val="00B16AE1"/>
    <w:rsid w:val="00B1733D"/>
    <w:rsid w:val="00B17404"/>
    <w:rsid w:val="00B1763D"/>
    <w:rsid w:val="00B17B6D"/>
    <w:rsid w:val="00B2013D"/>
    <w:rsid w:val="00B2015F"/>
    <w:rsid w:val="00B207F8"/>
    <w:rsid w:val="00B20B48"/>
    <w:rsid w:val="00B21D76"/>
    <w:rsid w:val="00B227AD"/>
    <w:rsid w:val="00B227CF"/>
    <w:rsid w:val="00B2320B"/>
    <w:rsid w:val="00B239EB"/>
    <w:rsid w:val="00B23A82"/>
    <w:rsid w:val="00B23BD6"/>
    <w:rsid w:val="00B23E7E"/>
    <w:rsid w:val="00B23F26"/>
    <w:rsid w:val="00B243D9"/>
    <w:rsid w:val="00B246F7"/>
    <w:rsid w:val="00B24EE2"/>
    <w:rsid w:val="00B25599"/>
    <w:rsid w:val="00B25F7A"/>
    <w:rsid w:val="00B261DF"/>
    <w:rsid w:val="00B26369"/>
    <w:rsid w:val="00B26C86"/>
    <w:rsid w:val="00B26FC2"/>
    <w:rsid w:val="00B272A0"/>
    <w:rsid w:val="00B278C0"/>
    <w:rsid w:val="00B27B30"/>
    <w:rsid w:val="00B27E54"/>
    <w:rsid w:val="00B27F2B"/>
    <w:rsid w:val="00B30040"/>
    <w:rsid w:val="00B30B38"/>
    <w:rsid w:val="00B30B9D"/>
    <w:rsid w:val="00B30CA7"/>
    <w:rsid w:val="00B3166E"/>
    <w:rsid w:val="00B3174B"/>
    <w:rsid w:val="00B31A08"/>
    <w:rsid w:val="00B31FFF"/>
    <w:rsid w:val="00B323DB"/>
    <w:rsid w:val="00B329BC"/>
    <w:rsid w:val="00B33346"/>
    <w:rsid w:val="00B33B24"/>
    <w:rsid w:val="00B34029"/>
    <w:rsid w:val="00B34709"/>
    <w:rsid w:val="00B34A03"/>
    <w:rsid w:val="00B35654"/>
    <w:rsid w:val="00B3645F"/>
    <w:rsid w:val="00B36966"/>
    <w:rsid w:val="00B36F1D"/>
    <w:rsid w:val="00B36FEB"/>
    <w:rsid w:val="00B373F2"/>
    <w:rsid w:val="00B374A9"/>
    <w:rsid w:val="00B378FF"/>
    <w:rsid w:val="00B37D5A"/>
    <w:rsid w:val="00B37EDE"/>
    <w:rsid w:val="00B404C1"/>
    <w:rsid w:val="00B40597"/>
    <w:rsid w:val="00B4095C"/>
    <w:rsid w:val="00B40B88"/>
    <w:rsid w:val="00B40CDE"/>
    <w:rsid w:val="00B41052"/>
    <w:rsid w:val="00B4114B"/>
    <w:rsid w:val="00B414D5"/>
    <w:rsid w:val="00B417E0"/>
    <w:rsid w:val="00B41A54"/>
    <w:rsid w:val="00B41E07"/>
    <w:rsid w:val="00B42434"/>
    <w:rsid w:val="00B424BA"/>
    <w:rsid w:val="00B43120"/>
    <w:rsid w:val="00B43D39"/>
    <w:rsid w:val="00B445AB"/>
    <w:rsid w:val="00B44A14"/>
    <w:rsid w:val="00B44ABE"/>
    <w:rsid w:val="00B44F54"/>
    <w:rsid w:val="00B45501"/>
    <w:rsid w:val="00B46D08"/>
    <w:rsid w:val="00B46DE6"/>
    <w:rsid w:val="00B46F9F"/>
    <w:rsid w:val="00B47119"/>
    <w:rsid w:val="00B4722A"/>
    <w:rsid w:val="00B4747A"/>
    <w:rsid w:val="00B47A6E"/>
    <w:rsid w:val="00B47BA0"/>
    <w:rsid w:val="00B50010"/>
    <w:rsid w:val="00B50339"/>
    <w:rsid w:val="00B507F7"/>
    <w:rsid w:val="00B5137C"/>
    <w:rsid w:val="00B517F6"/>
    <w:rsid w:val="00B51B2A"/>
    <w:rsid w:val="00B51F4F"/>
    <w:rsid w:val="00B52B0A"/>
    <w:rsid w:val="00B53288"/>
    <w:rsid w:val="00B534C6"/>
    <w:rsid w:val="00B5357B"/>
    <w:rsid w:val="00B53C24"/>
    <w:rsid w:val="00B53DC4"/>
    <w:rsid w:val="00B54203"/>
    <w:rsid w:val="00B547BA"/>
    <w:rsid w:val="00B549D9"/>
    <w:rsid w:val="00B54C90"/>
    <w:rsid w:val="00B54CB8"/>
    <w:rsid w:val="00B54F5B"/>
    <w:rsid w:val="00B55146"/>
    <w:rsid w:val="00B551D4"/>
    <w:rsid w:val="00B55760"/>
    <w:rsid w:val="00B557A4"/>
    <w:rsid w:val="00B55F8A"/>
    <w:rsid w:val="00B56657"/>
    <w:rsid w:val="00B56804"/>
    <w:rsid w:val="00B56A16"/>
    <w:rsid w:val="00B56B05"/>
    <w:rsid w:val="00B56E7C"/>
    <w:rsid w:val="00B5766F"/>
    <w:rsid w:val="00B60669"/>
    <w:rsid w:val="00B606D2"/>
    <w:rsid w:val="00B60A6D"/>
    <w:rsid w:val="00B611D4"/>
    <w:rsid w:val="00B616F3"/>
    <w:rsid w:val="00B61861"/>
    <w:rsid w:val="00B618B6"/>
    <w:rsid w:val="00B61DFF"/>
    <w:rsid w:val="00B62DFB"/>
    <w:rsid w:val="00B6367C"/>
    <w:rsid w:val="00B63C61"/>
    <w:rsid w:val="00B63EDD"/>
    <w:rsid w:val="00B63F8C"/>
    <w:rsid w:val="00B642F8"/>
    <w:rsid w:val="00B64716"/>
    <w:rsid w:val="00B64A30"/>
    <w:rsid w:val="00B64CED"/>
    <w:rsid w:val="00B65326"/>
    <w:rsid w:val="00B653EF"/>
    <w:rsid w:val="00B6553F"/>
    <w:rsid w:val="00B664D9"/>
    <w:rsid w:val="00B66C78"/>
    <w:rsid w:val="00B66DA9"/>
    <w:rsid w:val="00B67CE1"/>
    <w:rsid w:val="00B70824"/>
    <w:rsid w:val="00B70D46"/>
    <w:rsid w:val="00B71672"/>
    <w:rsid w:val="00B71DB9"/>
    <w:rsid w:val="00B721CA"/>
    <w:rsid w:val="00B7257D"/>
    <w:rsid w:val="00B72C09"/>
    <w:rsid w:val="00B72E0C"/>
    <w:rsid w:val="00B72F3B"/>
    <w:rsid w:val="00B73279"/>
    <w:rsid w:val="00B739A4"/>
    <w:rsid w:val="00B741E4"/>
    <w:rsid w:val="00B746A0"/>
    <w:rsid w:val="00B74C79"/>
    <w:rsid w:val="00B75D62"/>
    <w:rsid w:val="00B761D7"/>
    <w:rsid w:val="00B763E8"/>
    <w:rsid w:val="00B76D28"/>
    <w:rsid w:val="00B76F73"/>
    <w:rsid w:val="00B76FCF"/>
    <w:rsid w:val="00B7769B"/>
    <w:rsid w:val="00B776EC"/>
    <w:rsid w:val="00B77726"/>
    <w:rsid w:val="00B77CBC"/>
    <w:rsid w:val="00B80F4A"/>
    <w:rsid w:val="00B81B40"/>
    <w:rsid w:val="00B8238C"/>
    <w:rsid w:val="00B82B8E"/>
    <w:rsid w:val="00B82BA7"/>
    <w:rsid w:val="00B83515"/>
    <w:rsid w:val="00B835EC"/>
    <w:rsid w:val="00B83770"/>
    <w:rsid w:val="00B83771"/>
    <w:rsid w:val="00B83EC0"/>
    <w:rsid w:val="00B840B8"/>
    <w:rsid w:val="00B84B35"/>
    <w:rsid w:val="00B84CF7"/>
    <w:rsid w:val="00B85AB1"/>
    <w:rsid w:val="00B85C9A"/>
    <w:rsid w:val="00B86640"/>
    <w:rsid w:val="00B8665A"/>
    <w:rsid w:val="00B86DCF"/>
    <w:rsid w:val="00B870EE"/>
    <w:rsid w:val="00B87134"/>
    <w:rsid w:val="00B9075D"/>
    <w:rsid w:val="00B909F8"/>
    <w:rsid w:val="00B90E17"/>
    <w:rsid w:val="00B9109F"/>
    <w:rsid w:val="00B912B8"/>
    <w:rsid w:val="00B914AB"/>
    <w:rsid w:val="00B91595"/>
    <w:rsid w:val="00B91631"/>
    <w:rsid w:val="00B918E4"/>
    <w:rsid w:val="00B91AFF"/>
    <w:rsid w:val="00B91B55"/>
    <w:rsid w:val="00B91E22"/>
    <w:rsid w:val="00B9211A"/>
    <w:rsid w:val="00B9246F"/>
    <w:rsid w:val="00B9248F"/>
    <w:rsid w:val="00B9308E"/>
    <w:rsid w:val="00B93775"/>
    <w:rsid w:val="00B93891"/>
    <w:rsid w:val="00B943EF"/>
    <w:rsid w:val="00B9492E"/>
    <w:rsid w:val="00B94C6C"/>
    <w:rsid w:val="00B94D2A"/>
    <w:rsid w:val="00B95BEF"/>
    <w:rsid w:val="00B969EB"/>
    <w:rsid w:val="00B97298"/>
    <w:rsid w:val="00B9748F"/>
    <w:rsid w:val="00B97871"/>
    <w:rsid w:val="00BA0262"/>
    <w:rsid w:val="00BA06E6"/>
    <w:rsid w:val="00BA0913"/>
    <w:rsid w:val="00BA095F"/>
    <w:rsid w:val="00BA13C9"/>
    <w:rsid w:val="00BA14F3"/>
    <w:rsid w:val="00BA15E9"/>
    <w:rsid w:val="00BA1A59"/>
    <w:rsid w:val="00BA1FAA"/>
    <w:rsid w:val="00BA27B3"/>
    <w:rsid w:val="00BA292D"/>
    <w:rsid w:val="00BA333E"/>
    <w:rsid w:val="00BA3BC5"/>
    <w:rsid w:val="00BA3DB9"/>
    <w:rsid w:val="00BA4210"/>
    <w:rsid w:val="00BA4A84"/>
    <w:rsid w:val="00BA56CA"/>
    <w:rsid w:val="00BA5853"/>
    <w:rsid w:val="00BA5940"/>
    <w:rsid w:val="00BA5CAB"/>
    <w:rsid w:val="00BA6588"/>
    <w:rsid w:val="00BA73C2"/>
    <w:rsid w:val="00BA7A19"/>
    <w:rsid w:val="00BA7E72"/>
    <w:rsid w:val="00BB0353"/>
    <w:rsid w:val="00BB06FF"/>
    <w:rsid w:val="00BB0D6C"/>
    <w:rsid w:val="00BB1CC7"/>
    <w:rsid w:val="00BB1D85"/>
    <w:rsid w:val="00BB2C5D"/>
    <w:rsid w:val="00BB31F0"/>
    <w:rsid w:val="00BB3353"/>
    <w:rsid w:val="00BB33AE"/>
    <w:rsid w:val="00BB391C"/>
    <w:rsid w:val="00BB3B02"/>
    <w:rsid w:val="00BB3D2E"/>
    <w:rsid w:val="00BB4005"/>
    <w:rsid w:val="00BB486B"/>
    <w:rsid w:val="00BB4950"/>
    <w:rsid w:val="00BB5129"/>
    <w:rsid w:val="00BB5FEE"/>
    <w:rsid w:val="00BB5FF2"/>
    <w:rsid w:val="00BB6BAA"/>
    <w:rsid w:val="00BB7107"/>
    <w:rsid w:val="00BB7A65"/>
    <w:rsid w:val="00BC0C31"/>
    <w:rsid w:val="00BC1144"/>
    <w:rsid w:val="00BC1ECC"/>
    <w:rsid w:val="00BC1FE2"/>
    <w:rsid w:val="00BC3846"/>
    <w:rsid w:val="00BC3D59"/>
    <w:rsid w:val="00BC4236"/>
    <w:rsid w:val="00BC56CF"/>
    <w:rsid w:val="00BC5884"/>
    <w:rsid w:val="00BC5A6F"/>
    <w:rsid w:val="00BC5D15"/>
    <w:rsid w:val="00BC6190"/>
    <w:rsid w:val="00BC637C"/>
    <w:rsid w:val="00BC6613"/>
    <w:rsid w:val="00BC6883"/>
    <w:rsid w:val="00BC715E"/>
    <w:rsid w:val="00BC7A52"/>
    <w:rsid w:val="00BD02EF"/>
    <w:rsid w:val="00BD0616"/>
    <w:rsid w:val="00BD08BF"/>
    <w:rsid w:val="00BD0A36"/>
    <w:rsid w:val="00BD0CAE"/>
    <w:rsid w:val="00BD0E6A"/>
    <w:rsid w:val="00BD17CD"/>
    <w:rsid w:val="00BD1B5F"/>
    <w:rsid w:val="00BD246C"/>
    <w:rsid w:val="00BD2D8C"/>
    <w:rsid w:val="00BD3653"/>
    <w:rsid w:val="00BD38D6"/>
    <w:rsid w:val="00BD39E6"/>
    <w:rsid w:val="00BD4FE1"/>
    <w:rsid w:val="00BD5643"/>
    <w:rsid w:val="00BD5937"/>
    <w:rsid w:val="00BD5E90"/>
    <w:rsid w:val="00BD6B18"/>
    <w:rsid w:val="00BD6B4B"/>
    <w:rsid w:val="00BD6F45"/>
    <w:rsid w:val="00BD7034"/>
    <w:rsid w:val="00BD769A"/>
    <w:rsid w:val="00BD7D85"/>
    <w:rsid w:val="00BD7DAF"/>
    <w:rsid w:val="00BD7EE1"/>
    <w:rsid w:val="00BE0692"/>
    <w:rsid w:val="00BE1882"/>
    <w:rsid w:val="00BE1E21"/>
    <w:rsid w:val="00BE2816"/>
    <w:rsid w:val="00BE3239"/>
    <w:rsid w:val="00BE3467"/>
    <w:rsid w:val="00BE38F4"/>
    <w:rsid w:val="00BE397A"/>
    <w:rsid w:val="00BE4054"/>
    <w:rsid w:val="00BE4685"/>
    <w:rsid w:val="00BE48D2"/>
    <w:rsid w:val="00BE4FA3"/>
    <w:rsid w:val="00BE527C"/>
    <w:rsid w:val="00BE556B"/>
    <w:rsid w:val="00BE5DAC"/>
    <w:rsid w:val="00BE6245"/>
    <w:rsid w:val="00BE6D53"/>
    <w:rsid w:val="00BE6DDE"/>
    <w:rsid w:val="00BE78B9"/>
    <w:rsid w:val="00BE7922"/>
    <w:rsid w:val="00BE7B7C"/>
    <w:rsid w:val="00BE7D39"/>
    <w:rsid w:val="00BF0CF6"/>
    <w:rsid w:val="00BF102A"/>
    <w:rsid w:val="00BF14AB"/>
    <w:rsid w:val="00BF16AF"/>
    <w:rsid w:val="00BF23BA"/>
    <w:rsid w:val="00BF2A10"/>
    <w:rsid w:val="00BF3202"/>
    <w:rsid w:val="00BF3355"/>
    <w:rsid w:val="00BF33F6"/>
    <w:rsid w:val="00BF38AA"/>
    <w:rsid w:val="00BF3BCD"/>
    <w:rsid w:val="00BF4178"/>
    <w:rsid w:val="00BF550A"/>
    <w:rsid w:val="00BF577B"/>
    <w:rsid w:val="00BF5C6D"/>
    <w:rsid w:val="00BF5C84"/>
    <w:rsid w:val="00BF5E2B"/>
    <w:rsid w:val="00BF5EB2"/>
    <w:rsid w:val="00BF66A4"/>
    <w:rsid w:val="00BF6879"/>
    <w:rsid w:val="00BF68FE"/>
    <w:rsid w:val="00BF6A9B"/>
    <w:rsid w:val="00BF6CEF"/>
    <w:rsid w:val="00BF778B"/>
    <w:rsid w:val="00BF7AB3"/>
    <w:rsid w:val="00BF7E30"/>
    <w:rsid w:val="00BF7F5F"/>
    <w:rsid w:val="00C00190"/>
    <w:rsid w:val="00C00A7A"/>
    <w:rsid w:val="00C00DE9"/>
    <w:rsid w:val="00C0183E"/>
    <w:rsid w:val="00C01DC9"/>
    <w:rsid w:val="00C024F7"/>
    <w:rsid w:val="00C02FAF"/>
    <w:rsid w:val="00C0327F"/>
    <w:rsid w:val="00C03451"/>
    <w:rsid w:val="00C03DB4"/>
    <w:rsid w:val="00C04914"/>
    <w:rsid w:val="00C05002"/>
    <w:rsid w:val="00C0548E"/>
    <w:rsid w:val="00C060DE"/>
    <w:rsid w:val="00C063D0"/>
    <w:rsid w:val="00C06520"/>
    <w:rsid w:val="00C067A4"/>
    <w:rsid w:val="00C06AA9"/>
    <w:rsid w:val="00C06D5A"/>
    <w:rsid w:val="00C06FFC"/>
    <w:rsid w:val="00C07389"/>
    <w:rsid w:val="00C077EF"/>
    <w:rsid w:val="00C0789A"/>
    <w:rsid w:val="00C07C71"/>
    <w:rsid w:val="00C10218"/>
    <w:rsid w:val="00C1066C"/>
    <w:rsid w:val="00C107B0"/>
    <w:rsid w:val="00C110DA"/>
    <w:rsid w:val="00C11F42"/>
    <w:rsid w:val="00C11F5B"/>
    <w:rsid w:val="00C12114"/>
    <w:rsid w:val="00C1254C"/>
    <w:rsid w:val="00C13259"/>
    <w:rsid w:val="00C13663"/>
    <w:rsid w:val="00C138A4"/>
    <w:rsid w:val="00C138C7"/>
    <w:rsid w:val="00C1406F"/>
    <w:rsid w:val="00C14514"/>
    <w:rsid w:val="00C14C67"/>
    <w:rsid w:val="00C15355"/>
    <w:rsid w:val="00C1535B"/>
    <w:rsid w:val="00C153F9"/>
    <w:rsid w:val="00C16249"/>
    <w:rsid w:val="00C16AAC"/>
    <w:rsid w:val="00C16C3D"/>
    <w:rsid w:val="00C16DCD"/>
    <w:rsid w:val="00C16FAB"/>
    <w:rsid w:val="00C17580"/>
    <w:rsid w:val="00C175A6"/>
    <w:rsid w:val="00C17608"/>
    <w:rsid w:val="00C176A2"/>
    <w:rsid w:val="00C17854"/>
    <w:rsid w:val="00C17A50"/>
    <w:rsid w:val="00C17FA0"/>
    <w:rsid w:val="00C20228"/>
    <w:rsid w:val="00C208E2"/>
    <w:rsid w:val="00C209B2"/>
    <w:rsid w:val="00C2121C"/>
    <w:rsid w:val="00C2125F"/>
    <w:rsid w:val="00C21A41"/>
    <w:rsid w:val="00C21D7A"/>
    <w:rsid w:val="00C21DA9"/>
    <w:rsid w:val="00C21EE5"/>
    <w:rsid w:val="00C22037"/>
    <w:rsid w:val="00C2210D"/>
    <w:rsid w:val="00C22AC8"/>
    <w:rsid w:val="00C22CC9"/>
    <w:rsid w:val="00C23381"/>
    <w:rsid w:val="00C2345B"/>
    <w:rsid w:val="00C2375D"/>
    <w:rsid w:val="00C237DA"/>
    <w:rsid w:val="00C247A5"/>
    <w:rsid w:val="00C24A1F"/>
    <w:rsid w:val="00C24A29"/>
    <w:rsid w:val="00C250B6"/>
    <w:rsid w:val="00C2527B"/>
    <w:rsid w:val="00C255D1"/>
    <w:rsid w:val="00C260F0"/>
    <w:rsid w:val="00C261BB"/>
    <w:rsid w:val="00C26B88"/>
    <w:rsid w:val="00C27143"/>
    <w:rsid w:val="00C2736C"/>
    <w:rsid w:val="00C2787D"/>
    <w:rsid w:val="00C30076"/>
    <w:rsid w:val="00C304A8"/>
    <w:rsid w:val="00C30533"/>
    <w:rsid w:val="00C307F7"/>
    <w:rsid w:val="00C308D2"/>
    <w:rsid w:val="00C3096D"/>
    <w:rsid w:val="00C317EB"/>
    <w:rsid w:val="00C31B7F"/>
    <w:rsid w:val="00C3261F"/>
    <w:rsid w:val="00C3279A"/>
    <w:rsid w:val="00C32E41"/>
    <w:rsid w:val="00C32FE4"/>
    <w:rsid w:val="00C33209"/>
    <w:rsid w:val="00C33440"/>
    <w:rsid w:val="00C33549"/>
    <w:rsid w:val="00C33F93"/>
    <w:rsid w:val="00C3433A"/>
    <w:rsid w:val="00C34387"/>
    <w:rsid w:val="00C34CA7"/>
    <w:rsid w:val="00C34FC8"/>
    <w:rsid w:val="00C35247"/>
    <w:rsid w:val="00C35519"/>
    <w:rsid w:val="00C35A22"/>
    <w:rsid w:val="00C35BCF"/>
    <w:rsid w:val="00C35C15"/>
    <w:rsid w:val="00C361D3"/>
    <w:rsid w:val="00C36F6B"/>
    <w:rsid w:val="00C373EE"/>
    <w:rsid w:val="00C37CB7"/>
    <w:rsid w:val="00C400AB"/>
    <w:rsid w:val="00C40287"/>
    <w:rsid w:val="00C405E4"/>
    <w:rsid w:val="00C40B6E"/>
    <w:rsid w:val="00C40D07"/>
    <w:rsid w:val="00C4116D"/>
    <w:rsid w:val="00C41703"/>
    <w:rsid w:val="00C41A3E"/>
    <w:rsid w:val="00C4229A"/>
    <w:rsid w:val="00C427FF"/>
    <w:rsid w:val="00C42804"/>
    <w:rsid w:val="00C431FB"/>
    <w:rsid w:val="00C43351"/>
    <w:rsid w:val="00C434FD"/>
    <w:rsid w:val="00C43736"/>
    <w:rsid w:val="00C43EB1"/>
    <w:rsid w:val="00C44319"/>
    <w:rsid w:val="00C4446E"/>
    <w:rsid w:val="00C4473C"/>
    <w:rsid w:val="00C44757"/>
    <w:rsid w:val="00C44833"/>
    <w:rsid w:val="00C4488A"/>
    <w:rsid w:val="00C452B3"/>
    <w:rsid w:val="00C45AA9"/>
    <w:rsid w:val="00C45B71"/>
    <w:rsid w:val="00C464C8"/>
    <w:rsid w:val="00C468A9"/>
    <w:rsid w:val="00C46A5C"/>
    <w:rsid w:val="00C46A74"/>
    <w:rsid w:val="00C46E01"/>
    <w:rsid w:val="00C47B53"/>
    <w:rsid w:val="00C47C1D"/>
    <w:rsid w:val="00C47D3B"/>
    <w:rsid w:val="00C47E7E"/>
    <w:rsid w:val="00C47EC5"/>
    <w:rsid w:val="00C51367"/>
    <w:rsid w:val="00C514E6"/>
    <w:rsid w:val="00C5181D"/>
    <w:rsid w:val="00C5187B"/>
    <w:rsid w:val="00C51A92"/>
    <w:rsid w:val="00C51D1D"/>
    <w:rsid w:val="00C51DBD"/>
    <w:rsid w:val="00C529B6"/>
    <w:rsid w:val="00C52A19"/>
    <w:rsid w:val="00C52D4D"/>
    <w:rsid w:val="00C52FFA"/>
    <w:rsid w:val="00C530E2"/>
    <w:rsid w:val="00C5316F"/>
    <w:rsid w:val="00C53255"/>
    <w:rsid w:val="00C5345B"/>
    <w:rsid w:val="00C537A2"/>
    <w:rsid w:val="00C53966"/>
    <w:rsid w:val="00C53AB7"/>
    <w:rsid w:val="00C53BC7"/>
    <w:rsid w:val="00C53E89"/>
    <w:rsid w:val="00C54286"/>
    <w:rsid w:val="00C55823"/>
    <w:rsid w:val="00C55928"/>
    <w:rsid w:val="00C55948"/>
    <w:rsid w:val="00C55C8B"/>
    <w:rsid w:val="00C55D04"/>
    <w:rsid w:val="00C562AA"/>
    <w:rsid w:val="00C568E6"/>
    <w:rsid w:val="00C57D03"/>
    <w:rsid w:val="00C6010E"/>
    <w:rsid w:val="00C60675"/>
    <w:rsid w:val="00C60701"/>
    <w:rsid w:val="00C62B44"/>
    <w:rsid w:val="00C632AA"/>
    <w:rsid w:val="00C63C6C"/>
    <w:rsid w:val="00C63FC5"/>
    <w:rsid w:val="00C6461B"/>
    <w:rsid w:val="00C64709"/>
    <w:rsid w:val="00C657A2"/>
    <w:rsid w:val="00C65E44"/>
    <w:rsid w:val="00C65F76"/>
    <w:rsid w:val="00C667E0"/>
    <w:rsid w:val="00C67285"/>
    <w:rsid w:val="00C672E4"/>
    <w:rsid w:val="00C67693"/>
    <w:rsid w:val="00C67822"/>
    <w:rsid w:val="00C70210"/>
    <w:rsid w:val="00C70931"/>
    <w:rsid w:val="00C70AAD"/>
    <w:rsid w:val="00C7110F"/>
    <w:rsid w:val="00C7133D"/>
    <w:rsid w:val="00C71451"/>
    <w:rsid w:val="00C7147F"/>
    <w:rsid w:val="00C717FD"/>
    <w:rsid w:val="00C71C6D"/>
    <w:rsid w:val="00C71DFD"/>
    <w:rsid w:val="00C72280"/>
    <w:rsid w:val="00C72FA4"/>
    <w:rsid w:val="00C7346C"/>
    <w:rsid w:val="00C7349B"/>
    <w:rsid w:val="00C73796"/>
    <w:rsid w:val="00C737E5"/>
    <w:rsid w:val="00C73A67"/>
    <w:rsid w:val="00C741BD"/>
    <w:rsid w:val="00C74678"/>
    <w:rsid w:val="00C7491A"/>
    <w:rsid w:val="00C7494A"/>
    <w:rsid w:val="00C750D8"/>
    <w:rsid w:val="00C7599C"/>
    <w:rsid w:val="00C75D2E"/>
    <w:rsid w:val="00C76056"/>
    <w:rsid w:val="00C7657A"/>
    <w:rsid w:val="00C76A66"/>
    <w:rsid w:val="00C76B12"/>
    <w:rsid w:val="00C76BB1"/>
    <w:rsid w:val="00C76BC4"/>
    <w:rsid w:val="00C77025"/>
    <w:rsid w:val="00C77A3C"/>
    <w:rsid w:val="00C77F12"/>
    <w:rsid w:val="00C801B7"/>
    <w:rsid w:val="00C81431"/>
    <w:rsid w:val="00C815FF"/>
    <w:rsid w:val="00C81727"/>
    <w:rsid w:val="00C8193D"/>
    <w:rsid w:val="00C8214A"/>
    <w:rsid w:val="00C82BCF"/>
    <w:rsid w:val="00C82FC8"/>
    <w:rsid w:val="00C83495"/>
    <w:rsid w:val="00C834E3"/>
    <w:rsid w:val="00C839FF"/>
    <w:rsid w:val="00C84027"/>
    <w:rsid w:val="00C84575"/>
    <w:rsid w:val="00C847B8"/>
    <w:rsid w:val="00C8493C"/>
    <w:rsid w:val="00C84A64"/>
    <w:rsid w:val="00C8579D"/>
    <w:rsid w:val="00C85883"/>
    <w:rsid w:val="00C85F48"/>
    <w:rsid w:val="00C8601E"/>
    <w:rsid w:val="00C86067"/>
    <w:rsid w:val="00C86A9F"/>
    <w:rsid w:val="00C874B8"/>
    <w:rsid w:val="00C876CE"/>
    <w:rsid w:val="00C87738"/>
    <w:rsid w:val="00C87DD6"/>
    <w:rsid w:val="00C90C5C"/>
    <w:rsid w:val="00C90D1C"/>
    <w:rsid w:val="00C90D54"/>
    <w:rsid w:val="00C914DA"/>
    <w:rsid w:val="00C91679"/>
    <w:rsid w:val="00C92AE0"/>
    <w:rsid w:val="00C92B7C"/>
    <w:rsid w:val="00C930AE"/>
    <w:rsid w:val="00C9367F"/>
    <w:rsid w:val="00C936D3"/>
    <w:rsid w:val="00C93726"/>
    <w:rsid w:val="00C938AB"/>
    <w:rsid w:val="00C94398"/>
    <w:rsid w:val="00C94CC4"/>
    <w:rsid w:val="00C950CD"/>
    <w:rsid w:val="00C9519F"/>
    <w:rsid w:val="00C954FD"/>
    <w:rsid w:val="00C95562"/>
    <w:rsid w:val="00C95A07"/>
    <w:rsid w:val="00C95A21"/>
    <w:rsid w:val="00C95ECE"/>
    <w:rsid w:val="00C96A47"/>
    <w:rsid w:val="00C970B1"/>
    <w:rsid w:val="00C97C7D"/>
    <w:rsid w:val="00CA0016"/>
    <w:rsid w:val="00CA0101"/>
    <w:rsid w:val="00CA0DBD"/>
    <w:rsid w:val="00CA0E2C"/>
    <w:rsid w:val="00CA1B01"/>
    <w:rsid w:val="00CA1EB4"/>
    <w:rsid w:val="00CA246A"/>
    <w:rsid w:val="00CA24EC"/>
    <w:rsid w:val="00CA26D8"/>
    <w:rsid w:val="00CA295E"/>
    <w:rsid w:val="00CA2C6A"/>
    <w:rsid w:val="00CA2E26"/>
    <w:rsid w:val="00CA31BC"/>
    <w:rsid w:val="00CA33C0"/>
    <w:rsid w:val="00CA3B93"/>
    <w:rsid w:val="00CA4DB2"/>
    <w:rsid w:val="00CA59A0"/>
    <w:rsid w:val="00CA6914"/>
    <w:rsid w:val="00CA6963"/>
    <w:rsid w:val="00CA6AF0"/>
    <w:rsid w:val="00CA6CEC"/>
    <w:rsid w:val="00CA6D2A"/>
    <w:rsid w:val="00CA6D5A"/>
    <w:rsid w:val="00CA6ED1"/>
    <w:rsid w:val="00CA6F23"/>
    <w:rsid w:val="00CA6F58"/>
    <w:rsid w:val="00CA7126"/>
    <w:rsid w:val="00CA7AAC"/>
    <w:rsid w:val="00CA7D12"/>
    <w:rsid w:val="00CB0586"/>
    <w:rsid w:val="00CB0EC0"/>
    <w:rsid w:val="00CB145D"/>
    <w:rsid w:val="00CB16CD"/>
    <w:rsid w:val="00CB1D49"/>
    <w:rsid w:val="00CB25F4"/>
    <w:rsid w:val="00CB2938"/>
    <w:rsid w:val="00CB2B64"/>
    <w:rsid w:val="00CB32A1"/>
    <w:rsid w:val="00CB4DF0"/>
    <w:rsid w:val="00CB4E75"/>
    <w:rsid w:val="00CB5060"/>
    <w:rsid w:val="00CB52E1"/>
    <w:rsid w:val="00CB57D5"/>
    <w:rsid w:val="00CB6E48"/>
    <w:rsid w:val="00CB7261"/>
    <w:rsid w:val="00CB7488"/>
    <w:rsid w:val="00CC0698"/>
    <w:rsid w:val="00CC07B5"/>
    <w:rsid w:val="00CC1819"/>
    <w:rsid w:val="00CC2B1D"/>
    <w:rsid w:val="00CC2B47"/>
    <w:rsid w:val="00CC2CDF"/>
    <w:rsid w:val="00CC2E57"/>
    <w:rsid w:val="00CC3B94"/>
    <w:rsid w:val="00CC3CB5"/>
    <w:rsid w:val="00CC42AC"/>
    <w:rsid w:val="00CC44CB"/>
    <w:rsid w:val="00CC464B"/>
    <w:rsid w:val="00CC4DBA"/>
    <w:rsid w:val="00CC5681"/>
    <w:rsid w:val="00CC583D"/>
    <w:rsid w:val="00CC5D95"/>
    <w:rsid w:val="00CC5FB0"/>
    <w:rsid w:val="00CC6088"/>
    <w:rsid w:val="00CC627C"/>
    <w:rsid w:val="00CC6924"/>
    <w:rsid w:val="00CC765B"/>
    <w:rsid w:val="00CC7703"/>
    <w:rsid w:val="00CC7917"/>
    <w:rsid w:val="00CD0C07"/>
    <w:rsid w:val="00CD0E7B"/>
    <w:rsid w:val="00CD0E98"/>
    <w:rsid w:val="00CD106F"/>
    <w:rsid w:val="00CD1292"/>
    <w:rsid w:val="00CD12C9"/>
    <w:rsid w:val="00CD22D3"/>
    <w:rsid w:val="00CD2B23"/>
    <w:rsid w:val="00CD31D7"/>
    <w:rsid w:val="00CD35B5"/>
    <w:rsid w:val="00CD35CB"/>
    <w:rsid w:val="00CD3856"/>
    <w:rsid w:val="00CD3C94"/>
    <w:rsid w:val="00CD4822"/>
    <w:rsid w:val="00CD4CBD"/>
    <w:rsid w:val="00CD4F17"/>
    <w:rsid w:val="00CD5347"/>
    <w:rsid w:val="00CD5FCD"/>
    <w:rsid w:val="00CD644D"/>
    <w:rsid w:val="00CD6A36"/>
    <w:rsid w:val="00CD6AE0"/>
    <w:rsid w:val="00CD6F00"/>
    <w:rsid w:val="00CD7D1B"/>
    <w:rsid w:val="00CD7EB1"/>
    <w:rsid w:val="00CE0031"/>
    <w:rsid w:val="00CE0526"/>
    <w:rsid w:val="00CE0737"/>
    <w:rsid w:val="00CE0C43"/>
    <w:rsid w:val="00CE12BE"/>
    <w:rsid w:val="00CE1A2C"/>
    <w:rsid w:val="00CE1D2F"/>
    <w:rsid w:val="00CE28D5"/>
    <w:rsid w:val="00CE2978"/>
    <w:rsid w:val="00CE2B84"/>
    <w:rsid w:val="00CE2BBB"/>
    <w:rsid w:val="00CE2D67"/>
    <w:rsid w:val="00CE3611"/>
    <w:rsid w:val="00CE3870"/>
    <w:rsid w:val="00CE3BA9"/>
    <w:rsid w:val="00CE3DAF"/>
    <w:rsid w:val="00CE3DED"/>
    <w:rsid w:val="00CE3F41"/>
    <w:rsid w:val="00CE41C1"/>
    <w:rsid w:val="00CE4C71"/>
    <w:rsid w:val="00CE5056"/>
    <w:rsid w:val="00CE5136"/>
    <w:rsid w:val="00CE53FE"/>
    <w:rsid w:val="00CE57A2"/>
    <w:rsid w:val="00CE5F8E"/>
    <w:rsid w:val="00CE5FA8"/>
    <w:rsid w:val="00CE6C3E"/>
    <w:rsid w:val="00CE6E61"/>
    <w:rsid w:val="00CE7A2D"/>
    <w:rsid w:val="00CE7F25"/>
    <w:rsid w:val="00CF0012"/>
    <w:rsid w:val="00CF070F"/>
    <w:rsid w:val="00CF0A6F"/>
    <w:rsid w:val="00CF10AF"/>
    <w:rsid w:val="00CF1AED"/>
    <w:rsid w:val="00CF217E"/>
    <w:rsid w:val="00CF23B8"/>
    <w:rsid w:val="00CF25E4"/>
    <w:rsid w:val="00CF31F5"/>
    <w:rsid w:val="00CF3303"/>
    <w:rsid w:val="00CF3A68"/>
    <w:rsid w:val="00CF4446"/>
    <w:rsid w:val="00CF474F"/>
    <w:rsid w:val="00CF489D"/>
    <w:rsid w:val="00CF48DF"/>
    <w:rsid w:val="00CF49C6"/>
    <w:rsid w:val="00CF4B54"/>
    <w:rsid w:val="00CF4BA9"/>
    <w:rsid w:val="00CF4BE0"/>
    <w:rsid w:val="00CF54AF"/>
    <w:rsid w:val="00CF54F4"/>
    <w:rsid w:val="00CF5650"/>
    <w:rsid w:val="00CF5929"/>
    <w:rsid w:val="00CF6F7B"/>
    <w:rsid w:val="00CF75FD"/>
    <w:rsid w:val="00CF79C6"/>
    <w:rsid w:val="00CF7B85"/>
    <w:rsid w:val="00D00828"/>
    <w:rsid w:val="00D00D06"/>
    <w:rsid w:val="00D00FF0"/>
    <w:rsid w:val="00D01177"/>
    <w:rsid w:val="00D018FF"/>
    <w:rsid w:val="00D026C3"/>
    <w:rsid w:val="00D0273D"/>
    <w:rsid w:val="00D02745"/>
    <w:rsid w:val="00D02A55"/>
    <w:rsid w:val="00D034A3"/>
    <w:rsid w:val="00D03AA9"/>
    <w:rsid w:val="00D03FA0"/>
    <w:rsid w:val="00D0440C"/>
    <w:rsid w:val="00D04609"/>
    <w:rsid w:val="00D04C0F"/>
    <w:rsid w:val="00D04DFE"/>
    <w:rsid w:val="00D052B9"/>
    <w:rsid w:val="00D0535B"/>
    <w:rsid w:val="00D05595"/>
    <w:rsid w:val="00D058FF"/>
    <w:rsid w:val="00D05B2A"/>
    <w:rsid w:val="00D05C70"/>
    <w:rsid w:val="00D05DE4"/>
    <w:rsid w:val="00D068F4"/>
    <w:rsid w:val="00D072EA"/>
    <w:rsid w:val="00D074F4"/>
    <w:rsid w:val="00D07766"/>
    <w:rsid w:val="00D07903"/>
    <w:rsid w:val="00D0795C"/>
    <w:rsid w:val="00D10075"/>
    <w:rsid w:val="00D103B2"/>
    <w:rsid w:val="00D10713"/>
    <w:rsid w:val="00D10933"/>
    <w:rsid w:val="00D10ED5"/>
    <w:rsid w:val="00D112E1"/>
    <w:rsid w:val="00D1138D"/>
    <w:rsid w:val="00D1229E"/>
    <w:rsid w:val="00D122C9"/>
    <w:rsid w:val="00D137A9"/>
    <w:rsid w:val="00D13F1A"/>
    <w:rsid w:val="00D13F34"/>
    <w:rsid w:val="00D14332"/>
    <w:rsid w:val="00D14948"/>
    <w:rsid w:val="00D14B71"/>
    <w:rsid w:val="00D14EE6"/>
    <w:rsid w:val="00D15A50"/>
    <w:rsid w:val="00D17099"/>
    <w:rsid w:val="00D17378"/>
    <w:rsid w:val="00D174B9"/>
    <w:rsid w:val="00D17688"/>
    <w:rsid w:val="00D17F8F"/>
    <w:rsid w:val="00D20298"/>
    <w:rsid w:val="00D204BA"/>
    <w:rsid w:val="00D207C5"/>
    <w:rsid w:val="00D21B82"/>
    <w:rsid w:val="00D22079"/>
    <w:rsid w:val="00D227BE"/>
    <w:rsid w:val="00D22FA4"/>
    <w:rsid w:val="00D2339D"/>
    <w:rsid w:val="00D2373E"/>
    <w:rsid w:val="00D23740"/>
    <w:rsid w:val="00D23A94"/>
    <w:rsid w:val="00D242EC"/>
    <w:rsid w:val="00D24546"/>
    <w:rsid w:val="00D2559B"/>
    <w:rsid w:val="00D259C7"/>
    <w:rsid w:val="00D263F2"/>
    <w:rsid w:val="00D26F1E"/>
    <w:rsid w:val="00D27D41"/>
    <w:rsid w:val="00D30390"/>
    <w:rsid w:val="00D304C7"/>
    <w:rsid w:val="00D30503"/>
    <w:rsid w:val="00D3060A"/>
    <w:rsid w:val="00D30AB5"/>
    <w:rsid w:val="00D30C16"/>
    <w:rsid w:val="00D30DA5"/>
    <w:rsid w:val="00D32551"/>
    <w:rsid w:val="00D32D6C"/>
    <w:rsid w:val="00D32DF6"/>
    <w:rsid w:val="00D33340"/>
    <w:rsid w:val="00D33AEE"/>
    <w:rsid w:val="00D33B36"/>
    <w:rsid w:val="00D33C4A"/>
    <w:rsid w:val="00D33D80"/>
    <w:rsid w:val="00D340A1"/>
    <w:rsid w:val="00D3469D"/>
    <w:rsid w:val="00D35110"/>
    <w:rsid w:val="00D351D3"/>
    <w:rsid w:val="00D35377"/>
    <w:rsid w:val="00D35892"/>
    <w:rsid w:val="00D364B6"/>
    <w:rsid w:val="00D36911"/>
    <w:rsid w:val="00D3732A"/>
    <w:rsid w:val="00D37834"/>
    <w:rsid w:val="00D37847"/>
    <w:rsid w:val="00D37F12"/>
    <w:rsid w:val="00D40942"/>
    <w:rsid w:val="00D40B5C"/>
    <w:rsid w:val="00D41128"/>
    <w:rsid w:val="00D41AB1"/>
    <w:rsid w:val="00D420EE"/>
    <w:rsid w:val="00D423B3"/>
    <w:rsid w:val="00D4325C"/>
    <w:rsid w:val="00D43902"/>
    <w:rsid w:val="00D43B07"/>
    <w:rsid w:val="00D43B97"/>
    <w:rsid w:val="00D44723"/>
    <w:rsid w:val="00D447EB"/>
    <w:rsid w:val="00D44C01"/>
    <w:rsid w:val="00D450B2"/>
    <w:rsid w:val="00D4555C"/>
    <w:rsid w:val="00D4575A"/>
    <w:rsid w:val="00D45B9E"/>
    <w:rsid w:val="00D45D0D"/>
    <w:rsid w:val="00D46061"/>
    <w:rsid w:val="00D463DA"/>
    <w:rsid w:val="00D46AA1"/>
    <w:rsid w:val="00D47B95"/>
    <w:rsid w:val="00D502CB"/>
    <w:rsid w:val="00D503F2"/>
    <w:rsid w:val="00D50547"/>
    <w:rsid w:val="00D50ABE"/>
    <w:rsid w:val="00D50B59"/>
    <w:rsid w:val="00D50E19"/>
    <w:rsid w:val="00D51133"/>
    <w:rsid w:val="00D51475"/>
    <w:rsid w:val="00D51665"/>
    <w:rsid w:val="00D5167F"/>
    <w:rsid w:val="00D51AD4"/>
    <w:rsid w:val="00D520A1"/>
    <w:rsid w:val="00D5256E"/>
    <w:rsid w:val="00D52D44"/>
    <w:rsid w:val="00D52D76"/>
    <w:rsid w:val="00D5327A"/>
    <w:rsid w:val="00D53356"/>
    <w:rsid w:val="00D536B6"/>
    <w:rsid w:val="00D53A8E"/>
    <w:rsid w:val="00D53CF4"/>
    <w:rsid w:val="00D53E85"/>
    <w:rsid w:val="00D54C62"/>
    <w:rsid w:val="00D54E16"/>
    <w:rsid w:val="00D54FDC"/>
    <w:rsid w:val="00D5541B"/>
    <w:rsid w:val="00D55E4D"/>
    <w:rsid w:val="00D55F9E"/>
    <w:rsid w:val="00D5754B"/>
    <w:rsid w:val="00D579D1"/>
    <w:rsid w:val="00D57ACF"/>
    <w:rsid w:val="00D60037"/>
    <w:rsid w:val="00D602C1"/>
    <w:rsid w:val="00D603E1"/>
    <w:rsid w:val="00D606B5"/>
    <w:rsid w:val="00D616D4"/>
    <w:rsid w:val="00D61B29"/>
    <w:rsid w:val="00D62CC7"/>
    <w:rsid w:val="00D63917"/>
    <w:rsid w:val="00D63B31"/>
    <w:rsid w:val="00D63C47"/>
    <w:rsid w:val="00D6410F"/>
    <w:rsid w:val="00D64151"/>
    <w:rsid w:val="00D642C0"/>
    <w:rsid w:val="00D643BD"/>
    <w:rsid w:val="00D64BEC"/>
    <w:rsid w:val="00D64CA1"/>
    <w:rsid w:val="00D65151"/>
    <w:rsid w:val="00D65191"/>
    <w:rsid w:val="00D65AB9"/>
    <w:rsid w:val="00D665AF"/>
    <w:rsid w:val="00D6663E"/>
    <w:rsid w:val="00D6666D"/>
    <w:rsid w:val="00D672AF"/>
    <w:rsid w:val="00D674C3"/>
    <w:rsid w:val="00D67D09"/>
    <w:rsid w:val="00D700B2"/>
    <w:rsid w:val="00D71240"/>
    <w:rsid w:val="00D71617"/>
    <w:rsid w:val="00D71686"/>
    <w:rsid w:val="00D717A7"/>
    <w:rsid w:val="00D717DD"/>
    <w:rsid w:val="00D72108"/>
    <w:rsid w:val="00D726BF"/>
    <w:rsid w:val="00D7287F"/>
    <w:rsid w:val="00D731DB"/>
    <w:rsid w:val="00D73CC3"/>
    <w:rsid w:val="00D7438A"/>
    <w:rsid w:val="00D7460D"/>
    <w:rsid w:val="00D749F0"/>
    <w:rsid w:val="00D75360"/>
    <w:rsid w:val="00D75427"/>
    <w:rsid w:val="00D75D71"/>
    <w:rsid w:val="00D767F1"/>
    <w:rsid w:val="00D76BBC"/>
    <w:rsid w:val="00D77407"/>
    <w:rsid w:val="00D7765A"/>
    <w:rsid w:val="00D777CB"/>
    <w:rsid w:val="00D80080"/>
    <w:rsid w:val="00D80302"/>
    <w:rsid w:val="00D80448"/>
    <w:rsid w:val="00D80517"/>
    <w:rsid w:val="00D8064B"/>
    <w:rsid w:val="00D80959"/>
    <w:rsid w:val="00D80E0E"/>
    <w:rsid w:val="00D80E8D"/>
    <w:rsid w:val="00D81361"/>
    <w:rsid w:val="00D8143A"/>
    <w:rsid w:val="00D81638"/>
    <w:rsid w:val="00D8171B"/>
    <w:rsid w:val="00D8233D"/>
    <w:rsid w:val="00D82475"/>
    <w:rsid w:val="00D831EB"/>
    <w:rsid w:val="00D83738"/>
    <w:rsid w:val="00D83B1B"/>
    <w:rsid w:val="00D843B6"/>
    <w:rsid w:val="00D84E6A"/>
    <w:rsid w:val="00D852FC"/>
    <w:rsid w:val="00D858D1"/>
    <w:rsid w:val="00D861BA"/>
    <w:rsid w:val="00D87161"/>
    <w:rsid w:val="00D873C7"/>
    <w:rsid w:val="00D8785F"/>
    <w:rsid w:val="00D87895"/>
    <w:rsid w:val="00D904DB"/>
    <w:rsid w:val="00D90D28"/>
    <w:rsid w:val="00D912B0"/>
    <w:rsid w:val="00D91A3C"/>
    <w:rsid w:val="00D9259E"/>
    <w:rsid w:val="00D925A0"/>
    <w:rsid w:val="00D92C68"/>
    <w:rsid w:val="00D9334E"/>
    <w:rsid w:val="00D933F3"/>
    <w:rsid w:val="00D936A4"/>
    <w:rsid w:val="00D936D3"/>
    <w:rsid w:val="00D93753"/>
    <w:rsid w:val="00D93D46"/>
    <w:rsid w:val="00D93D93"/>
    <w:rsid w:val="00D947DC"/>
    <w:rsid w:val="00D9495A"/>
    <w:rsid w:val="00D949C3"/>
    <w:rsid w:val="00D94AC5"/>
    <w:rsid w:val="00D94BCA"/>
    <w:rsid w:val="00D94DCA"/>
    <w:rsid w:val="00D94EBE"/>
    <w:rsid w:val="00D95F46"/>
    <w:rsid w:val="00D96C94"/>
    <w:rsid w:val="00D9726F"/>
    <w:rsid w:val="00DA0086"/>
    <w:rsid w:val="00DA01CA"/>
    <w:rsid w:val="00DA04E1"/>
    <w:rsid w:val="00DA0537"/>
    <w:rsid w:val="00DA06AA"/>
    <w:rsid w:val="00DA0955"/>
    <w:rsid w:val="00DA0E69"/>
    <w:rsid w:val="00DA16BE"/>
    <w:rsid w:val="00DA1740"/>
    <w:rsid w:val="00DA1F02"/>
    <w:rsid w:val="00DA2284"/>
    <w:rsid w:val="00DA2600"/>
    <w:rsid w:val="00DA365C"/>
    <w:rsid w:val="00DA36E0"/>
    <w:rsid w:val="00DA3FF9"/>
    <w:rsid w:val="00DA418B"/>
    <w:rsid w:val="00DA4BEE"/>
    <w:rsid w:val="00DA4E51"/>
    <w:rsid w:val="00DA51C6"/>
    <w:rsid w:val="00DA52EA"/>
    <w:rsid w:val="00DA556E"/>
    <w:rsid w:val="00DA5E09"/>
    <w:rsid w:val="00DA5F3B"/>
    <w:rsid w:val="00DA62EA"/>
    <w:rsid w:val="00DA67BD"/>
    <w:rsid w:val="00DA74CE"/>
    <w:rsid w:val="00DA78D0"/>
    <w:rsid w:val="00DA7C36"/>
    <w:rsid w:val="00DA7EFA"/>
    <w:rsid w:val="00DB00C8"/>
    <w:rsid w:val="00DB0D09"/>
    <w:rsid w:val="00DB0D2B"/>
    <w:rsid w:val="00DB0F14"/>
    <w:rsid w:val="00DB11C6"/>
    <w:rsid w:val="00DB175C"/>
    <w:rsid w:val="00DB1E7D"/>
    <w:rsid w:val="00DB3114"/>
    <w:rsid w:val="00DB3346"/>
    <w:rsid w:val="00DB39A6"/>
    <w:rsid w:val="00DB4A06"/>
    <w:rsid w:val="00DB52CD"/>
    <w:rsid w:val="00DB544D"/>
    <w:rsid w:val="00DB54AB"/>
    <w:rsid w:val="00DB54D5"/>
    <w:rsid w:val="00DB603E"/>
    <w:rsid w:val="00DB6B3D"/>
    <w:rsid w:val="00DB710E"/>
    <w:rsid w:val="00DB766C"/>
    <w:rsid w:val="00DC0975"/>
    <w:rsid w:val="00DC0A4E"/>
    <w:rsid w:val="00DC0B04"/>
    <w:rsid w:val="00DC105F"/>
    <w:rsid w:val="00DC1529"/>
    <w:rsid w:val="00DC18F5"/>
    <w:rsid w:val="00DC1CAE"/>
    <w:rsid w:val="00DC2059"/>
    <w:rsid w:val="00DC2635"/>
    <w:rsid w:val="00DC2B17"/>
    <w:rsid w:val="00DC37CD"/>
    <w:rsid w:val="00DC3D7E"/>
    <w:rsid w:val="00DC4489"/>
    <w:rsid w:val="00DC45DE"/>
    <w:rsid w:val="00DC4782"/>
    <w:rsid w:val="00DC4A79"/>
    <w:rsid w:val="00DC5997"/>
    <w:rsid w:val="00DC5B47"/>
    <w:rsid w:val="00DC5EC1"/>
    <w:rsid w:val="00DC5FAA"/>
    <w:rsid w:val="00DC6DF4"/>
    <w:rsid w:val="00DC6E08"/>
    <w:rsid w:val="00DC7136"/>
    <w:rsid w:val="00DC7333"/>
    <w:rsid w:val="00DC7C37"/>
    <w:rsid w:val="00DC7EF3"/>
    <w:rsid w:val="00DD20E1"/>
    <w:rsid w:val="00DD22D0"/>
    <w:rsid w:val="00DD2477"/>
    <w:rsid w:val="00DD2A6D"/>
    <w:rsid w:val="00DD2D66"/>
    <w:rsid w:val="00DD2E9B"/>
    <w:rsid w:val="00DD2EF0"/>
    <w:rsid w:val="00DD2F8E"/>
    <w:rsid w:val="00DD38FF"/>
    <w:rsid w:val="00DD43B0"/>
    <w:rsid w:val="00DD45FA"/>
    <w:rsid w:val="00DD484A"/>
    <w:rsid w:val="00DD5146"/>
    <w:rsid w:val="00DD551F"/>
    <w:rsid w:val="00DD5B76"/>
    <w:rsid w:val="00DD5CA6"/>
    <w:rsid w:val="00DD5E6B"/>
    <w:rsid w:val="00DD64DD"/>
    <w:rsid w:val="00DD688D"/>
    <w:rsid w:val="00DD6EF7"/>
    <w:rsid w:val="00DD6F10"/>
    <w:rsid w:val="00DD736A"/>
    <w:rsid w:val="00DD7D25"/>
    <w:rsid w:val="00DE07B3"/>
    <w:rsid w:val="00DE082F"/>
    <w:rsid w:val="00DE0BFB"/>
    <w:rsid w:val="00DE102E"/>
    <w:rsid w:val="00DE1317"/>
    <w:rsid w:val="00DE19E6"/>
    <w:rsid w:val="00DE2B8B"/>
    <w:rsid w:val="00DE2F2A"/>
    <w:rsid w:val="00DE31D5"/>
    <w:rsid w:val="00DE3C11"/>
    <w:rsid w:val="00DE3E4A"/>
    <w:rsid w:val="00DE402A"/>
    <w:rsid w:val="00DE5830"/>
    <w:rsid w:val="00DE5970"/>
    <w:rsid w:val="00DE599F"/>
    <w:rsid w:val="00DE5AFA"/>
    <w:rsid w:val="00DE60F8"/>
    <w:rsid w:val="00DE63D3"/>
    <w:rsid w:val="00DE7112"/>
    <w:rsid w:val="00DE7136"/>
    <w:rsid w:val="00DE7AE6"/>
    <w:rsid w:val="00DF0735"/>
    <w:rsid w:val="00DF129D"/>
    <w:rsid w:val="00DF1322"/>
    <w:rsid w:val="00DF1391"/>
    <w:rsid w:val="00DF15CF"/>
    <w:rsid w:val="00DF1F84"/>
    <w:rsid w:val="00DF1FD3"/>
    <w:rsid w:val="00DF2609"/>
    <w:rsid w:val="00DF2C41"/>
    <w:rsid w:val="00DF3735"/>
    <w:rsid w:val="00DF3E32"/>
    <w:rsid w:val="00DF4788"/>
    <w:rsid w:val="00DF483B"/>
    <w:rsid w:val="00DF4CD0"/>
    <w:rsid w:val="00DF5559"/>
    <w:rsid w:val="00DF5743"/>
    <w:rsid w:val="00DF5E72"/>
    <w:rsid w:val="00DF64E5"/>
    <w:rsid w:val="00DF6734"/>
    <w:rsid w:val="00DF6E63"/>
    <w:rsid w:val="00DF72E2"/>
    <w:rsid w:val="00DF75C0"/>
    <w:rsid w:val="00E00025"/>
    <w:rsid w:val="00E0035E"/>
    <w:rsid w:val="00E0073A"/>
    <w:rsid w:val="00E00A6B"/>
    <w:rsid w:val="00E01135"/>
    <w:rsid w:val="00E0154C"/>
    <w:rsid w:val="00E016E4"/>
    <w:rsid w:val="00E01A1A"/>
    <w:rsid w:val="00E0211E"/>
    <w:rsid w:val="00E028DA"/>
    <w:rsid w:val="00E03101"/>
    <w:rsid w:val="00E03203"/>
    <w:rsid w:val="00E03435"/>
    <w:rsid w:val="00E0362B"/>
    <w:rsid w:val="00E03977"/>
    <w:rsid w:val="00E0465B"/>
    <w:rsid w:val="00E04A1D"/>
    <w:rsid w:val="00E0500B"/>
    <w:rsid w:val="00E05222"/>
    <w:rsid w:val="00E05301"/>
    <w:rsid w:val="00E0580F"/>
    <w:rsid w:val="00E05921"/>
    <w:rsid w:val="00E05B01"/>
    <w:rsid w:val="00E05B0C"/>
    <w:rsid w:val="00E06353"/>
    <w:rsid w:val="00E0646C"/>
    <w:rsid w:val="00E06A00"/>
    <w:rsid w:val="00E07655"/>
    <w:rsid w:val="00E07B81"/>
    <w:rsid w:val="00E07E02"/>
    <w:rsid w:val="00E07E92"/>
    <w:rsid w:val="00E1031B"/>
    <w:rsid w:val="00E10588"/>
    <w:rsid w:val="00E106D4"/>
    <w:rsid w:val="00E10837"/>
    <w:rsid w:val="00E10D18"/>
    <w:rsid w:val="00E10DAC"/>
    <w:rsid w:val="00E11595"/>
    <w:rsid w:val="00E12517"/>
    <w:rsid w:val="00E12760"/>
    <w:rsid w:val="00E130AC"/>
    <w:rsid w:val="00E13472"/>
    <w:rsid w:val="00E13730"/>
    <w:rsid w:val="00E14C74"/>
    <w:rsid w:val="00E14F88"/>
    <w:rsid w:val="00E15243"/>
    <w:rsid w:val="00E153CF"/>
    <w:rsid w:val="00E1553E"/>
    <w:rsid w:val="00E15622"/>
    <w:rsid w:val="00E15B74"/>
    <w:rsid w:val="00E15BB8"/>
    <w:rsid w:val="00E16669"/>
    <w:rsid w:val="00E16C9F"/>
    <w:rsid w:val="00E176A7"/>
    <w:rsid w:val="00E17BC7"/>
    <w:rsid w:val="00E17BF3"/>
    <w:rsid w:val="00E17E14"/>
    <w:rsid w:val="00E20030"/>
    <w:rsid w:val="00E2016F"/>
    <w:rsid w:val="00E20971"/>
    <w:rsid w:val="00E21098"/>
    <w:rsid w:val="00E2151B"/>
    <w:rsid w:val="00E21534"/>
    <w:rsid w:val="00E215F7"/>
    <w:rsid w:val="00E21C2C"/>
    <w:rsid w:val="00E22157"/>
    <w:rsid w:val="00E22517"/>
    <w:rsid w:val="00E229B7"/>
    <w:rsid w:val="00E22DB6"/>
    <w:rsid w:val="00E231F2"/>
    <w:rsid w:val="00E24121"/>
    <w:rsid w:val="00E24203"/>
    <w:rsid w:val="00E245C7"/>
    <w:rsid w:val="00E24841"/>
    <w:rsid w:val="00E248B9"/>
    <w:rsid w:val="00E24BC1"/>
    <w:rsid w:val="00E24C57"/>
    <w:rsid w:val="00E251F4"/>
    <w:rsid w:val="00E25474"/>
    <w:rsid w:val="00E2578C"/>
    <w:rsid w:val="00E25D6B"/>
    <w:rsid w:val="00E25F7F"/>
    <w:rsid w:val="00E26345"/>
    <w:rsid w:val="00E26C22"/>
    <w:rsid w:val="00E27965"/>
    <w:rsid w:val="00E27C6B"/>
    <w:rsid w:val="00E3025C"/>
    <w:rsid w:val="00E30346"/>
    <w:rsid w:val="00E30B19"/>
    <w:rsid w:val="00E31346"/>
    <w:rsid w:val="00E31A26"/>
    <w:rsid w:val="00E31AEB"/>
    <w:rsid w:val="00E31D48"/>
    <w:rsid w:val="00E320B9"/>
    <w:rsid w:val="00E320BD"/>
    <w:rsid w:val="00E32627"/>
    <w:rsid w:val="00E326DD"/>
    <w:rsid w:val="00E32D74"/>
    <w:rsid w:val="00E334E4"/>
    <w:rsid w:val="00E34327"/>
    <w:rsid w:val="00E3499F"/>
    <w:rsid w:val="00E34EF6"/>
    <w:rsid w:val="00E35516"/>
    <w:rsid w:val="00E355FC"/>
    <w:rsid w:val="00E356E3"/>
    <w:rsid w:val="00E36046"/>
    <w:rsid w:val="00E364DE"/>
    <w:rsid w:val="00E36DE3"/>
    <w:rsid w:val="00E37195"/>
    <w:rsid w:val="00E372DB"/>
    <w:rsid w:val="00E37530"/>
    <w:rsid w:val="00E375F5"/>
    <w:rsid w:val="00E37638"/>
    <w:rsid w:val="00E377DC"/>
    <w:rsid w:val="00E37842"/>
    <w:rsid w:val="00E37E17"/>
    <w:rsid w:val="00E400EA"/>
    <w:rsid w:val="00E40326"/>
    <w:rsid w:val="00E405DA"/>
    <w:rsid w:val="00E40769"/>
    <w:rsid w:val="00E40B7F"/>
    <w:rsid w:val="00E40D8A"/>
    <w:rsid w:val="00E4100C"/>
    <w:rsid w:val="00E4134B"/>
    <w:rsid w:val="00E41EEB"/>
    <w:rsid w:val="00E41F4C"/>
    <w:rsid w:val="00E425E5"/>
    <w:rsid w:val="00E4279E"/>
    <w:rsid w:val="00E42835"/>
    <w:rsid w:val="00E42B63"/>
    <w:rsid w:val="00E42D77"/>
    <w:rsid w:val="00E42F74"/>
    <w:rsid w:val="00E4329F"/>
    <w:rsid w:val="00E43F50"/>
    <w:rsid w:val="00E44289"/>
    <w:rsid w:val="00E44309"/>
    <w:rsid w:val="00E44A26"/>
    <w:rsid w:val="00E44BA9"/>
    <w:rsid w:val="00E4504C"/>
    <w:rsid w:val="00E4511C"/>
    <w:rsid w:val="00E453F0"/>
    <w:rsid w:val="00E45AAB"/>
    <w:rsid w:val="00E45FF3"/>
    <w:rsid w:val="00E469CB"/>
    <w:rsid w:val="00E47075"/>
    <w:rsid w:val="00E4741F"/>
    <w:rsid w:val="00E47546"/>
    <w:rsid w:val="00E475BA"/>
    <w:rsid w:val="00E50841"/>
    <w:rsid w:val="00E508DB"/>
    <w:rsid w:val="00E50CA6"/>
    <w:rsid w:val="00E50D95"/>
    <w:rsid w:val="00E51931"/>
    <w:rsid w:val="00E520CF"/>
    <w:rsid w:val="00E5253A"/>
    <w:rsid w:val="00E548A3"/>
    <w:rsid w:val="00E54ABC"/>
    <w:rsid w:val="00E54ADD"/>
    <w:rsid w:val="00E54E62"/>
    <w:rsid w:val="00E550A1"/>
    <w:rsid w:val="00E55236"/>
    <w:rsid w:val="00E558CC"/>
    <w:rsid w:val="00E5659D"/>
    <w:rsid w:val="00E56A1C"/>
    <w:rsid w:val="00E56FF8"/>
    <w:rsid w:val="00E5769D"/>
    <w:rsid w:val="00E578CC"/>
    <w:rsid w:val="00E60A60"/>
    <w:rsid w:val="00E60E8F"/>
    <w:rsid w:val="00E61034"/>
    <w:rsid w:val="00E61AEA"/>
    <w:rsid w:val="00E62682"/>
    <w:rsid w:val="00E62693"/>
    <w:rsid w:val="00E631C9"/>
    <w:rsid w:val="00E636F5"/>
    <w:rsid w:val="00E63731"/>
    <w:rsid w:val="00E638B0"/>
    <w:rsid w:val="00E63931"/>
    <w:rsid w:val="00E63AAA"/>
    <w:rsid w:val="00E63D66"/>
    <w:rsid w:val="00E641B5"/>
    <w:rsid w:val="00E644F0"/>
    <w:rsid w:val="00E64DE3"/>
    <w:rsid w:val="00E64FD6"/>
    <w:rsid w:val="00E65448"/>
    <w:rsid w:val="00E65793"/>
    <w:rsid w:val="00E660D6"/>
    <w:rsid w:val="00E66582"/>
    <w:rsid w:val="00E669C2"/>
    <w:rsid w:val="00E66A51"/>
    <w:rsid w:val="00E67614"/>
    <w:rsid w:val="00E67C86"/>
    <w:rsid w:val="00E7069C"/>
    <w:rsid w:val="00E71204"/>
    <w:rsid w:val="00E715A1"/>
    <w:rsid w:val="00E719BB"/>
    <w:rsid w:val="00E71DA8"/>
    <w:rsid w:val="00E71E2B"/>
    <w:rsid w:val="00E720E9"/>
    <w:rsid w:val="00E72134"/>
    <w:rsid w:val="00E7225F"/>
    <w:rsid w:val="00E72F1B"/>
    <w:rsid w:val="00E73083"/>
    <w:rsid w:val="00E730AF"/>
    <w:rsid w:val="00E73468"/>
    <w:rsid w:val="00E73A67"/>
    <w:rsid w:val="00E742B8"/>
    <w:rsid w:val="00E749BA"/>
    <w:rsid w:val="00E74CEB"/>
    <w:rsid w:val="00E74F89"/>
    <w:rsid w:val="00E75A8C"/>
    <w:rsid w:val="00E75F81"/>
    <w:rsid w:val="00E76848"/>
    <w:rsid w:val="00E7693D"/>
    <w:rsid w:val="00E76AA4"/>
    <w:rsid w:val="00E76B19"/>
    <w:rsid w:val="00E76B71"/>
    <w:rsid w:val="00E76B8B"/>
    <w:rsid w:val="00E77035"/>
    <w:rsid w:val="00E7738B"/>
    <w:rsid w:val="00E77AB0"/>
    <w:rsid w:val="00E8060E"/>
    <w:rsid w:val="00E80B4C"/>
    <w:rsid w:val="00E80D88"/>
    <w:rsid w:val="00E81126"/>
    <w:rsid w:val="00E8176C"/>
    <w:rsid w:val="00E81E03"/>
    <w:rsid w:val="00E82A4D"/>
    <w:rsid w:val="00E82FEC"/>
    <w:rsid w:val="00E8318B"/>
    <w:rsid w:val="00E83469"/>
    <w:rsid w:val="00E84271"/>
    <w:rsid w:val="00E848A5"/>
    <w:rsid w:val="00E84BEB"/>
    <w:rsid w:val="00E84C13"/>
    <w:rsid w:val="00E85159"/>
    <w:rsid w:val="00E85565"/>
    <w:rsid w:val="00E856A9"/>
    <w:rsid w:val="00E8666F"/>
    <w:rsid w:val="00E8668B"/>
    <w:rsid w:val="00E86CA0"/>
    <w:rsid w:val="00E87C54"/>
    <w:rsid w:val="00E87CCB"/>
    <w:rsid w:val="00E9069A"/>
    <w:rsid w:val="00E90759"/>
    <w:rsid w:val="00E9143F"/>
    <w:rsid w:val="00E926FF"/>
    <w:rsid w:val="00E92801"/>
    <w:rsid w:val="00E9327A"/>
    <w:rsid w:val="00E937E3"/>
    <w:rsid w:val="00E93875"/>
    <w:rsid w:val="00E9391A"/>
    <w:rsid w:val="00E9394A"/>
    <w:rsid w:val="00E94377"/>
    <w:rsid w:val="00E951CD"/>
    <w:rsid w:val="00E95255"/>
    <w:rsid w:val="00E966D2"/>
    <w:rsid w:val="00E969E7"/>
    <w:rsid w:val="00E96AB7"/>
    <w:rsid w:val="00E96C41"/>
    <w:rsid w:val="00E97953"/>
    <w:rsid w:val="00E97DF5"/>
    <w:rsid w:val="00E97EB0"/>
    <w:rsid w:val="00EA0067"/>
    <w:rsid w:val="00EA00D1"/>
    <w:rsid w:val="00EA070E"/>
    <w:rsid w:val="00EA0A58"/>
    <w:rsid w:val="00EA0DFC"/>
    <w:rsid w:val="00EA1577"/>
    <w:rsid w:val="00EA219C"/>
    <w:rsid w:val="00EA2A41"/>
    <w:rsid w:val="00EA31F3"/>
    <w:rsid w:val="00EA35CB"/>
    <w:rsid w:val="00EA39F9"/>
    <w:rsid w:val="00EA3BAC"/>
    <w:rsid w:val="00EA3C6A"/>
    <w:rsid w:val="00EA424D"/>
    <w:rsid w:val="00EA4528"/>
    <w:rsid w:val="00EA4BCB"/>
    <w:rsid w:val="00EA5899"/>
    <w:rsid w:val="00EA5EA5"/>
    <w:rsid w:val="00EA643D"/>
    <w:rsid w:val="00EA6D9D"/>
    <w:rsid w:val="00EA704E"/>
    <w:rsid w:val="00EA71D3"/>
    <w:rsid w:val="00EA7F44"/>
    <w:rsid w:val="00EB05AB"/>
    <w:rsid w:val="00EB092C"/>
    <w:rsid w:val="00EB0A3B"/>
    <w:rsid w:val="00EB0A78"/>
    <w:rsid w:val="00EB1288"/>
    <w:rsid w:val="00EB14E5"/>
    <w:rsid w:val="00EB2550"/>
    <w:rsid w:val="00EB29FF"/>
    <w:rsid w:val="00EB2DFE"/>
    <w:rsid w:val="00EB3405"/>
    <w:rsid w:val="00EB38E4"/>
    <w:rsid w:val="00EB41EE"/>
    <w:rsid w:val="00EB444D"/>
    <w:rsid w:val="00EB455D"/>
    <w:rsid w:val="00EB488C"/>
    <w:rsid w:val="00EB4E91"/>
    <w:rsid w:val="00EB50D9"/>
    <w:rsid w:val="00EB59EB"/>
    <w:rsid w:val="00EB5AAE"/>
    <w:rsid w:val="00EB5AE7"/>
    <w:rsid w:val="00EB5F84"/>
    <w:rsid w:val="00EB654C"/>
    <w:rsid w:val="00EB7779"/>
    <w:rsid w:val="00EB77E2"/>
    <w:rsid w:val="00EB7B1B"/>
    <w:rsid w:val="00EB7C15"/>
    <w:rsid w:val="00EB7EDD"/>
    <w:rsid w:val="00EC0148"/>
    <w:rsid w:val="00EC0C6E"/>
    <w:rsid w:val="00EC11DD"/>
    <w:rsid w:val="00EC1459"/>
    <w:rsid w:val="00EC17BD"/>
    <w:rsid w:val="00EC182C"/>
    <w:rsid w:val="00EC1CF4"/>
    <w:rsid w:val="00EC1D29"/>
    <w:rsid w:val="00EC248C"/>
    <w:rsid w:val="00EC2771"/>
    <w:rsid w:val="00EC2AAF"/>
    <w:rsid w:val="00EC2E56"/>
    <w:rsid w:val="00EC32BD"/>
    <w:rsid w:val="00EC348F"/>
    <w:rsid w:val="00EC3946"/>
    <w:rsid w:val="00EC3C70"/>
    <w:rsid w:val="00EC3CCE"/>
    <w:rsid w:val="00EC408F"/>
    <w:rsid w:val="00EC424D"/>
    <w:rsid w:val="00EC433C"/>
    <w:rsid w:val="00EC450D"/>
    <w:rsid w:val="00EC47F1"/>
    <w:rsid w:val="00EC4928"/>
    <w:rsid w:val="00EC4C06"/>
    <w:rsid w:val="00EC4E73"/>
    <w:rsid w:val="00EC4F02"/>
    <w:rsid w:val="00EC4F0D"/>
    <w:rsid w:val="00EC5575"/>
    <w:rsid w:val="00EC6746"/>
    <w:rsid w:val="00EC67D1"/>
    <w:rsid w:val="00EC6A98"/>
    <w:rsid w:val="00EC6CBB"/>
    <w:rsid w:val="00EC6F88"/>
    <w:rsid w:val="00EC72F5"/>
    <w:rsid w:val="00EC736F"/>
    <w:rsid w:val="00EC7C1B"/>
    <w:rsid w:val="00ED05D4"/>
    <w:rsid w:val="00ED0FDA"/>
    <w:rsid w:val="00ED13E1"/>
    <w:rsid w:val="00ED1742"/>
    <w:rsid w:val="00ED2083"/>
    <w:rsid w:val="00ED2419"/>
    <w:rsid w:val="00ED2516"/>
    <w:rsid w:val="00ED2970"/>
    <w:rsid w:val="00ED2B44"/>
    <w:rsid w:val="00ED2E2F"/>
    <w:rsid w:val="00ED3986"/>
    <w:rsid w:val="00ED3E03"/>
    <w:rsid w:val="00ED453E"/>
    <w:rsid w:val="00ED4ABA"/>
    <w:rsid w:val="00ED51FA"/>
    <w:rsid w:val="00ED6648"/>
    <w:rsid w:val="00ED68A4"/>
    <w:rsid w:val="00ED6B90"/>
    <w:rsid w:val="00ED6DB5"/>
    <w:rsid w:val="00ED6EF5"/>
    <w:rsid w:val="00ED73E6"/>
    <w:rsid w:val="00ED78F6"/>
    <w:rsid w:val="00ED7AD7"/>
    <w:rsid w:val="00ED7D02"/>
    <w:rsid w:val="00ED7D05"/>
    <w:rsid w:val="00EE001C"/>
    <w:rsid w:val="00EE09C7"/>
    <w:rsid w:val="00EE0CDF"/>
    <w:rsid w:val="00EE10DE"/>
    <w:rsid w:val="00EE243D"/>
    <w:rsid w:val="00EE252B"/>
    <w:rsid w:val="00EE2548"/>
    <w:rsid w:val="00EE306D"/>
    <w:rsid w:val="00EE3DB9"/>
    <w:rsid w:val="00EE3E9D"/>
    <w:rsid w:val="00EE41F3"/>
    <w:rsid w:val="00EE4410"/>
    <w:rsid w:val="00EE4AA0"/>
    <w:rsid w:val="00EE4E67"/>
    <w:rsid w:val="00EE50F1"/>
    <w:rsid w:val="00EE5181"/>
    <w:rsid w:val="00EE58FC"/>
    <w:rsid w:val="00EE595D"/>
    <w:rsid w:val="00EE6414"/>
    <w:rsid w:val="00EE64FE"/>
    <w:rsid w:val="00EE6BB5"/>
    <w:rsid w:val="00EE6EC6"/>
    <w:rsid w:val="00EE7240"/>
    <w:rsid w:val="00EE7C8F"/>
    <w:rsid w:val="00EE7FDB"/>
    <w:rsid w:val="00EF018D"/>
    <w:rsid w:val="00EF0371"/>
    <w:rsid w:val="00EF0B09"/>
    <w:rsid w:val="00EF0EE1"/>
    <w:rsid w:val="00EF0FF1"/>
    <w:rsid w:val="00EF16C6"/>
    <w:rsid w:val="00EF1B5E"/>
    <w:rsid w:val="00EF1BDE"/>
    <w:rsid w:val="00EF1D94"/>
    <w:rsid w:val="00EF299A"/>
    <w:rsid w:val="00EF2DE9"/>
    <w:rsid w:val="00EF345B"/>
    <w:rsid w:val="00EF3D9A"/>
    <w:rsid w:val="00EF3ED1"/>
    <w:rsid w:val="00EF4637"/>
    <w:rsid w:val="00EF4BDA"/>
    <w:rsid w:val="00EF4C6C"/>
    <w:rsid w:val="00EF4D7A"/>
    <w:rsid w:val="00EF4F50"/>
    <w:rsid w:val="00EF59E6"/>
    <w:rsid w:val="00EF62C6"/>
    <w:rsid w:val="00EF62E6"/>
    <w:rsid w:val="00EF6458"/>
    <w:rsid w:val="00EF69EC"/>
    <w:rsid w:val="00EF6A48"/>
    <w:rsid w:val="00EF6F0D"/>
    <w:rsid w:val="00EF76B8"/>
    <w:rsid w:val="00EF774F"/>
    <w:rsid w:val="00EF7BF3"/>
    <w:rsid w:val="00EF7C7F"/>
    <w:rsid w:val="00EF7D33"/>
    <w:rsid w:val="00F00905"/>
    <w:rsid w:val="00F00B89"/>
    <w:rsid w:val="00F00CEF"/>
    <w:rsid w:val="00F01550"/>
    <w:rsid w:val="00F01773"/>
    <w:rsid w:val="00F02315"/>
    <w:rsid w:val="00F0260E"/>
    <w:rsid w:val="00F027ED"/>
    <w:rsid w:val="00F02BAA"/>
    <w:rsid w:val="00F03DE5"/>
    <w:rsid w:val="00F03E60"/>
    <w:rsid w:val="00F03EE8"/>
    <w:rsid w:val="00F045E3"/>
    <w:rsid w:val="00F0490B"/>
    <w:rsid w:val="00F04E7A"/>
    <w:rsid w:val="00F0554D"/>
    <w:rsid w:val="00F055B6"/>
    <w:rsid w:val="00F057CB"/>
    <w:rsid w:val="00F058C3"/>
    <w:rsid w:val="00F05E14"/>
    <w:rsid w:val="00F06488"/>
    <w:rsid w:val="00F074CD"/>
    <w:rsid w:val="00F07973"/>
    <w:rsid w:val="00F079D8"/>
    <w:rsid w:val="00F07FEE"/>
    <w:rsid w:val="00F10005"/>
    <w:rsid w:val="00F10201"/>
    <w:rsid w:val="00F10275"/>
    <w:rsid w:val="00F10697"/>
    <w:rsid w:val="00F10CB0"/>
    <w:rsid w:val="00F10E68"/>
    <w:rsid w:val="00F115C3"/>
    <w:rsid w:val="00F1182F"/>
    <w:rsid w:val="00F11909"/>
    <w:rsid w:val="00F11E94"/>
    <w:rsid w:val="00F12323"/>
    <w:rsid w:val="00F125A7"/>
    <w:rsid w:val="00F12AC6"/>
    <w:rsid w:val="00F12E71"/>
    <w:rsid w:val="00F1329B"/>
    <w:rsid w:val="00F134E2"/>
    <w:rsid w:val="00F13919"/>
    <w:rsid w:val="00F146B6"/>
    <w:rsid w:val="00F14700"/>
    <w:rsid w:val="00F14741"/>
    <w:rsid w:val="00F14B18"/>
    <w:rsid w:val="00F14CA6"/>
    <w:rsid w:val="00F14F2A"/>
    <w:rsid w:val="00F150F7"/>
    <w:rsid w:val="00F15DC6"/>
    <w:rsid w:val="00F16533"/>
    <w:rsid w:val="00F1664B"/>
    <w:rsid w:val="00F16916"/>
    <w:rsid w:val="00F16C2A"/>
    <w:rsid w:val="00F16CA6"/>
    <w:rsid w:val="00F16E8B"/>
    <w:rsid w:val="00F171A0"/>
    <w:rsid w:val="00F17347"/>
    <w:rsid w:val="00F17710"/>
    <w:rsid w:val="00F177F6"/>
    <w:rsid w:val="00F17979"/>
    <w:rsid w:val="00F17B55"/>
    <w:rsid w:val="00F17B59"/>
    <w:rsid w:val="00F2009C"/>
    <w:rsid w:val="00F203CF"/>
    <w:rsid w:val="00F20621"/>
    <w:rsid w:val="00F206E4"/>
    <w:rsid w:val="00F20A2D"/>
    <w:rsid w:val="00F20AB1"/>
    <w:rsid w:val="00F21D2A"/>
    <w:rsid w:val="00F22747"/>
    <w:rsid w:val="00F22B6D"/>
    <w:rsid w:val="00F22F85"/>
    <w:rsid w:val="00F2326F"/>
    <w:rsid w:val="00F23292"/>
    <w:rsid w:val="00F234E9"/>
    <w:rsid w:val="00F24283"/>
    <w:rsid w:val="00F25177"/>
    <w:rsid w:val="00F2581F"/>
    <w:rsid w:val="00F262A5"/>
    <w:rsid w:val="00F26D0A"/>
    <w:rsid w:val="00F27005"/>
    <w:rsid w:val="00F2790D"/>
    <w:rsid w:val="00F27C2F"/>
    <w:rsid w:val="00F27E3C"/>
    <w:rsid w:val="00F307CF"/>
    <w:rsid w:val="00F31720"/>
    <w:rsid w:val="00F31A05"/>
    <w:rsid w:val="00F31A4D"/>
    <w:rsid w:val="00F31E99"/>
    <w:rsid w:val="00F31F8D"/>
    <w:rsid w:val="00F3251E"/>
    <w:rsid w:val="00F3299A"/>
    <w:rsid w:val="00F32C6B"/>
    <w:rsid w:val="00F32DD3"/>
    <w:rsid w:val="00F32EBE"/>
    <w:rsid w:val="00F33A65"/>
    <w:rsid w:val="00F34053"/>
    <w:rsid w:val="00F342BC"/>
    <w:rsid w:val="00F348C0"/>
    <w:rsid w:val="00F35BD8"/>
    <w:rsid w:val="00F35D22"/>
    <w:rsid w:val="00F35DDE"/>
    <w:rsid w:val="00F362DA"/>
    <w:rsid w:val="00F3641A"/>
    <w:rsid w:val="00F3655B"/>
    <w:rsid w:val="00F365AA"/>
    <w:rsid w:val="00F367E6"/>
    <w:rsid w:val="00F369BC"/>
    <w:rsid w:val="00F36D16"/>
    <w:rsid w:val="00F37024"/>
    <w:rsid w:val="00F378E0"/>
    <w:rsid w:val="00F40917"/>
    <w:rsid w:val="00F40F25"/>
    <w:rsid w:val="00F41408"/>
    <w:rsid w:val="00F41965"/>
    <w:rsid w:val="00F41DCA"/>
    <w:rsid w:val="00F429F3"/>
    <w:rsid w:val="00F42F05"/>
    <w:rsid w:val="00F42F31"/>
    <w:rsid w:val="00F42FD0"/>
    <w:rsid w:val="00F4314E"/>
    <w:rsid w:val="00F43653"/>
    <w:rsid w:val="00F43815"/>
    <w:rsid w:val="00F43A89"/>
    <w:rsid w:val="00F44096"/>
    <w:rsid w:val="00F44BB0"/>
    <w:rsid w:val="00F44C09"/>
    <w:rsid w:val="00F44DF4"/>
    <w:rsid w:val="00F45280"/>
    <w:rsid w:val="00F456B0"/>
    <w:rsid w:val="00F456FA"/>
    <w:rsid w:val="00F458CE"/>
    <w:rsid w:val="00F45A95"/>
    <w:rsid w:val="00F4602E"/>
    <w:rsid w:val="00F4632E"/>
    <w:rsid w:val="00F465CD"/>
    <w:rsid w:val="00F46BA0"/>
    <w:rsid w:val="00F472E6"/>
    <w:rsid w:val="00F474DD"/>
    <w:rsid w:val="00F47678"/>
    <w:rsid w:val="00F47696"/>
    <w:rsid w:val="00F476C8"/>
    <w:rsid w:val="00F47C8B"/>
    <w:rsid w:val="00F5014A"/>
    <w:rsid w:val="00F50261"/>
    <w:rsid w:val="00F50348"/>
    <w:rsid w:val="00F50AF6"/>
    <w:rsid w:val="00F51575"/>
    <w:rsid w:val="00F51904"/>
    <w:rsid w:val="00F51A08"/>
    <w:rsid w:val="00F51EFA"/>
    <w:rsid w:val="00F522B8"/>
    <w:rsid w:val="00F523E3"/>
    <w:rsid w:val="00F53251"/>
    <w:rsid w:val="00F5389F"/>
    <w:rsid w:val="00F53CB8"/>
    <w:rsid w:val="00F53DB9"/>
    <w:rsid w:val="00F54286"/>
    <w:rsid w:val="00F5442B"/>
    <w:rsid w:val="00F54709"/>
    <w:rsid w:val="00F548E6"/>
    <w:rsid w:val="00F558E2"/>
    <w:rsid w:val="00F55CC4"/>
    <w:rsid w:val="00F55F8B"/>
    <w:rsid w:val="00F561EB"/>
    <w:rsid w:val="00F568D1"/>
    <w:rsid w:val="00F56B3E"/>
    <w:rsid w:val="00F56C8A"/>
    <w:rsid w:val="00F57345"/>
    <w:rsid w:val="00F57465"/>
    <w:rsid w:val="00F57872"/>
    <w:rsid w:val="00F604E5"/>
    <w:rsid w:val="00F60630"/>
    <w:rsid w:val="00F60953"/>
    <w:rsid w:val="00F61370"/>
    <w:rsid w:val="00F62001"/>
    <w:rsid w:val="00F623C5"/>
    <w:rsid w:val="00F624AC"/>
    <w:rsid w:val="00F626A7"/>
    <w:rsid w:val="00F62783"/>
    <w:rsid w:val="00F62AF1"/>
    <w:rsid w:val="00F63D76"/>
    <w:rsid w:val="00F63FFE"/>
    <w:rsid w:val="00F6473E"/>
    <w:rsid w:val="00F65F63"/>
    <w:rsid w:val="00F668E5"/>
    <w:rsid w:val="00F66DB2"/>
    <w:rsid w:val="00F674ED"/>
    <w:rsid w:val="00F67667"/>
    <w:rsid w:val="00F677DA"/>
    <w:rsid w:val="00F67AEE"/>
    <w:rsid w:val="00F70316"/>
    <w:rsid w:val="00F70712"/>
    <w:rsid w:val="00F7078A"/>
    <w:rsid w:val="00F70A24"/>
    <w:rsid w:val="00F711C8"/>
    <w:rsid w:val="00F729A4"/>
    <w:rsid w:val="00F729BA"/>
    <w:rsid w:val="00F72CD5"/>
    <w:rsid w:val="00F7333B"/>
    <w:rsid w:val="00F73BC4"/>
    <w:rsid w:val="00F73E90"/>
    <w:rsid w:val="00F742D7"/>
    <w:rsid w:val="00F74779"/>
    <w:rsid w:val="00F74CB5"/>
    <w:rsid w:val="00F74D90"/>
    <w:rsid w:val="00F75F3E"/>
    <w:rsid w:val="00F764A1"/>
    <w:rsid w:val="00F764E1"/>
    <w:rsid w:val="00F7650F"/>
    <w:rsid w:val="00F766F4"/>
    <w:rsid w:val="00F76A46"/>
    <w:rsid w:val="00F76C38"/>
    <w:rsid w:val="00F774C5"/>
    <w:rsid w:val="00F77691"/>
    <w:rsid w:val="00F77ACC"/>
    <w:rsid w:val="00F77F38"/>
    <w:rsid w:val="00F8055B"/>
    <w:rsid w:val="00F80FBA"/>
    <w:rsid w:val="00F818DD"/>
    <w:rsid w:val="00F819A8"/>
    <w:rsid w:val="00F81C7F"/>
    <w:rsid w:val="00F81F8E"/>
    <w:rsid w:val="00F82063"/>
    <w:rsid w:val="00F82502"/>
    <w:rsid w:val="00F825CA"/>
    <w:rsid w:val="00F82D4F"/>
    <w:rsid w:val="00F82E12"/>
    <w:rsid w:val="00F830BD"/>
    <w:rsid w:val="00F83258"/>
    <w:rsid w:val="00F834EB"/>
    <w:rsid w:val="00F83AEF"/>
    <w:rsid w:val="00F83CEA"/>
    <w:rsid w:val="00F8416E"/>
    <w:rsid w:val="00F84EDB"/>
    <w:rsid w:val="00F85067"/>
    <w:rsid w:val="00F85889"/>
    <w:rsid w:val="00F85C9A"/>
    <w:rsid w:val="00F86214"/>
    <w:rsid w:val="00F86463"/>
    <w:rsid w:val="00F867E3"/>
    <w:rsid w:val="00F868D2"/>
    <w:rsid w:val="00F869E2"/>
    <w:rsid w:val="00F87296"/>
    <w:rsid w:val="00F87E8C"/>
    <w:rsid w:val="00F87EDA"/>
    <w:rsid w:val="00F9059E"/>
    <w:rsid w:val="00F9182C"/>
    <w:rsid w:val="00F91B34"/>
    <w:rsid w:val="00F9230E"/>
    <w:rsid w:val="00F92313"/>
    <w:rsid w:val="00F92C54"/>
    <w:rsid w:val="00F93D02"/>
    <w:rsid w:val="00F940DF"/>
    <w:rsid w:val="00F9433D"/>
    <w:rsid w:val="00F944EE"/>
    <w:rsid w:val="00F94626"/>
    <w:rsid w:val="00F95C92"/>
    <w:rsid w:val="00F96B3D"/>
    <w:rsid w:val="00F97529"/>
    <w:rsid w:val="00F9758D"/>
    <w:rsid w:val="00F976DB"/>
    <w:rsid w:val="00F97BE7"/>
    <w:rsid w:val="00FA12CF"/>
    <w:rsid w:val="00FA1C10"/>
    <w:rsid w:val="00FA1E97"/>
    <w:rsid w:val="00FA1EE2"/>
    <w:rsid w:val="00FA2555"/>
    <w:rsid w:val="00FA26CD"/>
    <w:rsid w:val="00FA2893"/>
    <w:rsid w:val="00FA2C31"/>
    <w:rsid w:val="00FA31D0"/>
    <w:rsid w:val="00FA35C3"/>
    <w:rsid w:val="00FA38E8"/>
    <w:rsid w:val="00FA5279"/>
    <w:rsid w:val="00FA5D2C"/>
    <w:rsid w:val="00FA60A9"/>
    <w:rsid w:val="00FA6171"/>
    <w:rsid w:val="00FA61CF"/>
    <w:rsid w:val="00FA644A"/>
    <w:rsid w:val="00FA6AA9"/>
    <w:rsid w:val="00FA6FFB"/>
    <w:rsid w:val="00FA730C"/>
    <w:rsid w:val="00FA799E"/>
    <w:rsid w:val="00FA7A17"/>
    <w:rsid w:val="00FA7EDE"/>
    <w:rsid w:val="00FB001F"/>
    <w:rsid w:val="00FB0B1D"/>
    <w:rsid w:val="00FB0C40"/>
    <w:rsid w:val="00FB0DCE"/>
    <w:rsid w:val="00FB0FBC"/>
    <w:rsid w:val="00FB15D1"/>
    <w:rsid w:val="00FB187F"/>
    <w:rsid w:val="00FB2B4F"/>
    <w:rsid w:val="00FB2EC1"/>
    <w:rsid w:val="00FB3363"/>
    <w:rsid w:val="00FB394F"/>
    <w:rsid w:val="00FB3EBF"/>
    <w:rsid w:val="00FB3ECF"/>
    <w:rsid w:val="00FB4334"/>
    <w:rsid w:val="00FB4EB7"/>
    <w:rsid w:val="00FB4FD1"/>
    <w:rsid w:val="00FB59FF"/>
    <w:rsid w:val="00FB5AFC"/>
    <w:rsid w:val="00FB65A8"/>
    <w:rsid w:val="00FB6AC5"/>
    <w:rsid w:val="00FB6BA1"/>
    <w:rsid w:val="00FB6CA9"/>
    <w:rsid w:val="00FB6FA5"/>
    <w:rsid w:val="00FB7510"/>
    <w:rsid w:val="00FB754C"/>
    <w:rsid w:val="00FB76B1"/>
    <w:rsid w:val="00FB7983"/>
    <w:rsid w:val="00FB7BBF"/>
    <w:rsid w:val="00FC08AC"/>
    <w:rsid w:val="00FC0D75"/>
    <w:rsid w:val="00FC265E"/>
    <w:rsid w:val="00FC281E"/>
    <w:rsid w:val="00FC2DCD"/>
    <w:rsid w:val="00FC2FFA"/>
    <w:rsid w:val="00FC30F1"/>
    <w:rsid w:val="00FC3331"/>
    <w:rsid w:val="00FC4AE2"/>
    <w:rsid w:val="00FC4E1C"/>
    <w:rsid w:val="00FC51AE"/>
    <w:rsid w:val="00FC5317"/>
    <w:rsid w:val="00FC57AD"/>
    <w:rsid w:val="00FC6572"/>
    <w:rsid w:val="00FC695C"/>
    <w:rsid w:val="00FC77F8"/>
    <w:rsid w:val="00FC7DFF"/>
    <w:rsid w:val="00FC7E4B"/>
    <w:rsid w:val="00FD08F9"/>
    <w:rsid w:val="00FD09A9"/>
    <w:rsid w:val="00FD11D4"/>
    <w:rsid w:val="00FD1293"/>
    <w:rsid w:val="00FD175A"/>
    <w:rsid w:val="00FD195E"/>
    <w:rsid w:val="00FD1A31"/>
    <w:rsid w:val="00FD23BE"/>
    <w:rsid w:val="00FD2809"/>
    <w:rsid w:val="00FD2A27"/>
    <w:rsid w:val="00FD2AD9"/>
    <w:rsid w:val="00FD3527"/>
    <w:rsid w:val="00FD35C9"/>
    <w:rsid w:val="00FD376E"/>
    <w:rsid w:val="00FD3C4F"/>
    <w:rsid w:val="00FD3F1F"/>
    <w:rsid w:val="00FD4C2D"/>
    <w:rsid w:val="00FD5054"/>
    <w:rsid w:val="00FD53A4"/>
    <w:rsid w:val="00FD53E9"/>
    <w:rsid w:val="00FD5553"/>
    <w:rsid w:val="00FD56E8"/>
    <w:rsid w:val="00FD5B08"/>
    <w:rsid w:val="00FD5C4A"/>
    <w:rsid w:val="00FD6384"/>
    <w:rsid w:val="00FD6897"/>
    <w:rsid w:val="00FD6ACA"/>
    <w:rsid w:val="00FD6D95"/>
    <w:rsid w:val="00FD755E"/>
    <w:rsid w:val="00FD7CB8"/>
    <w:rsid w:val="00FD7CEE"/>
    <w:rsid w:val="00FD7D76"/>
    <w:rsid w:val="00FD7D90"/>
    <w:rsid w:val="00FE0A72"/>
    <w:rsid w:val="00FE1573"/>
    <w:rsid w:val="00FE1BCA"/>
    <w:rsid w:val="00FE1EC6"/>
    <w:rsid w:val="00FE214E"/>
    <w:rsid w:val="00FE226C"/>
    <w:rsid w:val="00FE2588"/>
    <w:rsid w:val="00FE2700"/>
    <w:rsid w:val="00FE3093"/>
    <w:rsid w:val="00FE30AE"/>
    <w:rsid w:val="00FE32C4"/>
    <w:rsid w:val="00FE3529"/>
    <w:rsid w:val="00FE41CE"/>
    <w:rsid w:val="00FE4D2D"/>
    <w:rsid w:val="00FE4F36"/>
    <w:rsid w:val="00FE565C"/>
    <w:rsid w:val="00FE5A0C"/>
    <w:rsid w:val="00FE5EDF"/>
    <w:rsid w:val="00FE6308"/>
    <w:rsid w:val="00FE6495"/>
    <w:rsid w:val="00FE67C0"/>
    <w:rsid w:val="00FE7A98"/>
    <w:rsid w:val="00FE7CF4"/>
    <w:rsid w:val="00FE7D0E"/>
    <w:rsid w:val="00FE7D6D"/>
    <w:rsid w:val="00FE7DB6"/>
    <w:rsid w:val="00FF0E3B"/>
    <w:rsid w:val="00FF104C"/>
    <w:rsid w:val="00FF14AD"/>
    <w:rsid w:val="00FF1709"/>
    <w:rsid w:val="00FF1CCE"/>
    <w:rsid w:val="00FF3263"/>
    <w:rsid w:val="00FF4109"/>
    <w:rsid w:val="00FF447B"/>
    <w:rsid w:val="00FF4545"/>
    <w:rsid w:val="00FF46E6"/>
    <w:rsid w:val="00FF4C04"/>
    <w:rsid w:val="00FF546F"/>
    <w:rsid w:val="00FF5A15"/>
    <w:rsid w:val="00FF6221"/>
    <w:rsid w:val="00FF6368"/>
    <w:rsid w:val="00FF6828"/>
    <w:rsid w:val="00FF695C"/>
    <w:rsid w:val="00FF6E4A"/>
    <w:rsid w:val="00FF71B1"/>
    <w:rsid w:val="00FF741C"/>
    <w:rsid w:val="00FF7461"/>
    <w:rsid w:val="00FF78E8"/>
    <w:rsid w:val="00FF7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487B8"/>
  <w15:chartTrackingRefBased/>
  <w15:docId w15:val="{2A78FFDC-73C2-4CF2-8BB9-04E654C73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7D3"/>
    <w:pPr>
      <w:widowControl w:val="0"/>
      <w:autoSpaceDE w:val="0"/>
      <w:autoSpaceDN w:val="0"/>
    </w:pPr>
    <w:rPr>
      <w:rFonts w:ascii="Carlito" w:eastAsia="Carlito" w:hAnsi="Carlito" w:cs="Carlito"/>
      <w:sz w:val="22"/>
      <w:szCs w:val="22"/>
    </w:rPr>
  </w:style>
  <w:style w:type="paragraph" w:styleId="Heading1">
    <w:name w:val="heading 1"/>
    <w:basedOn w:val="Normal"/>
    <w:next w:val="Normal"/>
    <w:link w:val="Heading1Char"/>
    <w:uiPriority w:val="99"/>
    <w:qFormat/>
    <w:rsid w:val="008F3439"/>
    <w:pPr>
      <w:keepNext/>
      <w:keepLines/>
      <w:numPr>
        <w:numId w:val="2"/>
      </w:numPr>
      <w:spacing w:after="240" w:line="276" w:lineRule="auto"/>
      <w:jc w:val="both"/>
      <w:outlineLvl w:val="0"/>
    </w:pPr>
    <w:rPr>
      <w:rFonts w:asciiTheme="minorHAnsi" w:eastAsiaTheme="majorEastAsia" w:hAnsiTheme="minorHAnsi" w:cstheme="majorHAnsi"/>
      <w:b/>
      <w:color w:val="295A4D" w:themeColor="accent1"/>
      <w:sz w:val="28"/>
      <w:szCs w:val="48"/>
    </w:rPr>
  </w:style>
  <w:style w:type="paragraph" w:styleId="Heading2">
    <w:name w:val="heading 2"/>
    <w:basedOn w:val="Normal"/>
    <w:next w:val="Normal"/>
    <w:link w:val="Heading2Char"/>
    <w:uiPriority w:val="9"/>
    <w:unhideWhenUsed/>
    <w:qFormat/>
    <w:rsid w:val="00F3641A"/>
    <w:pPr>
      <w:keepNext/>
      <w:keepLines/>
      <w:widowControl/>
      <w:numPr>
        <w:ilvl w:val="1"/>
        <w:numId w:val="2"/>
      </w:numPr>
      <w:shd w:val="clear" w:color="auto" w:fill="E8E8E8" w:themeFill="background2"/>
      <w:spacing w:before="40" w:after="240" w:line="276" w:lineRule="auto"/>
      <w:ind w:left="567" w:hanging="573"/>
      <w:outlineLvl w:val="1"/>
    </w:pPr>
    <w:rPr>
      <w:rFonts w:asciiTheme="majorHAnsi" w:eastAsiaTheme="majorEastAsia" w:hAnsiTheme="majorHAnsi" w:cstheme="majorHAnsi"/>
      <w:b/>
      <w:color w:val="000000" w:themeColor="text1"/>
      <w:sz w:val="26"/>
      <w:szCs w:val="26"/>
    </w:rPr>
  </w:style>
  <w:style w:type="paragraph" w:styleId="Heading3">
    <w:name w:val="heading 3"/>
    <w:basedOn w:val="Normal"/>
    <w:next w:val="Normal"/>
    <w:link w:val="Heading3Char"/>
    <w:uiPriority w:val="9"/>
    <w:unhideWhenUsed/>
    <w:qFormat/>
    <w:rsid w:val="00FE1BCA"/>
    <w:pPr>
      <w:keepNext/>
      <w:keepLines/>
      <w:widowControl/>
      <w:numPr>
        <w:ilvl w:val="2"/>
        <w:numId w:val="2"/>
      </w:numPr>
      <w:spacing w:before="40" w:line="276" w:lineRule="auto"/>
      <w:ind w:left="567" w:hanging="567"/>
      <w:outlineLvl w:val="2"/>
    </w:pPr>
    <w:rPr>
      <w:rFonts w:asciiTheme="majorHAnsi" w:eastAsiaTheme="majorEastAsia" w:hAnsiTheme="majorHAnsi" w:cstheme="majorHAnsi"/>
      <w:b/>
      <w:szCs w:val="24"/>
    </w:rPr>
  </w:style>
  <w:style w:type="paragraph" w:styleId="Heading4">
    <w:name w:val="heading 4"/>
    <w:basedOn w:val="Normal"/>
    <w:next w:val="Normal"/>
    <w:link w:val="Heading4Char"/>
    <w:uiPriority w:val="9"/>
    <w:unhideWhenUsed/>
    <w:qFormat/>
    <w:rsid w:val="0063289C"/>
    <w:pPr>
      <w:keepNext/>
      <w:keepLines/>
      <w:spacing w:before="40"/>
      <w:outlineLvl w:val="3"/>
    </w:pPr>
    <w:rPr>
      <w:rFonts w:asciiTheme="majorHAnsi" w:eastAsiaTheme="majorEastAsia" w:hAnsiTheme="majorHAnsi" w:cstheme="majorBidi"/>
      <w:i/>
      <w:iCs/>
      <w:color w:val="1E4339" w:themeColor="accent1" w:themeShade="BF"/>
    </w:rPr>
  </w:style>
  <w:style w:type="paragraph" w:styleId="Heading5">
    <w:name w:val="heading 5"/>
    <w:basedOn w:val="Normal"/>
    <w:next w:val="Normal"/>
    <w:link w:val="Heading5Char"/>
    <w:uiPriority w:val="9"/>
    <w:semiHidden/>
    <w:unhideWhenUsed/>
    <w:qFormat/>
    <w:rsid w:val="0063289C"/>
    <w:pPr>
      <w:keepNext/>
      <w:keepLines/>
      <w:spacing w:before="40"/>
      <w:outlineLvl w:val="4"/>
    </w:pPr>
    <w:rPr>
      <w:rFonts w:asciiTheme="majorHAnsi" w:eastAsiaTheme="majorEastAsia" w:hAnsiTheme="majorHAnsi" w:cstheme="majorBidi"/>
      <w:color w:val="1E4339" w:themeColor="accent1" w:themeShade="BF"/>
    </w:rPr>
  </w:style>
  <w:style w:type="paragraph" w:styleId="Heading6">
    <w:name w:val="heading 6"/>
    <w:basedOn w:val="Normal"/>
    <w:next w:val="Normal"/>
    <w:link w:val="Heading6Char"/>
    <w:uiPriority w:val="9"/>
    <w:semiHidden/>
    <w:unhideWhenUsed/>
    <w:qFormat/>
    <w:rsid w:val="0063289C"/>
    <w:pPr>
      <w:keepNext/>
      <w:keepLines/>
      <w:spacing w:before="40"/>
      <w:outlineLvl w:val="5"/>
    </w:pPr>
    <w:rPr>
      <w:rFonts w:asciiTheme="majorHAnsi" w:eastAsiaTheme="majorEastAsia" w:hAnsiTheme="majorHAnsi" w:cstheme="majorBidi"/>
      <w:color w:val="142C26" w:themeColor="accent1" w:themeShade="7F"/>
    </w:rPr>
  </w:style>
  <w:style w:type="paragraph" w:styleId="Heading7">
    <w:name w:val="heading 7"/>
    <w:basedOn w:val="Normal"/>
    <w:next w:val="Normal"/>
    <w:link w:val="Heading7Char"/>
    <w:uiPriority w:val="9"/>
    <w:semiHidden/>
    <w:unhideWhenUsed/>
    <w:qFormat/>
    <w:rsid w:val="0063289C"/>
    <w:pPr>
      <w:keepNext/>
      <w:keepLines/>
      <w:spacing w:before="40"/>
      <w:outlineLvl w:val="6"/>
    </w:pPr>
    <w:rPr>
      <w:rFonts w:asciiTheme="majorHAnsi" w:eastAsiaTheme="majorEastAsia" w:hAnsiTheme="majorHAnsi" w:cstheme="majorBidi"/>
      <w:i/>
      <w:iCs/>
      <w:color w:val="142C26" w:themeColor="accent1" w:themeShade="7F"/>
    </w:rPr>
  </w:style>
  <w:style w:type="paragraph" w:styleId="Heading8">
    <w:name w:val="heading 8"/>
    <w:basedOn w:val="Normal"/>
    <w:next w:val="Normal"/>
    <w:link w:val="Heading8Char"/>
    <w:uiPriority w:val="9"/>
    <w:semiHidden/>
    <w:unhideWhenUsed/>
    <w:qFormat/>
    <w:rsid w:val="0063289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3289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C16DCD"/>
    <w:pPr>
      <w:tabs>
        <w:tab w:val="left" w:pos="440"/>
        <w:tab w:val="right" w:leader="dot" w:pos="9010"/>
      </w:tabs>
      <w:spacing w:before="120" w:after="120" w:line="276" w:lineRule="auto"/>
    </w:pPr>
    <w:rPr>
      <w:rFonts w:asciiTheme="minorHAnsi" w:hAnsiTheme="minorHAnsi"/>
      <w:bCs/>
      <w:noProof/>
      <w:color w:val="295A4D" w:themeColor="accent1"/>
    </w:rPr>
  </w:style>
  <w:style w:type="paragraph" w:styleId="TOC2">
    <w:name w:val="toc 2"/>
    <w:basedOn w:val="Normal"/>
    <w:next w:val="Normal"/>
    <w:autoRedefine/>
    <w:uiPriority w:val="39"/>
    <w:unhideWhenUsed/>
    <w:qFormat/>
    <w:rsid w:val="00B16558"/>
    <w:pPr>
      <w:tabs>
        <w:tab w:val="left" w:pos="880"/>
        <w:tab w:val="right" w:leader="dot" w:pos="9354"/>
      </w:tabs>
      <w:spacing w:line="276" w:lineRule="auto"/>
      <w:ind w:left="220"/>
    </w:pPr>
    <w:rPr>
      <w:rFonts w:asciiTheme="minorHAnsi" w:hAnsiTheme="minorHAnsi"/>
      <w:smallCaps/>
      <w:sz w:val="20"/>
      <w:szCs w:val="20"/>
    </w:rPr>
  </w:style>
  <w:style w:type="paragraph" w:styleId="TOC3">
    <w:name w:val="toc 3"/>
    <w:basedOn w:val="Normal"/>
    <w:next w:val="Normal"/>
    <w:autoRedefine/>
    <w:uiPriority w:val="39"/>
    <w:unhideWhenUsed/>
    <w:qFormat/>
    <w:rsid w:val="00682D79"/>
    <w:pPr>
      <w:tabs>
        <w:tab w:val="left" w:pos="1320"/>
        <w:tab w:val="right" w:leader="dot" w:pos="9010"/>
      </w:tabs>
      <w:ind w:left="440"/>
    </w:pPr>
    <w:rPr>
      <w:rFonts w:asciiTheme="minorHAnsi" w:hAnsiTheme="minorHAnsi"/>
      <w:i/>
      <w:iCs/>
      <w:sz w:val="20"/>
      <w:szCs w:val="20"/>
    </w:rPr>
  </w:style>
  <w:style w:type="paragraph" w:styleId="Header">
    <w:name w:val="header"/>
    <w:basedOn w:val="Normal"/>
    <w:link w:val="HeaderChar"/>
    <w:uiPriority w:val="99"/>
    <w:unhideWhenUsed/>
    <w:rsid w:val="004042AB"/>
    <w:pPr>
      <w:tabs>
        <w:tab w:val="center" w:pos="4680"/>
        <w:tab w:val="right" w:pos="9360"/>
      </w:tabs>
    </w:pPr>
  </w:style>
  <w:style w:type="character" w:customStyle="1" w:styleId="HeaderChar">
    <w:name w:val="Header Char"/>
    <w:basedOn w:val="DefaultParagraphFont"/>
    <w:link w:val="Header"/>
    <w:uiPriority w:val="99"/>
    <w:rsid w:val="004042AB"/>
  </w:style>
  <w:style w:type="paragraph" w:styleId="Footer">
    <w:name w:val="footer"/>
    <w:basedOn w:val="Normal"/>
    <w:link w:val="FooterChar"/>
    <w:uiPriority w:val="99"/>
    <w:unhideWhenUsed/>
    <w:rsid w:val="004042AB"/>
    <w:pPr>
      <w:tabs>
        <w:tab w:val="center" w:pos="4680"/>
        <w:tab w:val="right" w:pos="9360"/>
      </w:tabs>
    </w:pPr>
  </w:style>
  <w:style w:type="character" w:customStyle="1" w:styleId="FooterChar">
    <w:name w:val="Footer Char"/>
    <w:basedOn w:val="DefaultParagraphFont"/>
    <w:link w:val="Footer"/>
    <w:uiPriority w:val="99"/>
    <w:rsid w:val="004042AB"/>
  </w:style>
  <w:style w:type="paragraph" w:styleId="BodyText">
    <w:name w:val="Body Text"/>
    <w:basedOn w:val="Normal"/>
    <w:link w:val="BodyTextChar"/>
    <w:uiPriority w:val="1"/>
    <w:qFormat/>
    <w:rsid w:val="004042AB"/>
  </w:style>
  <w:style w:type="character" w:customStyle="1" w:styleId="BodyTextChar">
    <w:name w:val="Body Text Char"/>
    <w:basedOn w:val="DefaultParagraphFont"/>
    <w:link w:val="BodyText"/>
    <w:uiPriority w:val="1"/>
    <w:rsid w:val="004042AB"/>
    <w:rPr>
      <w:rFonts w:ascii="Carlito" w:eastAsia="Carlito" w:hAnsi="Carlito" w:cs="Carlito"/>
      <w:sz w:val="22"/>
      <w:szCs w:val="22"/>
    </w:rPr>
  </w:style>
  <w:style w:type="paragraph" w:styleId="Title">
    <w:name w:val="Title"/>
    <w:basedOn w:val="Normal"/>
    <w:link w:val="TitleChar"/>
    <w:uiPriority w:val="1"/>
    <w:qFormat/>
    <w:rsid w:val="004042AB"/>
    <w:pPr>
      <w:spacing w:before="4"/>
      <w:ind w:left="390" w:right="398" w:firstLine="2590"/>
    </w:pPr>
    <w:rPr>
      <w:b/>
      <w:bCs/>
      <w:sz w:val="48"/>
      <w:szCs w:val="48"/>
    </w:rPr>
  </w:style>
  <w:style w:type="character" w:customStyle="1" w:styleId="TitleChar">
    <w:name w:val="Title Char"/>
    <w:basedOn w:val="DefaultParagraphFont"/>
    <w:link w:val="Title"/>
    <w:uiPriority w:val="10"/>
    <w:rsid w:val="004042AB"/>
    <w:rPr>
      <w:rFonts w:ascii="Carlito" w:eastAsia="Carlito" w:hAnsi="Carlito" w:cs="Carlito"/>
      <w:b/>
      <w:bCs/>
      <w:sz w:val="48"/>
      <w:szCs w:val="48"/>
    </w:rPr>
  </w:style>
  <w:style w:type="character" w:customStyle="1" w:styleId="Heading1Char">
    <w:name w:val="Heading 1 Char"/>
    <w:basedOn w:val="DefaultParagraphFont"/>
    <w:link w:val="Heading1"/>
    <w:uiPriority w:val="99"/>
    <w:rsid w:val="008F3439"/>
    <w:rPr>
      <w:rFonts w:eastAsiaTheme="majorEastAsia" w:cstheme="majorHAnsi"/>
      <w:b/>
      <w:color w:val="295A4D" w:themeColor="accent1"/>
      <w:sz w:val="28"/>
      <w:szCs w:val="48"/>
    </w:rPr>
  </w:style>
  <w:style w:type="paragraph" w:styleId="TOCHeading">
    <w:name w:val="TOC Heading"/>
    <w:basedOn w:val="Heading1"/>
    <w:next w:val="Normal"/>
    <w:uiPriority w:val="39"/>
    <w:unhideWhenUsed/>
    <w:qFormat/>
    <w:rsid w:val="004042AB"/>
    <w:pPr>
      <w:widowControl/>
      <w:autoSpaceDE/>
      <w:autoSpaceDN/>
      <w:spacing w:before="480"/>
      <w:outlineLvl w:val="9"/>
    </w:pPr>
    <w:rPr>
      <w:b w:val="0"/>
      <w:bCs/>
      <w:szCs w:val="28"/>
    </w:rPr>
  </w:style>
  <w:style w:type="paragraph" w:styleId="TOC4">
    <w:name w:val="toc 4"/>
    <w:basedOn w:val="Normal"/>
    <w:next w:val="Normal"/>
    <w:autoRedefine/>
    <w:uiPriority w:val="39"/>
    <w:unhideWhenUsed/>
    <w:rsid w:val="004042AB"/>
    <w:pPr>
      <w:ind w:left="660"/>
    </w:pPr>
    <w:rPr>
      <w:rFonts w:asciiTheme="minorHAnsi" w:hAnsiTheme="minorHAnsi"/>
      <w:sz w:val="18"/>
      <w:szCs w:val="18"/>
    </w:rPr>
  </w:style>
  <w:style w:type="paragraph" w:styleId="TOC5">
    <w:name w:val="toc 5"/>
    <w:basedOn w:val="Normal"/>
    <w:next w:val="Normal"/>
    <w:autoRedefine/>
    <w:uiPriority w:val="39"/>
    <w:unhideWhenUsed/>
    <w:rsid w:val="004042AB"/>
    <w:pPr>
      <w:ind w:left="880"/>
    </w:pPr>
    <w:rPr>
      <w:rFonts w:asciiTheme="minorHAnsi" w:hAnsiTheme="minorHAnsi"/>
      <w:sz w:val="18"/>
      <w:szCs w:val="18"/>
    </w:rPr>
  </w:style>
  <w:style w:type="paragraph" w:styleId="TOC6">
    <w:name w:val="toc 6"/>
    <w:basedOn w:val="Normal"/>
    <w:next w:val="Normal"/>
    <w:autoRedefine/>
    <w:uiPriority w:val="39"/>
    <w:unhideWhenUsed/>
    <w:rsid w:val="004042AB"/>
    <w:pPr>
      <w:ind w:left="1100"/>
    </w:pPr>
    <w:rPr>
      <w:rFonts w:asciiTheme="minorHAnsi" w:hAnsiTheme="minorHAnsi"/>
      <w:sz w:val="18"/>
      <w:szCs w:val="18"/>
    </w:rPr>
  </w:style>
  <w:style w:type="paragraph" w:styleId="TOC7">
    <w:name w:val="toc 7"/>
    <w:basedOn w:val="Normal"/>
    <w:next w:val="Normal"/>
    <w:autoRedefine/>
    <w:uiPriority w:val="39"/>
    <w:unhideWhenUsed/>
    <w:rsid w:val="004042AB"/>
    <w:pPr>
      <w:ind w:left="1320"/>
    </w:pPr>
    <w:rPr>
      <w:rFonts w:asciiTheme="minorHAnsi" w:hAnsiTheme="minorHAnsi"/>
      <w:sz w:val="18"/>
      <w:szCs w:val="18"/>
    </w:rPr>
  </w:style>
  <w:style w:type="paragraph" w:styleId="TOC8">
    <w:name w:val="toc 8"/>
    <w:basedOn w:val="Normal"/>
    <w:next w:val="Normal"/>
    <w:autoRedefine/>
    <w:uiPriority w:val="39"/>
    <w:unhideWhenUsed/>
    <w:rsid w:val="004042AB"/>
    <w:pPr>
      <w:ind w:left="1540"/>
    </w:pPr>
    <w:rPr>
      <w:rFonts w:asciiTheme="minorHAnsi" w:hAnsiTheme="minorHAnsi"/>
      <w:sz w:val="18"/>
      <w:szCs w:val="18"/>
    </w:rPr>
  </w:style>
  <w:style w:type="paragraph" w:styleId="TOC9">
    <w:name w:val="toc 9"/>
    <w:basedOn w:val="Normal"/>
    <w:next w:val="Normal"/>
    <w:autoRedefine/>
    <w:uiPriority w:val="39"/>
    <w:unhideWhenUsed/>
    <w:rsid w:val="004042AB"/>
    <w:pPr>
      <w:ind w:left="1760"/>
    </w:pPr>
    <w:rPr>
      <w:rFonts w:asciiTheme="minorHAnsi" w:hAnsiTheme="minorHAnsi"/>
      <w:sz w:val="18"/>
      <w:szCs w:val="18"/>
    </w:rPr>
  </w:style>
  <w:style w:type="character" w:styleId="Hyperlink">
    <w:name w:val="Hyperlink"/>
    <w:basedOn w:val="DefaultParagraphFont"/>
    <w:uiPriority w:val="99"/>
    <w:unhideWhenUsed/>
    <w:rsid w:val="004042AB"/>
    <w:rPr>
      <w:color w:val="467886" w:themeColor="hyperlink"/>
      <w:u w:val="single"/>
    </w:rPr>
  </w:style>
  <w:style w:type="character" w:customStyle="1" w:styleId="UnresolvedMention1">
    <w:name w:val="Unresolved Mention1"/>
    <w:basedOn w:val="DefaultParagraphFont"/>
    <w:uiPriority w:val="99"/>
    <w:rsid w:val="004042AB"/>
    <w:rPr>
      <w:color w:val="605E5C"/>
      <w:shd w:val="clear" w:color="auto" w:fill="E1DFDD"/>
    </w:rPr>
  </w:style>
  <w:style w:type="paragraph" w:customStyle="1" w:styleId="TableParagraph">
    <w:name w:val="Table Paragraph"/>
    <w:basedOn w:val="Normal"/>
    <w:uiPriority w:val="1"/>
    <w:qFormat/>
    <w:rsid w:val="004042AB"/>
  </w:style>
  <w:style w:type="character" w:styleId="PageNumber">
    <w:name w:val="page number"/>
    <w:basedOn w:val="DefaultParagraphFont"/>
    <w:uiPriority w:val="99"/>
    <w:semiHidden/>
    <w:unhideWhenUsed/>
    <w:rsid w:val="00AC0842"/>
  </w:style>
  <w:style w:type="character" w:customStyle="1" w:styleId="Heading2Char">
    <w:name w:val="Heading 2 Char"/>
    <w:basedOn w:val="DefaultParagraphFont"/>
    <w:link w:val="Heading2"/>
    <w:uiPriority w:val="9"/>
    <w:rsid w:val="00F3641A"/>
    <w:rPr>
      <w:rFonts w:asciiTheme="majorHAnsi" w:eastAsiaTheme="majorEastAsia" w:hAnsiTheme="majorHAnsi" w:cstheme="majorHAnsi"/>
      <w:b/>
      <w:color w:val="000000" w:themeColor="text1"/>
      <w:sz w:val="26"/>
      <w:szCs w:val="26"/>
      <w:shd w:val="clear" w:color="auto" w:fill="E8E8E8" w:themeFill="background2"/>
    </w:rPr>
  </w:style>
  <w:style w:type="paragraph" w:styleId="FootnoteText">
    <w:name w:val="footnote text"/>
    <w:aliases w:val="Char,DPR footnote,FOOTNOTES,Footnote,Footnote Text Char Char Char Char Char Char,Fußnote,Geneva 9,IEQ Footnote,Note de bas de page Car,Testo_note,Texto nota pie Car,WB-Fußnotentext,f,fn,footnote text,ft,ft CFOOTNOTE-SCD,ft Car,single space"/>
    <w:basedOn w:val="Normal"/>
    <w:link w:val="FootnoteTextChar"/>
    <w:uiPriority w:val="99"/>
    <w:qFormat/>
    <w:rsid w:val="005F052D"/>
    <w:pPr>
      <w:widowControl/>
      <w:autoSpaceDE/>
      <w:autoSpaceDN/>
      <w:jc w:val="both"/>
    </w:pPr>
    <w:rPr>
      <w:rFonts w:ascii="Times New Roman" w:eastAsia="Times New Roman" w:hAnsi="Times New Roman" w:cs="Times New Roman"/>
      <w:sz w:val="20"/>
      <w:szCs w:val="20"/>
      <w:lang w:val="sr-Cyrl-CS"/>
    </w:rPr>
  </w:style>
  <w:style w:type="character" w:customStyle="1" w:styleId="FootnoteTextChar">
    <w:name w:val="Footnote Text Char"/>
    <w:aliases w:val="Char Char,DPR footnote Char,FOOTNOTES Char,Footnote Char,Footnote Text Char Char Char Char Char Char Char,Fußnote Char,Geneva 9 Char,IEQ Footnote Char,Note de bas de page Car Char,Testo_note Char,Texto nota pie Car Char,f Char,fn Char"/>
    <w:basedOn w:val="DefaultParagraphFont"/>
    <w:link w:val="FootnoteText"/>
    <w:uiPriority w:val="99"/>
    <w:qFormat/>
    <w:rsid w:val="005F052D"/>
    <w:rPr>
      <w:rFonts w:ascii="Times New Roman" w:eastAsia="Times New Roman" w:hAnsi="Times New Roman" w:cs="Times New Roman"/>
      <w:sz w:val="20"/>
      <w:szCs w:val="20"/>
      <w:lang w:val="sr-Cyrl-CS"/>
    </w:rPr>
  </w:style>
  <w:style w:type="character" w:styleId="FootnoteReference">
    <w:name w:val="footnote reference"/>
    <w:aliases w:val=" BVI fnr,(NECG) Footnote Reference,16 Point,4_G,BVI fnr,Char Char Char Char Car Char,Footnote Reference Number,Ref,Superscript 6 Point,Used by Word for Help footnote symbols,de nota al pie,footnote ref,fr,ftref,referencia nota al pie"/>
    <w:link w:val="BVIfnrCharChar"/>
    <w:uiPriority w:val="99"/>
    <w:qFormat/>
    <w:rsid w:val="005F052D"/>
    <w:rPr>
      <w:rFonts w:cs="Times New Roman"/>
      <w:vertAlign w:val="superscript"/>
    </w:rPr>
  </w:style>
  <w:style w:type="paragraph" w:styleId="NormalWeb">
    <w:name w:val="Normal (Web)"/>
    <w:basedOn w:val="Normal"/>
    <w:uiPriority w:val="99"/>
    <w:unhideWhenUsed/>
    <w:rsid w:val="00D30DA5"/>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BF577B"/>
    <w:rPr>
      <w:color w:val="96607D" w:themeColor="followedHyperlink"/>
      <w:u w:val="single"/>
    </w:rPr>
  </w:style>
  <w:style w:type="character" w:customStyle="1" w:styleId="Heading3Char">
    <w:name w:val="Heading 3 Char"/>
    <w:basedOn w:val="DefaultParagraphFont"/>
    <w:link w:val="Heading3"/>
    <w:uiPriority w:val="9"/>
    <w:rsid w:val="00FE1BCA"/>
    <w:rPr>
      <w:rFonts w:asciiTheme="majorHAnsi" w:eastAsiaTheme="majorEastAsia" w:hAnsiTheme="majorHAnsi" w:cstheme="majorHAnsi"/>
      <w:b/>
      <w:sz w:val="22"/>
    </w:rPr>
  </w:style>
  <w:style w:type="character" w:styleId="CommentReference">
    <w:name w:val="annotation reference"/>
    <w:basedOn w:val="DefaultParagraphFont"/>
    <w:uiPriority w:val="99"/>
    <w:semiHidden/>
    <w:unhideWhenUsed/>
    <w:rsid w:val="000678A7"/>
    <w:rPr>
      <w:sz w:val="16"/>
      <w:szCs w:val="16"/>
    </w:rPr>
  </w:style>
  <w:style w:type="paragraph" w:styleId="CommentText">
    <w:name w:val="annotation text"/>
    <w:basedOn w:val="Normal"/>
    <w:link w:val="CommentTextChar"/>
    <w:uiPriority w:val="99"/>
    <w:unhideWhenUsed/>
    <w:rsid w:val="000678A7"/>
    <w:rPr>
      <w:sz w:val="20"/>
      <w:szCs w:val="20"/>
    </w:rPr>
  </w:style>
  <w:style w:type="character" w:customStyle="1" w:styleId="CommentTextChar">
    <w:name w:val="Comment Text Char"/>
    <w:basedOn w:val="DefaultParagraphFont"/>
    <w:link w:val="CommentText"/>
    <w:uiPriority w:val="99"/>
    <w:rsid w:val="000678A7"/>
    <w:rPr>
      <w:rFonts w:ascii="Carlito" w:eastAsia="Carlito" w:hAnsi="Carlito" w:cs="Carlito"/>
      <w:sz w:val="20"/>
      <w:szCs w:val="20"/>
    </w:rPr>
  </w:style>
  <w:style w:type="paragraph" w:styleId="CommentSubject">
    <w:name w:val="annotation subject"/>
    <w:basedOn w:val="CommentText"/>
    <w:next w:val="CommentText"/>
    <w:link w:val="CommentSubjectChar"/>
    <w:uiPriority w:val="99"/>
    <w:semiHidden/>
    <w:unhideWhenUsed/>
    <w:rsid w:val="000678A7"/>
    <w:rPr>
      <w:b/>
      <w:bCs/>
    </w:rPr>
  </w:style>
  <w:style w:type="character" w:customStyle="1" w:styleId="CommentSubjectChar">
    <w:name w:val="Comment Subject Char"/>
    <w:basedOn w:val="CommentTextChar"/>
    <w:link w:val="CommentSubject"/>
    <w:uiPriority w:val="99"/>
    <w:semiHidden/>
    <w:rsid w:val="000678A7"/>
    <w:rPr>
      <w:rFonts w:ascii="Carlito" w:eastAsia="Carlito" w:hAnsi="Carlito" w:cs="Carlito"/>
      <w:b/>
      <w:bCs/>
      <w:sz w:val="20"/>
      <w:szCs w:val="20"/>
    </w:rPr>
  </w:style>
  <w:style w:type="paragraph" w:styleId="BalloonText">
    <w:name w:val="Balloon Text"/>
    <w:basedOn w:val="Normal"/>
    <w:link w:val="BalloonTextChar"/>
    <w:uiPriority w:val="99"/>
    <w:semiHidden/>
    <w:unhideWhenUsed/>
    <w:rsid w:val="000678A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678A7"/>
    <w:rPr>
      <w:rFonts w:ascii="Times New Roman" w:eastAsia="Carlito" w:hAnsi="Times New Roman" w:cs="Times New Roman"/>
      <w:sz w:val="18"/>
      <w:szCs w:val="18"/>
    </w:rPr>
  </w:style>
  <w:style w:type="character" w:customStyle="1" w:styleId="Heading4Char">
    <w:name w:val="Heading 4 Char"/>
    <w:basedOn w:val="DefaultParagraphFont"/>
    <w:link w:val="Heading4"/>
    <w:uiPriority w:val="9"/>
    <w:semiHidden/>
    <w:rsid w:val="0063289C"/>
    <w:rPr>
      <w:rFonts w:asciiTheme="majorHAnsi" w:eastAsiaTheme="majorEastAsia" w:hAnsiTheme="majorHAnsi" w:cstheme="majorBidi"/>
      <w:i/>
      <w:iCs/>
      <w:color w:val="1E4339" w:themeColor="accent1" w:themeShade="BF"/>
      <w:sz w:val="22"/>
      <w:szCs w:val="22"/>
    </w:rPr>
  </w:style>
  <w:style w:type="character" w:customStyle="1" w:styleId="Heading5Char">
    <w:name w:val="Heading 5 Char"/>
    <w:basedOn w:val="DefaultParagraphFont"/>
    <w:link w:val="Heading5"/>
    <w:uiPriority w:val="9"/>
    <w:semiHidden/>
    <w:rsid w:val="0063289C"/>
    <w:rPr>
      <w:rFonts w:asciiTheme="majorHAnsi" w:eastAsiaTheme="majorEastAsia" w:hAnsiTheme="majorHAnsi" w:cstheme="majorBidi"/>
      <w:color w:val="1E4339" w:themeColor="accent1" w:themeShade="BF"/>
      <w:sz w:val="22"/>
      <w:szCs w:val="22"/>
    </w:rPr>
  </w:style>
  <w:style w:type="character" w:customStyle="1" w:styleId="Heading6Char">
    <w:name w:val="Heading 6 Char"/>
    <w:basedOn w:val="DefaultParagraphFont"/>
    <w:link w:val="Heading6"/>
    <w:uiPriority w:val="9"/>
    <w:semiHidden/>
    <w:rsid w:val="0063289C"/>
    <w:rPr>
      <w:rFonts w:asciiTheme="majorHAnsi" w:eastAsiaTheme="majorEastAsia" w:hAnsiTheme="majorHAnsi" w:cstheme="majorBidi"/>
      <w:color w:val="142C26" w:themeColor="accent1" w:themeShade="7F"/>
      <w:sz w:val="22"/>
      <w:szCs w:val="22"/>
    </w:rPr>
  </w:style>
  <w:style w:type="character" w:customStyle="1" w:styleId="Heading7Char">
    <w:name w:val="Heading 7 Char"/>
    <w:basedOn w:val="DefaultParagraphFont"/>
    <w:link w:val="Heading7"/>
    <w:uiPriority w:val="9"/>
    <w:semiHidden/>
    <w:rsid w:val="0063289C"/>
    <w:rPr>
      <w:rFonts w:asciiTheme="majorHAnsi" w:eastAsiaTheme="majorEastAsia" w:hAnsiTheme="majorHAnsi" w:cstheme="majorBidi"/>
      <w:i/>
      <w:iCs/>
      <w:color w:val="142C26" w:themeColor="accent1" w:themeShade="7F"/>
      <w:sz w:val="22"/>
      <w:szCs w:val="22"/>
    </w:rPr>
  </w:style>
  <w:style w:type="character" w:customStyle="1" w:styleId="Heading8Char">
    <w:name w:val="Heading 8 Char"/>
    <w:basedOn w:val="DefaultParagraphFont"/>
    <w:link w:val="Heading8"/>
    <w:uiPriority w:val="9"/>
    <w:semiHidden/>
    <w:rsid w:val="0063289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3289C"/>
    <w:rPr>
      <w:rFonts w:asciiTheme="majorHAnsi" w:eastAsiaTheme="majorEastAsia" w:hAnsiTheme="majorHAnsi" w:cstheme="majorBidi"/>
      <w:i/>
      <w:iCs/>
      <w:color w:val="272727" w:themeColor="text1" w:themeTint="D8"/>
      <w:sz w:val="21"/>
      <w:szCs w:val="21"/>
    </w:rPr>
  </w:style>
  <w:style w:type="numbering" w:customStyle="1" w:styleId="Style1">
    <w:name w:val="Style1"/>
    <w:uiPriority w:val="99"/>
    <w:rsid w:val="0063289C"/>
    <w:pPr>
      <w:numPr>
        <w:numId w:val="1"/>
      </w:numPr>
    </w:pPr>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rsid w:val="00D23740"/>
    <w:pPr>
      <w:ind w:left="720"/>
      <w:contextualSpacing/>
    </w:pPr>
  </w:style>
  <w:style w:type="paragraph" w:styleId="Caption">
    <w:name w:val="caption"/>
    <w:basedOn w:val="Normal"/>
    <w:next w:val="Normal"/>
    <w:uiPriority w:val="35"/>
    <w:unhideWhenUsed/>
    <w:qFormat/>
    <w:rsid w:val="00CE2978"/>
    <w:pPr>
      <w:keepNext/>
      <w:spacing w:after="200"/>
    </w:pPr>
    <w:rPr>
      <w:rFonts w:asciiTheme="majorHAnsi" w:hAnsiTheme="majorHAnsi" w:cstheme="majorHAnsi"/>
      <w:i/>
      <w:iCs/>
      <w:sz w:val="18"/>
      <w:szCs w:val="18"/>
    </w:rPr>
  </w:style>
  <w:style w:type="table" w:styleId="TableGrid">
    <w:name w:val="Table Grid"/>
    <w:basedOn w:val="TableNormal"/>
    <w:uiPriority w:val="39"/>
    <w:rsid w:val="00360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66E8"/>
    <w:rPr>
      <w:rFonts w:ascii="Carlito" w:eastAsia="Carlito" w:hAnsi="Carlito" w:cs="Carlito"/>
      <w:sz w:val="22"/>
      <w:szCs w:val="22"/>
    </w:rPr>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rsid w:val="00333580"/>
    <w:rPr>
      <w:rFonts w:ascii="Carlito" w:eastAsia="Carlito" w:hAnsi="Carlito" w:cs="Carlito"/>
      <w:sz w:val="22"/>
      <w:szCs w:val="22"/>
    </w:rPr>
  </w:style>
  <w:style w:type="paragraph" w:customStyle="1" w:styleId="xmsonormal">
    <w:name w:val="x_msonormal"/>
    <w:basedOn w:val="Normal"/>
    <w:rsid w:val="00CB32A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efault">
    <w:name w:val="Default"/>
    <w:rsid w:val="00625CAD"/>
    <w:pPr>
      <w:autoSpaceDE w:val="0"/>
      <w:autoSpaceDN w:val="0"/>
      <w:adjustRightInd w:val="0"/>
    </w:pPr>
    <w:rPr>
      <w:rFonts w:ascii="Arial" w:hAnsi="Arial" w:cs="Arial"/>
      <w:color w:val="000000"/>
    </w:rPr>
  </w:style>
  <w:style w:type="table" w:customStyle="1" w:styleId="GridTable4-Accent51">
    <w:name w:val="Grid Table 4 - Accent 51"/>
    <w:basedOn w:val="TableNormal"/>
    <w:next w:val="GridTable4-Accent5"/>
    <w:uiPriority w:val="49"/>
    <w:rsid w:val="006E3C45"/>
    <w:rPr>
      <w:rFonts w:ascii="Book Antiqua" w:hAnsi="Book Antiqua"/>
      <w:sz w:val="22"/>
      <w:szCs w:val="22"/>
      <w:lang w:val="hr-H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5">
    <w:name w:val="Grid Table 4 Accent 5"/>
    <w:basedOn w:val="TableNormal"/>
    <w:uiPriority w:val="49"/>
    <w:rsid w:val="006E3C45"/>
    <w:tblPr>
      <w:tblStyleRowBandSize w:val="1"/>
      <w:tblStyleColBandSize w:val="1"/>
      <w:tblBorders>
        <w:top w:val="single" w:sz="4" w:space="0" w:color="F1F6F5" w:themeColor="accent5" w:themeTint="99"/>
        <w:left w:val="single" w:sz="4" w:space="0" w:color="F1F6F5" w:themeColor="accent5" w:themeTint="99"/>
        <w:bottom w:val="single" w:sz="4" w:space="0" w:color="F1F6F5" w:themeColor="accent5" w:themeTint="99"/>
        <w:right w:val="single" w:sz="4" w:space="0" w:color="F1F6F5" w:themeColor="accent5" w:themeTint="99"/>
        <w:insideH w:val="single" w:sz="4" w:space="0" w:color="F1F6F5" w:themeColor="accent5" w:themeTint="99"/>
        <w:insideV w:val="single" w:sz="4" w:space="0" w:color="F1F6F5" w:themeColor="accent5" w:themeTint="99"/>
      </w:tblBorders>
    </w:tblPr>
    <w:tblStylePr w:type="firstRow">
      <w:rPr>
        <w:b/>
        <w:bCs/>
        <w:color w:val="FFFFFF" w:themeColor="background1"/>
      </w:rPr>
      <w:tblPr/>
      <w:tcPr>
        <w:tcBorders>
          <w:top w:val="single" w:sz="4" w:space="0" w:color="E9F1EF" w:themeColor="accent5"/>
          <w:left w:val="single" w:sz="4" w:space="0" w:color="E9F1EF" w:themeColor="accent5"/>
          <w:bottom w:val="single" w:sz="4" w:space="0" w:color="E9F1EF" w:themeColor="accent5"/>
          <w:right w:val="single" w:sz="4" w:space="0" w:color="E9F1EF" w:themeColor="accent5"/>
          <w:insideH w:val="nil"/>
          <w:insideV w:val="nil"/>
        </w:tcBorders>
        <w:shd w:val="clear" w:color="auto" w:fill="E9F1EF" w:themeFill="accent5"/>
      </w:tcPr>
    </w:tblStylePr>
    <w:tblStylePr w:type="lastRow">
      <w:rPr>
        <w:b/>
        <w:bCs/>
      </w:rPr>
      <w:tblPr/>
      <w:tcPr>
        <w:tcBorders>
          <w:top w:val="double" w:sz="4" w:space="0" w:color="E9F1EF" w:themeColor="accent5"/>
        </w:tcBorders>
      </w:tcPr>
    </w:tblStylePr>
    <w:tblStylePr w:type="firstCol">
      <w:rPr>
        <w:b/>
        <w:bCs/>
      </w:rPr>
    </w:tblStylePr>
    <w:tblStylePr w:type="lastCol">
      <w:rPr>
        <w:b/>
        <w:bCs/>
      </w:rPr>
    </w:tblStylePr>
    <w:tblStylePr w:type="band1Vert">
      <w:tblPr/>
      <w:tcPr>
        <w:shd w:val="clear" w:color="auto" w:fill="FAFCFB" w:themeFill="accent5" w:themeFillTint="33"/>
      </w:tcPr>
    </w:tblStylePr>
    <w:tblStylePr w:type="band1Horz">
      <w:tblPr/>
      <w:tcPr>
        <w:shd w:val="clear" w:color="auto" w:fill="FAFCFB" w:themeFill="accent5" w:themeFillTint="33"/>
      </w:tcPr>
    </w:tblStylePr>
  </w:style>
  <w:style w:type="paragraph" w:customStyle="1" w:styleId="Numberedparagraph">
    <w:name w:val="Numbered paragraph"/>
    <w:basedOn w:val="Normal"/>
    <w:link w:val="NumberedparagraphChar"/>
    <w:qFormat/>
    <w:rsid w:val="0007206D"/>
    <w:pPr>
      <w:widowControl/>
      <w:autoSpaceDE/>
      <w:autoSpaceDN/>
      <w:spacing w:after="160" w:line="259" w:lineRule="auto"/>
      <w:jc w:val="both"/>
    </w:pPr>
    <w:rPr>
      <w:rFonts w:ascii="Calibri" w:eastAsia="Calibri" w:hAnsi="Calibri" w:cs="Calibri"/>
      <w:bCs/>
    </w:rPr>
  </w:style>
  <w:style w:type="character" w:customStyle="1" w:styleId="NumberedparagraphChar">
    <w:name w:val="Numbered paragraph Char"/>
    <w:basedOn w:val="DefaultParagraphFont"/>
    <w:link w:val="Numberedparagraph"/>
    <w:rsid w:val="0007206D"/>
    <w:rPr>
      <w:rFonts w:ascii="Calibri" w:eastAsia="Calibri" w:hAnsi="Calibri" w:cs="Calibri"/>
      <w:bCs/>
      <w:sz w:val="22"/>
      <w:szCs w:val="22"/>
    </w:rPr>
  </w:style>
  <w:style w:type="paragraph" w:customStyle="1" w:styleId="ListLetterSmall">
    <w:name w:val="List Letter Small"/>
    <w:basedOn w:val="Numberedparagraph"/>
    <w:uiPriority w:val="99"/>
    <w:qFormat/>
    <w:rsid w:val="00737427"/>
    <w:pPr>
      <w:numPr>
        <w:numId w:val="4"/>
      </w:numPr>
    </w:pPr>
  </w:style>
  <w:style w:type="paragraph" w:customStyle="1" w:styleId="BVIfnrCharChar">
    <w:name w:val="BVI fnr Char Char"/>
    <w:aliases w:val=" BVI fnr Car Car Car Car Char Char Char Char Char, BVI fnr Car Car Char Char Char,BVI fnr Car Car Car Car Char Char,BVI fnr Car Car Car Car Char Char Char1,BVI fnr Car Car Char Char,BVI fnr Car Char Char,FNRefe Char Char"/>
    <w:basedOn w:val="Normal"/>
    <w:link w:val="FootnoteReference"/>
    <w:uiPriority w:val="99"/>
    <w:rsid w:val="00F9059E"/>
    <w:pPr>
      <w:widowControl/>
      <w:autoSpaceDE/>
      <w:autoSpaceDN/>
      <w:spacing w:line="240" w:lineRule="exact"/>
      <w:ind w:left="144"/>
      <w:jc w:val="both"/>
    </w:pPr>
    <w:rPr>
      <w:rFonts w:asciiTheme="minorHAnsi" w:eastAsiaTheme="minorHAnsi" w:hAnsiTheme="minorHAnsi" w:cs="Times New Roman"/>
      <w:sz w:val="24"/>
      <w:szCs w:val="24"/>
      <w:vertAlign w:val="superscript"/>
    </w:rPr>
  </w:style>
  <w:style w:type="table" w:styleId="GridTable4">
    <w:name w:val="Grid Table 4"/>
    <w:basedOn w:val="TableNormal"/>
    <w:uiPriority w:val="49"/>
    <w:rsid w:val="001229E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pominjanje1">
    <w:name w:val="Spominjanje1"/>
    <w:basedOn w:val="DefaultParagraphFont"/>
    <w:uiPriority w:val="99"/>
    <w:unhideWhenUsed/>
    <w:rsid w:val="00162F1D"/>
    <w:rPr>
      <w:color w:val="2B579A"/>
      <w:shd w:val="clear" w:color="auto" w:fill="E1DFDD"/>
    </w:rPr>
  </w:style>
  <w:style w:type="character" w:customStyle="1" w:styleId="Nerijeenospominjanje1">
    <w:name w:val="Neriješeno spominjanje1"/>
    <w:basedOn w:val="DefaultParagraphFont"/>
    <w:uiPriority w:val="99"/>
    <w:semiHidden/>
    <w:unhideWhenUsed/>
    <w:rsid w:val="004B15D5"/>
    <w:rPr>
      <w:color w:val="605E5C"/>
      <w:shd w:val="clear" w:color="auto" w:fill="E1DFDD"/>
    </w:rPr>
  </w:style>
  <w:style w:type="table" w:styleId="GridTable4-Accent3">
    <w:name w:val="Grid Table 4 Accent 3"/>
    <w:basedOn w:val="TableNormal"/>
    <w:uiPriority w:val="49"/>
    <w:rsid w:val="002D49BA"/>
    <w:tblPr>
      <w:tblStyleRowBandSize w:val="1"/>
      <w:tblStyleColBandSize w:val="1"/>
      <w:tblBorders>
        <w:top w:val="single" w:sz="4" w:space="0" w:color="CEE079" w:themeColor="accent3" w:themeTint="99"/>
        <w:left w:val="single" w:sz="4" w:space="0" w:color="CEE079" w:themeColor="accent3" w:themeTint="99"/>
        <w:bottom w:val="single" w:sz="4" w:space="0" w:color="CEE079" w:themeColor="accent3" w:themeTint="99"/>
        <w:right w:val="single" w:sz="4" w:space="0" w:color="CEE079" w:themeColor="accent3" w:themeTint="99"/>
        <w:insideH w:val="single" w:sz="4" w:space="0" w:color="CEE079" w:themeColor="accent3" w:themeTint="99"/>
        <w:insideV w:val="single" w:sz="4" w:space="0" w:color="CEE079" w:themeColor="accent3" w:themeTint="99"/>
      </w:tblBorders>
    </w:tblPr>
    <w:tblStylePr w:type="firstRow">
      <w:rPr>
        <w:b/>
        <w:bCs/>
        <w:color w:val="FFFFFF" w:themeColor="background1"/>
      </w:rPr>
      <w:tblPr/>
      <w:tcPr>
        <w:tcBorders>
          <w:top w:val="single" w:sz="4" w:space="0" w:color="A7C02C" w:themeColor="accent3"/>
          <w:left w:val="single" w:sz="4" w:space="0" w:color="A7C02C" w:themeColor="accent3"/>
          <w:bottom w:val="single" w:sz="4" w:space="0" w:color="A7C02C" w:themeColor="accent3"/>
          <w:right w:val="single" w:sz="4" w:space="0" w:color="A7C02C" w:themeColor="accent3"/>
          <w:insideH w:val="nil"/>
          <w:insideV w:val="nil"/>
        </w:tcBorders>
        <w:shd w:val="clear" w:color="auto" w:fill="A7C02C" w:themeFill="accent3"/>
      </w:tcPr>
    </w:tblStylePr>
    <w:tblStylePr w:type="lastRow">
      <w:rPr>
        <w:b/>
        <w:bCs/>
      </w:rPr>
      <w:tblPr/>
      <w:tcPr>
        <w:tcBorders>
          <w:top w:val="double" w:sz="4" w:space="0" w:color="A7C02C" w:themeColor="accent3"/>
        </w:tcBorders>
      </w:tcPr>
    </w:tblStylePr>
    <w:tblStylePr w:type="firstCol">
      <w:rPr>
        <w:b/>
        <w:bCs/>
      </w:rPr>
    </w:tblStylePr>
    <w:tblStylePr w:type="lastCol">
      <w:rPr>
        <w:b/>
        <w:bCs/>
      </w:rPr>
    </w:tblStylePr>
    <w:tblStylePr w:type="band1Vert">
      <w:tblPr/>
      <w:tcPr>
        <w:shd w:val="clear" w:color="auto" w:fill="EEF4D2" w:themeFill="accent3" w:themeFillTint="33"/>
      </w:tcPr>
    </w:tblStylePr>
    <w:tblStylePr w:type="band1Horz">
      <w:tblPr/>
      <w:tcPr>
        <w:shd w:val="clear" w:color="auto" w:fill="EEF4D2" w:themeFill="accent3" w:themeFillTint="33"/>
      </w:tcPr>
    </w:tblStylePr>
  </w:style>
  <w:style w:type="table" w:styleId="GridTable5Dark-Accent3">
    <w:name w:val="Grid Table 5 Dark Accent 3"/>
    <w:basedOn w:val="TableNormal"/>
    <w:uiPriority w:val="50"/>
    <w:rsid w:val="001163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4D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C02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C02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C02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C02C" w:themeFill="accent3"/>
      </w:tcPr>
    </w:tblStylePr>
    <w:tblStylePr w:type="band1Vert">
      <w:tblPr/>
      <w:tcPr>
        <w:shd w:val="clear" w:color="auto" w:fill="DEEAA5" w:themeFill="accent3" w:themeFillTint="66"/>
      </w:tcPr>
    </w:tblStylePr>
    <w:tblStylePr w:type="band1Horz">
      <w:tblPr/>
      <w:tcPr>
        <w:shd w:val="clear" w:color="auto" w:fill="DEEAA5" w:themeFill="accent3" w:themeFillTint="66"/>
      </w:tcPr>
    </w:tblStylePr>
  </w:style>
  <w:style w:type="character" w:customStyle="1" w:styleId="jlqj4b">
    <w:name w:val="jlqj4b"/>
    <w:basedOn w:val="DefaultParagraphFont"/>
    <w:rsid w:val="009D50B0"/>
  </w:style>
  <w:style w:type="character" w:customStyle="1" w:styleId="viiyi">
    <w:name w:val="viiyi"/>
    <w:basedOn w:val="DefaultParagraphFont"/>
    <w:rsid w:val="009D50B0"/>
  </w:style>
  <w:style w:type="paragraph" w:customStyle="1" w:styleId="ListBullet1">
    <w:name w:val="List Bullet 1"/>
    <w:basedOn w:val="Normal"/>
    <w:rsid w:val="0058781C"/>
    <w:pPr>
      <w:widowControl/>
      <w:numPr>
        <w:numId w:val="11"/>
      </w:numPr>
      <w:autoSpaceDE/>
      <w:autoSpaceDN/>
      <w:spacing w:after="240"/>
      <w:jc w:val="both"/>
    </w:pPr>
    <w:rPr>
      <w:rFonts w:ascii="Times New Roman" w:eastAsia="Times New Roman" w:hAnsi="Times New Roman" w:cs="Times New Roman"/>
      <w:sz w:val="24"/>
      <w:szCs w:val="20"/>
      <w:lang w:val="en-GB"/>
    </w:rPr>
  </w:style>
  <w:style w:type="paragraph" w:customStyle="1" w:styleId="NormalB">
    <w:name w:val="NormalB"/>
    <w:basedOn w:val="Normal"/>
    <w:autoRedefine/>
    <w:rsid w:val="008C48D6"/>
    <w:pPr>
      <w:widowControl/>
      <w:autoSpaceDE/>
      <w:autoSpaceDN/>
      <w:ind w:left="1683"/>
      <w:jc w:val="both"/>
    </w:pPr>
    <w:rPr>
      <w:rFonts w:ascii="Bookman Old Style" w:eastAsia="Times New Roman" w:hAnsi="Bookman Old Style" w:cs="Arial"/>
      <w:sz w:val="24"/>
      <w:szCs w:val="20"/>
      <w:lang w:eastAsia="fr-FR"/>
    </w:rPr>
  </w:style>
  <w:style w:type="paragraph" w:customStyle="1" w:styleId="Char2">
    <w:name w:val="Char2"/>
    <w:basedOn w:val="Normal"/>
    <w:rsid w:val="00653149"/>
    <w:pPr>
      <w:widowControl/>
      <w:autoSpaceDE/>
      <w:autoSpaceDN/>
      <w:spacing w:after="160" w:line="240" w:lineRule="exact"/>
    </w:pPr>
    <w:rPr>
      <w:rFonts w:ascii="Calibri" w:eastAsia="Calibri" w:hAnsi="Calibri" w:cs="Times New Roman"/>
      <w:sz w:val="20"/>
      <w:szCs w:val="20"/>
      <w:vertAlign w:val="superscript"/>
      <w:lang w:val="hr-HR" w:eastAsia="hr-HR"/>
    </w:rPr>
  </w:style>
  <w:style w:type="paragraph" w:customStyle="1" w:styleId="pprag2">
    <w:name w:val="pprag 2"/>
    <w:basedOn w:val="Normal"/>
    <w:next w:val="Normal"/>
    <w:link w:val="pprag2Char"/>
    <w:autoRedefine/>
    <w:qFormat/>
    <w:rsid w:val="00653149"/>
    <w:pPr>
      <w:numPr>
        <w:ilvl w:val="1"/>
        <w:numId w:val="12"/>
      </w:numPr>
      <w:tabs>
        <w:tab w:val="left" w:pos="737"/>
      </w:tabs>
      <w:autoSpaceDE/>
      <w:autoSpaceDN/>
      <w:spacing w:before="240" w:after="120" w:line="276" w:lineRule="auto"/>
      <w:outlineLvl w:val="1"/>
    </w:pPr>
    <w:rPr>
      <w:rFonts w:ascii="Calibri Light" w:eastAsia="Times New Roman" w:hAnsi="Calibri Light" w:cs="Calibri Light"/>
      <w:b/>
      <w:color w:val="000000"/>
      <w:lang w:eastAsia="en-GB"/>
    </w:rPr>
  </w:style>
  <w:style w:type="character" w:customStyle="1" w:styleId="pprag2Char">
    <w:name w:val="pprag 2 Char"/>
    <w:link w:val="pprag2"/>
    <w:locked/>
    <w:rsid w:val="00653149"/>
    <w:rPr>
      <w:rFonts w:ascii="Calibri Light" w:eastAsia="Times New Roman" w:hAnsi="Calibri Light" w:cs="Calibri Light"/>
      <w:b/>
      <w:color w:val="000000"/>
      <w:sz w:val="22"/>
      <w:szCs w:val="22"/>
      <w:lang w:eastAsia="en-GB"/>
    </w:rPr>
  </w:style>
  <w:style w:type="paragraph" w:customStyle="1" w:styleId="pprag3">
    <w:name w:val="pprag 3"/>
    <w:basedOn w:val="Normal"/>
    <w:next w:val="Normal"/>
    <w:link w:val="pprag3Char"/>
    <w:autoRedefine/>
    <w:qFormat/>
    <w:rsid w:val="00653149"/>
    <w:pPr>
      <w:numPr>
        <w:ilvl w:val="2"/>
        <w:numId w:val="12"/>
      </w:numPr>
      <w:tabs>
        <w:tab w:val="clear" w:pos="1080"/>
        <w:tab w:val="num" w:pos="851"/>
      </w:tabs>
      <w:autoSpaceDE/>
      <w:autoSpaceDN/>
      <w:spacing w:before="120" w:after="120" w:line="276" w:lineRule="auto"/>
      <w:ind w:left="709" w:hanging="709"/>
      <w:outlineLvl w:val="2"/>
    </w:pPr>
    <w:rPr>
      <w:rFonts w:ascii="Calibri Light" w:eastAsia="Times New Roman" w:hAnsi="Calibri Light" w:cs="Times New Roman"/>
      <w:b/>
      <w:lang w:val="en-GB" w:eastAsia="en-GB"/>
    </w:rPr>
  </w:style>
  <w:style w:type="character" w:customStyle="1" w:styleId="pprag3Char">
    <w:name w:val="pprag 3 Char"/>
    <w:basedOn w:val="DefaultParagraphFont"/>
    <w:link w:val="pprag3"/>
    <w:locked/>
    <w:rsid w:val="00653149"/>
    <w:rPr>
      <w:rFonts w:ascii="Calibri Light" w:eastAsia="Times New Roman" w:hAnsi="Calibri Light" w:cs="Times New Roman"/>
      <w:b/>
      <w:sz w:val="22"/>
      <w:szCs w:val="22"/>
      <w:lang w:val="en-GB" w:eastAsia="en-GB"/>
    </w:rPr>
  </w:style>
  <w:style w:type="table" w:customStyle="1" w:styleId="Tablicareetke4-isticanje31">
    <w:name w:val="Tablica rešetke 4 - isticanje 31"/>
    <w:basedOn w:val="TableNormal"/>
    <w:next w:val="GridTable4-Accent3"/>
    <w:uiPriority w:val="49"/>
    <w:rsid w:val="00653149"/>
    <w:rPr>
      <w:rFonts w:ascii="Calibri" w:eastAsia="Calibri" w:hAnsi="Calibri" w:cs="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pf0">
    <w:name w:val="pf0"/>
    <w:basedOn w:val="Normal"/>
    <w:rsid w:val="00320AF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320AF3"/>
    <w:rPr>
      <w:rFonts w:ascii="Segoe UI" w:hAnsi="Segoe UI" w:cs="Segoe UI" w:hint="default"/>
      <w:sz w:val="18"/>
      <w:szCs w:val="18"/>
    </w:rPr>
  </w:style>
  <w:style w:type="character" w:customStyle="1" w:styleId="cf11">
    <w:name w:val="cf11"/>
    <w:basedOn w:val="DefaultParagraphFont"/>
    <w:rsid w:val="00320AF3"/>
    <w:rPr>
      <w:rFonts w:ascii="Segoe UI" w:hAnsi="Segoe UI" w:cs="Segoe UI" w:hint="default"/>
      <w:sz w:val="18"/>
      <w:szCs w:val="18"/>
    </w:rPr>
  </w:style>
  <w:style w:type="character" w:customStyle="1" w:styleId="cf21">
    <w:name w:val="cf21"/>
    <w:basedOn w:val="DefaultParagraphFont"/>
    <w:rsid w:val="00320AF3"/>
    <w:rPr>
      <w:rFonts w:ascii="Segoe UI" w:hAnsi="Segoe UI" w:cs="Segoe UI" w:hint="default"/>
      <w:sz w:val="18"/>
      <w:szCs w:val="18"/>
    </w:rPr>
  </w:style>
  <w:style w:type="character" w:customStyle="1" w:styleId="cf31">
    <w:name w:val="cf31"/>
    <w:basedOn w:val="DefaultParagraphFont"/>
    <w:rsid w:val="00320AF3"/>
    <w:rPr>
      <w:rFonts w:ascii="Segoe UI" w:hAnsi="Segoe UI" w:cs="Segoe UI" w:hint="default"/>
      <w:sz w:val="18"/>
      <w:szCs w:val="18"/>
      <w:shd w:val="clear" w:color="auto" w:fill="FFFFFF"/>
    </w:rPr>
  </w:style>
  <w:style w:type="character" w:customStyle="1" w:styleId="UnresolvedMention2">
    <w:name w:val="Unresolved Mention2"/>
    <w:basedOn w:val="DefaultParagraphFont"/>
    <w:uiPriority w:val="99"/>
    <w:semiHidden/>
    <w:unhideWhenUsed/>
    <w:rsid w:val="0060395A"/>
    <w:rPr>
      <w:color w:val="605E5C"/>
      <w:shd w:val="clear" w:color="auto" w:fill="E1DFDD"/>
    </w:rPr>
  </w:style>
  <w:style w:type="character" w:customStyle="1" w:styleId="Style1Char">
    <w:name w:val="Style1 Char"/>
    <w:basedOn w:val="DefaultParagraphFont"/>
    <w:rsid w:val="0060395A"/>
    <w:rPr>
      <w:rFonts w:asciiTheme="minorHAnsi" w:hAnsiTheme="minorHAnsi"/>
      <w:i/>
      <w:iCs w:val="0"/>
      <w:color w:val="0E2841" w:themeColor="text2"/>
      <w:sz w:val="20"/>
      <w:szCs w:val="18"/>
      <w:lang w:val="en-GB"/>
    </w:rPr>
  </w:style>
  <w:style w:type="table" w:styleId="ListTable4-Accent3">
    <w:name w:val="List Table 4 Accent 3"/>
    <w:basedOn w:val="TableNormal"/>
    <w:uiPriority w:val="49"/>
    <w:rsid w:val="00835A3F"/>
    <w:tblPr>
      <w:tblStyleRowBandSize w:val="1"/>
      <w:tblStyleColBandSize w:val="1"/>
      <w:tblBorders>
        <w:top w:val="single" w:sz="4" w:space="0" w:color="CEE079" w:themeColor="accent3" w:themeTint="99"/>
        <w:left w:val="single" w:sz="4" w:space="0" w:color="CEE079" w:themeColor="accent3" w:themeTint="99"/>
        <w:bottom w:val="single" w:sz="4" w:space="0" w:color="CEE079" w:themeColor="accent3" w:themeTint="99"/>
        <w:right w:val="single" w:sz="4" w:space="0" w:color="CEE079" w:themeColor="accent3" w:themeTint="99"/>
        <w:insideH w:val="single" w:sz="4" w:space="0" w:color="CEE079" w:themeColor="accent3" w:themeTint="99"/>
      </w:tblBorders>
    </w:tblPr>
    <w:tblStylePr w:type="firstRow">
      <w:rPr>
        <w:b/>
        <w:bCs/>
        <w:color w:val="FFFFFF" w:themeColor="background1"/>
      </w:rPr>
      <w:tblPr/>
      <w:tcPr>
        <w:tcBorders>
          <w:top w:val="single" w:sz="4" w:space="0" w:color="A7C02C" w:themeColor="accent3"/>
          <w:left w:val="single" w:sz="4" w:space="0" w:color="A7C02C" w:themeColor="accent3"/>
          <w:bottom w:val="single" w:sz="4" w:space="0" w:color="A7C02C" w:themeColor="accent3"/>
          <w:right w:val="single" w:sz="4" w:space="0" w:color="A7C02C" w:themeColor="accent3"/>
          <w:insideH w:val="nil"/>
        </w:tcBorders>
        <w:shd w:val="clear" w:color="auto" w:fill="A7C02C" w:themeFill="accent3"/>
      </w:tcPr>
    </w:tblStylePr>
    <w:tblStylePr w:type="lastRow">
      <w:rPr>
        <w:b/>
        <w:bCs/>
      </w:rPr>
      <w:tblPr/>
      <w:tcPr>
        <w:tcBorders>
          <w:top w:val="double" w:sz="4" w:space="0" w:color="CEE079" w:themeColor="accent3" w:themeTint="99"/>
        </w:tcBorders>
      </w:tcPr>
    </w:tblStylePr>
    <w:tblStylePr w:type="firstCol">
      <w:rPr>
        <w:b/>
        <w:bCs/>
      </w:rPr>
    </w:tblStylePr>
    <w:tblStylePr w:type="lastCol">
      <w:rPr>
        <w:b/>
        <w:bCs/>
      </w:rPr>
    </w:tblStylePr>
    <w:tblStylePr w:type="band1Vert">
      <w:tblPr/>
      <w:tcPr>
        <w:shd w:val="clear" w:color="auto" w:fill="EEF4D2" w:themeFill="accent3" w:themeFillTint="33"/>
      </w:tcPr>
    </w:tblStylePr>
    <w:tblStylePr w:type="band1Horz">
      <w:tblPr/>
      <w:tcPr>
        <w:shd w:val="clear" w:color="auto" w:fill="EEF4D2" w:themeFill="accent3" w:themeFillTint="33"/>
      </w:tcPr>
    </w:tblStylePr>
  </w:style>
  <w:style w:type="character" w:customStyle="1" w:styleId="rynqvb">
    <w:name w:val="rynqvb"/>
    <w:basedOn w:val="DefaultParagraphFont"/>
    <w:rsid w:val="00037952"/>
  </w:style>
  <w:style w:type="paragraph" w:styleId="HTMLPreformatted">
    <w:name w:val="HTML Preformatted"/>
    <w:basedOn w:val="Normal"/>
    <w:link w:val="HTMLPreformattedChar"/>
    <w:uiPriority w:val="99"/>
    <w:semiHidden/>
    <w:unhideWhenUsed/>
    <w:rsid w:val="002F4E9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F4E92"/>
    <w:rPr>
      <w:rFonts w:ascii="Consolas" w:eastAsia="Carlito" w:hAnsi="Consolas" w:cs="Carlito"/>
      <w:sz w:val="20"/>
      <w:szCs w:val="20"/>
    </w:rPr>
  </w:style>
  <w:style w:type="character" w:customStyle="1" w:styleId="Mention1">
    <w:name w:val="Mention1"/>
    <w:basedOn w:val="DefaultParagraphFont"/>
    <w:uiPriority w:val="99"/>
    <w:unhideWhenUsed/>
    <w:rsid w:val="00C84A64"/>
    <w:rPr>
      <w:color w:val="2B579A"/>
      <w:shd w:val="clear" w:color="auto" w:fill="E1DFDD"/>
    </w:rPr>
  </w:style>
  <w:style w:type="paragraph" w:customStyle="1" w:styleId="default0">
    <w:name w:val="default"/>
    <w:basedOn w:val="Normal"/>
    <w:rsid w:val="002221E2"/>
    <w:pPr>
      <w:widowControl/>
      <w:autoSpaceDE/>
      <w:autoSpaceDN/>
      <w:spacing w:before="100" w:beforeAutospacing="1" w:after="100" w:afterAutospacing="1"/>
    </w:pPr>
    <w:rPr>
      <w:rFonts w:ascii="Times New Roman" w:eastAsiaTheme="minorHAnsi" w:hAnsi="Times New Roman" w:cs="Times New Roman"/>
      <w:sz w:val="24"/>
      <w:szCs w:val="24"/>
      <w:lang w:val="hr-HR" w:eastAsia="hr-HR"/>
    </w:rPr>
  </w:style>
  <w:style w:type="character" w:customStyle="1" w:styleId="y2iqfc">
    <w:name w:val="y2iqfc"/>
    <w:basedOn w:val="DefaultParagraphFont"/>
    <w:rsid w:val="007A4F0B"/>
  </w:style>
  <w:style w:type="paragraph" w:styleId="z-TopofForm">
    <w:name w:val="HTML Top of Form"/>
    <w:basedOn w:val="Normal"/>
    <w:next w:val="Normal"/>
    <w:link w:val="z-TopofFormChar"/>
    <w:hidden/>
    <w:uiPriority w:val="99"/>
    <w:semiHidden/>
    <w:unhideWhenUsed/>
    <w:rsid w:val="00E0500B"/>
    <w:pPr>
      <w:widowControl/>
      <w:pBdr>
        <w:bottom w:val="single" w:sz="6" w:space="1" w:color="auto"/>
      </w:pBdr>
      <w:autoSpaceDE/>
      <w:autoSpaceDN/>
      <w:jc w:val="center"/>
    </w:pPr>
    <w:rPr>
      <w:rFonts w:ascii="Arial" w:eastAsia="Times New Roman" w:hAnsi="Arial" w:cs="Arial"/>
      <w:vanish/>
      <w:sz w:val="16"/>
      <w:szCs w:val="16"/>
      <w:lang w:val="hr-HR" w:eastAsia="hr-HR"/>
    </w:rPr>
  </w:style>
  <w:style w:type="character" w:customStyle="1" w:styleId="z-TopofFormChar">
    <w:name w:val="z-Top of Form Char"/>
    <w:basedOn w:val="DefaultParagraphFont"/>
    <w:link w:val="z-TopofForm"/>
    <w:uiPriority w:val="99"/>
    <w:semiHidden/>
    <w:rsid w:val="00E0500B"/>
    <w:rPr>
      <w:rFonts w:ascii="Arial" w:eastAsia="Times New Roman" w:hAnsi="Arial" w:cs="Arial"/>
      <w:vanish/>
      <w:sz w:val="16"/>
      <w:szCs w:val="16"/>
      <w:lang w:val="hr-HR" w:eastAsia="hr-HR"/>
    </w:rPr>
  </w:style>
  <w:style w:type="paragraph" w:styleId="z-BottomofForm">
    <w:name w:val="HTML Bottom of Form"/>
    <w:basedOn w:val="Normal"/>
    <w:next w:val="Normal"/>
    <w:link w:val="z-BottomofFormChar"/>
    <w:hidden/>
    <w:uiPriority w:val="99"/>
    <w:semiHidden/>
    <w:unhideWhenUsed/>
    <w:rsid w:val="00E0500B"/>
    <w:pPr>
      <w:widowControl/>
      <w:pBdr>
        <w:top w:val="single" w:sz="6" w:space="1" w:color="auto"/>
      </w:pBdr>
      <w:autoSpaceDE/>
      <w:autoSpaceDN/>
      <w:jc w:val="center"/>
    </w:pPr>
    <w:rPr>
      <w:rFonts w:ascii="Arial" w:eastAsia="Times New Roman" w:hAnsi="Arial" w:cs="Arial"/>
      <w:vanish/>
      <w:sz w:val="16"/>
      <w:szCs w:val="16"/>
      <w:lang w:val="hr-HR" w:eastAsia="hr-HR"/>
    </w:rPr>
  </w:style>
  <w:style w:type="character" w:customStyle="1" w:styleId="z-BottomofFormChar">
    <w:name w:val="z-Bottom of Form Char"/>
    <w:basedOn w:val="DefaultParagraphFont"/>
    <w:link w:val="z-BottomofForm"/>
    <w:uiPriority w:val="99"/>
    <w:semiHidden/>
    <w:rsid w:val="00E0500B"/>
    <w:rPr>
      <w:rFonts w:ascii="Arial" w:eastAsia="Times New Roman" w:hAnsi="Arial" w:cs="Arial"/>
      <w:vanish/>
      <w:sz w:val="16"/>
      <w:szCs w:val="16"/>
      <w:lang w:val="hr-HR" w:eastAsia="hr-HR"/>
    </w:rPr>
  </w:style>
  <w:style w:type="character" w:customStyle="1" w:styleId="Nerijeenospominjanje2">
    <w:name w:val="Neriješeno spominjanje2"/>
    <w:basedOn w:val="DefaultParagraphFont"/>
    <w:uiPriority w:val="99"/>
    <w:semiHidden/>
    <w:unhideWhenUsed/>
    <w:rsid w:val="003032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74">
      <w:bodyDiv w:val="1"/>
      <w:marLeft w:val="0"/>
      <w:marRight w:val="0"/>
      <w:marTop w:val="0"/>
      <w:marBottom w:val="0"/>
      <w:divBdr>
        <w:top w:val="none" w:sz="0" w:space="0" w:color="auto"/>
        <w:left w:val="none" w:sz="0" w:space="0" w:color="auto"/>
        <w:bottom w:val="none" w:sz="0" w:space="0" w:color="auto"/>
        <w:right w:val="none" w:sz="0" w:space="0" w:color="auto"/>
      </w:divBdr>
    </w:div>
    <w:div w:id="3022255">
      <w:bodyDiv w:val="1"/>
      <w:marLeft w:val="0"/>
      <w:marRight w:val="0"/>
      <w:marTop w:val="0"/>
      <w:marBottom w:val="0"/>
      <w:divBdr>
        <w:top w:val="none" w:sz="0" w:space="0" w:color="auto"/>
        <w:left w:val="none" w:sz="0" w:space="0" w:color="auto"/>
        <w:bottom w:val="none" w:sz="0" w:space="0" w:color="auto"/>
        <w:right w:val="none" w:sz="0" w:space="0" w:color="auto"/>
      </w:divBdr>
    </w:div>
    <w:div w:id="10186226">
      <w:bodyDiv w:val="1"/>
      <w:marLeft w:val="0"/>
      <w:marRight w:val="0"/>
      <w:marTop w:val="0"/>
      <w:marBottom w:val="0"/>
      <w:divBdr>
        <w:top w:val="none" w:sz="0" w:space="0" w:color="auto"/>
        <w:left w:val="none" w:sz="0" w:space="0" w:color="auto"/>
        <w:bottom w:val="none" w:sz="0" w:space="0" w:color="auto"/>
        <w:right w:val="none" w:sz="0" w:space="0" w:color="auto"/>
      </w:divBdr>
    </w:div>
    <w:div w:id="44842394">
      <w:bodyDiv w:val="1"/>
      <w:marLeft w:val="0"/>
      <w:marRight w:val="0"/>
      <w:marTop w:val="0"/>
      <w:marBottom w:val="0"/>
      <w:divBdr>
        <w:top w:val="none" w:sz="0" w:space="0" w:color="auto"/>
        <w:left w:val="none" w:sz="0" w:space="0" w:color="auto"/>
        <w:bottom w:val="none" w:sz="0" w:space="0" w:color="auto"/>
        <w:right w:val="none" w:sz="0" w:space="0" w:color="auto"/>
      </w:divBdr>
    </w:div>
    <w:div w:id="51270781">
      <w:bodyDiv w:val="1"/>
      <w:marLeft w:val="0"/>
      <w:marRight w:val="0"/>
      <w:marTop w:val="0"/>
      <w:marBottom w:val="0"/>
      <w:divBdr>
        <w:top w:val="none" w:sz="0" w:space="0" w:color="auto"/>
        <w:left w:val="none" w:sz="0" w:space="0" w:color="auto"/>
        <w:bottom w:val="none" w:sz="0" w:space="0" w:color="auto"/>
        <w:right w:val="none" w:sz="0" w:space="0" w:color="auto"/>
      </w:divBdr>
    </w:div>
    <w:div w:id="55204794">
      <w:bodyDiv w:val="1"/>
      <w:marLeft w:val="0"/>
      <w:marRight w:val="0"/>
      <w:marTop w:val="0"/>
      <w:marBottom w:val="0"/>
      <w:divBdr>
        <w:top w:val="none" w:sz="0" w:space="0" w:color="auto"/>
        <w:left w:val="none" w:sz="0" w:space="0" w:color="auto"/>
        <w:bottom w:val="none" w:sz="0" w:space="0" w:color="auto"/>
        <w:right w:val="none" w:sz="0" w:space="0" w:color="auto"/>
      </w:divBdr>
    </w:div>
    <w:div w:id="76637948">
      <w:bodyDiv w:val="1"/>
      <w:marLeft w:val="0"/>
      <w:marRight w:val="0"/>
      <w:marTop w:val="0"/>
      <w:marBottom w:val="0"/>
      <w:divBdr>
        <w:top w:val="none" w:sz="0" w:space="0" w:color="auto"/>
        <w:left w:val="none" w:sz="0" w:space="0" w:color="auto"/>
        <w:bottom w:val="none" w:sz="0" w:space="0" w:color="auto"/>
        <w:right w:val="none" w:sz="0" w:space="0" w:color="auto"/>
      </w:divBdr>
    </w:div>
    <w:div w:id="88626652">
      <w:bodyDiv w:val="1"/>
      <w:marLeft w:val="0"/>
      <w:marRight w:val="0"/>
      <w:marTop w:val="0"/>
      <w:marBottom w:val="0"/>
      <w:divBdr>
        <w:top w:val="none" w:sz="0" w:space="0" w:color="auto"/>
        <w:left w:val="none" w:sz="0" w:space="0" w:color="auto"/>
        <w:bottom w:val="none" w:sz="0" w:space="0" w:color="auto"/>
        <w:right w:val="none" w:sz="0" w:space="0" w:color="auto"/>
      </w:divBdr>
    </w:div>
    <w:div w:id="100884009">
      <w:bodyDiv w:val="1"/>
      <w:marLeft w:val="0"/>
      <w:marRight w:val="0"/>
      <w:marTop w:val="0"/>
      <w:marBottom w:val="0"/>
      <w:divBdr>
        <w:top w:val="none" w:sz="0" w:space="0" w:color="auto"/>
        <w:left w:val="none" w:sz="0" w:space="0" w:color="auto"/>
        <w:bottom w:val="none" w:sz="0" w:space="0" w:color="auto"/>
        <w:right w:val="none" w:sz="0" w:space="0" w:color="auto"/>
      </w:divBdr>
      <w:divsChild>
        <w:div w:id="253517217">
          <w:marLeft w:val="0"/>
          <w:marRight w:val="0"/>
          <w:marTop w:val="0"/>
          <w:marBottom w:val="0"/>
          <w:divBdr>
            <w:top w:val="none" w:sz="0" w:space="0" w:color="auto"/>
            <w:left w:val="none" w:sz="0" w:space="0" w:color="auto"/>
            <w:bottom w:val="none" w:sz="0" w:space="0" w:color="auto"/>
            <w:right w:val="none" w:sz="0" w:space="0" w:color="auto"/>
          </w:divBdr>
          <w:divsChild>
            <w:div w:id="1472598988">
              <w:marLeft w:val="0"/>
              <w:marRight w:val="0"/>
              <w:marTop w:val="0"/>
              <w:marBottom w:val="0"/>
              <w:divBdr>
                <w:top w:val="none" w:sz="0" w:space="0" w:color="auto"/>
                <w:left w:val="none" w:sz="0" w:space="0" w:color="auto"/>
                <w:bottom w:val="none" w:sz="0" w:space="0" w:color="auto"/>
                <w:right w:val="none" w:sz="0" w:space="0" w:color="auto"/>
              </w:divBdr>
              <w:divsChild>
                <w:div w:id="166330710">
                  <w:marLeft w:val="0"/>
                  <w:marRight w:val="0"/>
                  <w:marTop w:val="0"/>
                  <w:marBottom w:val="0"/>
                  <w:divBdr>
                    <w:top w:val="none" w:sz="0" w:space="0" w:color="auto"/>
                    <w:left w:val="none" w:sz="0" w:space="0" w:color="auto"/>
                    <w:bottom w:val="none" w:sz="0" w:space="0" w:color="auto"/>
                    <w:right w:val="none" w:sz="0" w:space="0" w:color="auto"/>
                  </w:divBdr>
                  <w:divsChild>
                    <w:div w:id="177551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54856">
      <w:bodyDiv w:val="1"/>
      <w:marLeft w:val="0"/>
      <w:marRight w:val="0"/>
      <w:marTop w:val="0"/>
      <w:marBottom w:val="0"/>
      <w:divBdr>
        <w:top w:val="none" w:sz="0" w:space="0" w:color="auto"/>
        <w:left w:val="none" w:sz="0" w:space="0" w:color="auto"/>
        <w:bottom w:val="none" w:sz="0" w:space="0" w:color="auto"/>
        <w:right w:val="none" w:sz="0" w:space="0" w:color="auto"/>
      </w:divBdr>
      <w:divsChild>
        <w:div w:id="223682421">
          <w:marLeft w:val="0"/>
          <w:marRight w:val="0"/>
          <w:marTop w:val="0"/>
          <w:marBottom w:val="0"/>
          <w:divBdr>
            <w:top w:val="single" w:sz="2" w:space="0" w:color="E3E3E3"/>
            <w:left w:val="single" w:sz="2" w:space="0" w:color="E3E3E3"/>
            <w:bottom w:val="single" w:sz="2" w:space="0" w:color="E3E3E3"/>
            <w:right w:val="single" w:sz="2" w:space="0" w:color="E3E3E3"/>
          </w:divBdr>
          <w:divsChild>
            <w:div w:id="841091420">
              <w:marLeft w:val="0"/>
              <w:marRight w:val="0"/>
              <w:marTop w:val="0"/>
              <w:marBottom w:val="0"/>
              <w:divBdr>
                <w:top w:val="single" w:sz="2" w:space="0" w:color="E3E3E3"/>
                <w:left w:val="single" w:sz="2" w:space="0" w:color="E3E3E3"/>
                <w:bottom w:val="single" w:sz="2" w:space="0" w:color="E3E3E3"/>
                <w:right w:val="single" w:sz="2" w:space="0" w:color="E3E3E3"/>
              </w:divBdr>
              <w:divsChild>
                <w:div w:id="977610155">
                  <w:marLeft w:val="0"/>
                  <w:marRight w:val="0"/>
                  <w:marTop w:val="0"/>
                  <w:marBottom w:val="0"/>
                  <w:divBdr>
                    <w:top w:val="single" w:sz="2" w:space="0" w:color="E3E3E3"/>
                    <w:left w:val="single" w:sz="2" w:space="0" w:color="E3E3E3"/>
                    <w:bottom w:val="single" w:sz="2" w:space="0" w:color="E3E3E3"/>
                    <w:right w:val="single" w:sz="2" w:space="0" w:color="E3E3E3"/>
                  </w:divBdr>
                  <w:divsChild>
                    <w:div w:id="2087651934">
                      <w:marLeft w:val="0"/>
                      <w:marRight w:val="0"/>
                      <w:marTop w:val="0"/>
                      <w:marBottom w:val="0"/>
                      <w:divBdr>
                        <w:top w:val="single" w:sz="2" w:space="0" w:color="E3E3E3"/>
                        <w:left w:val="single" w:sz="2" w:space="0" w:color="E3E3E3"/>
                        <w:bottom w:val="single" w:sz="2" w:space="0" w:color="E3E3E3"/>
                        <w:right w:val="single" w:sz="2" w:space="0" w:color="E3E3E3"/>
                      </w:divBdr>
                      <w:divsChild>
                        <w:div w:id="151600856">
                          <w:marLeft w:val="0"/>
                          <w:marRight w:val="0"/>
                          <w:marTop w:val="0"/>
                          <w:marBottom w:val="0"/>
                          <w:divBdr>
                            <w:top w:val="single" w:sz="2" w:space="0" w:color="E3E3E3"/>
                            <w:left w:val="single" w:sz="2" w:space="0" w:color="E3E3E3"/>
                            <w:bottom w:val="single" w:sz="2" w:space="0" w:color="E3E3E3"/>
                            <w:right w:val="single" w:sz="2" w:space="0" w:color="E3E3E3"/>
                          </w:divBdr>
                          <w:divsChild>
                            <w:div w:id="90441452">
                              <w:marLeft w:val="0"/>
                              <w:marRight w:val="0"/>
                              <w:marTop w:val="100"/>
                              <w:marBottom w:val="100"/>
                              <w:divBdr>
                                <w:top w:val="single" w:sz="2" w:space="0" w:color="E3E3E3"/>
                                <w:left w:val="single" w:sz="2" w:space="0" w:color="E3E3E3"/>
                                <w:bottom w:val="single" w:sz="2" w:space="0" w:color="E3E3E3"/>
                                <w:right w:val="single" w:sz="2" w:space="0" w:color="E3E3E3"/>
                              </w:divBdr>
                              <w:divsChild>
                                <w:div w:id="215967748">
                                  <w:marLeft w:val="0"/>
                                  <w:marRight w:val="0"/>
                                  <w:marTop w:val="0"/>
                                  <w:marBottom w:val="0"/>
                                  <w:divBdr>
                                    <w:top w:val="single" w:sz="2" w:space="0" w:color="E3E3E3"/>
                                    <w:left w:val="single" w:sz="2" w:space="0" w:color="E3E3E3"/>
                                    <w:bottom w:val="single" w:sz="2" w:space="0" w:color="E3E3E3"/>
                                    <w:right w:val="single" w:sz="2" w:space="0" w:color="E3E3E3"/>
                                  </w:divBdr>
                                  <w:divsChild>
                                    <w:div w:id="1111971820">
                                      <w:marLeft w:val="0"/>
                                      <w:marRight w:val="0"/>
                                      <w:marTop w:val="0"/>
                                      <w:marBottom w:val="0"/>
                                      <w:divBdr>
                                        <w:top w:val="single" w:sz="2" w:space="0" w:color="E3E3E3"/>
                                        <w:left w:val="single" w:sz="2" w:space="0" w:color="E3E3E3"/>
                                        <w:bottom w:val="single" w:sz="2" w:space="0" w:color="E3E3E3"/>
                                        <w:right w:val="single" w:sz="2" w:space="0" w:color="E3E3E3"/>
                                      </w:divBdr>
                                      <w:divsChild>
                                        <w:div w:id="1450971976">
                                          <w:marLeft w:val="0"/>
                                          <w:marRight w:val="0"/>
                                          <w:marTop w:val="0"/>
                                          <w:marBottom w:val="0"/>
                                          <w:divBdr>
                                            <w:top w:val="single" w:sz="2" w:space="0" w:color="E3E3E3"/>
                                            <w:left w:val="single" w:sz="2" w:space="0" w:color="E3E3E3"/>
                                            <w:bottom w:val="single" w:sz="2" w:space="0" w:color="E3E3E3"/>
                                            <w:right w:val="single" w:sz="2" w:space="0" w:color="E3E3E3"/>
                                          </w:divBdr>
                                          <w:divsChild>
                                            <w:div w:id="1556970270">
                                              <w:marLeft w:val="0"/>
                                              <w:marRight w:val="0"/>
                                              <w:marTop w:val="0"/>
                                              <w:marBottom w:val="0"/>
                                              <w:divBdr>
                                                <w:top w:val="single" w:sz="2" w:space="0" w:color="E3E3E3"/>
                                                <w:left w:val="single" w:sz="2" w:space="0" w:color="E3E3E3"/>
                                                <w:bottom w:val="single" w:sz="2" w:space="0" w:color="E3E3E3"/>
                                                <w:right w:val="single" w:sz="2" w:space="0" w:color="E3E3E3"/>
                                              </w:divBdr>
                                              <w:divsChild>
                                                <w:div w:id="1066026191">
                                                  <w:marLeft w:val="0"/>
                                                  <w:marRight w:val="0"/>
                                                  <w:marTop w:val="0"/>
                                                  <w:marBottom w:val="0"/>
                                                  <w:divBdr>
                                                    <w:top w:val="single" w:sz="2" w:space="0" w:color="E3E3E3"/>
                                                    <w:left w:val="single" w:sz="2" w:space="0" w:color="E3E3E3"/>
                                                    <w:bottom w:val="single" w:sz="2" w:space="0" w:color="E3E3E3"/>
                                                    <w:right w:val="single" w:sz="2" w:space="0" w:color="E3E3E3"/>
                                                  </w:divBdr>
                                                  <w:divsChild>
                                                    <w:div w:id="9481214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78902437">
          <w:marLeft w:val="0"/>
          <w:marRight w:val="0"/>
          <w:marTop w:val="0"/>
          <w:marBottom w:val="0"/>
          <w:divBdr>
            <w:top w:val="none" w:sz="0" w:space="0" w:color="auto"/>
            <w:left w:val="none" w:sz="0" w:space="0" w:color="auto"/>
            <w:bottom w:val="none" w:sz="0" w:space="0" w:color="auto"/>
            <w:right w:val="none" w:sz="0" w:space="0" w:color="auto"/>
          </w:divBdr>
        </w:div>
      </w:divsChild>
    </w:div>
    <w:div w:id="147551586">
      <w:bodyDiv w:val="1"/>
      <w:marLeft w:val="0"/>
      <w:marRight w:val="0"/>
      <w:marTop w:val="0"/>
      <w:marBottom w:val="0"/>
      <w:divBdr>
        <w:top w:val="none" w:sz="0" w:space="0" w:color="auto"/>
        <w:left w:val="none" w:sz="0" w:space="0" w:color="auto"/>
        <w:bottom w:val="none" w:sz="0" w:space="0" w:color="auto"/>
        <w:right w:val="none" w:sz="0" w:space="0" w:color="auto"/>
      </w:divBdr>
      <w:divsChild>
        <w:div w:id="383064107">
          <w:marLeft w:val="0"/>
          <w:marRight w:val="0"/>
          <w:marTop w:val="0"/>
          <w:marBottom w:val="0"/>
          <w:divBdr>
            <w:top w:val="none" w:sz="0" w:space="0" w:color="auto"/>
            <w:left w:val="none" w:sz="0" w:space="0" w:color="auto"/>
            <w:bottom w:val="none" w:sz="0" w:space="0" w:color="auto"/>
            <w:right w:val="none" w:sz="0" w:space="0" w:color="auto"/>
          </w:divBdr>
        </w:div>
        <w:div w:id="1009529850">
          <w:marLeft w:val="0"/>
          <w:marRight w:val="0"/>
          <w:marTop w:val="0"/>
          <w:marBottom w:val="0"/>
          <w:divBdr>
            <w:top w:val="none" w:sz="0" w:space="0" w:color="auto"/>
            <w:left w:val="none" w:sz="0" w:space="0" w:color="auto"/>
            <w:bottom w:val="none" w:sz="0" w:space="0" w:color="auto"/>
            <w:right w:val="none" w:sz="0" w:space="0" w:color="auto"/>
          </w:divBdr>
          <w:divsChild>
            <w:div w:id="1583249224">
              <w:marLeft w:val="0"/>
              <w:marRight w:val="0"/>
              <w:marTop w:val="0"/>
              <w:marBottom w:val="0"/>
              <w:divBdr>
                <w:top w:val="none" w:sz="0" w:space="0" w:color="auto"/>
                <w:left w:val="none" w:sz="0" w:space="0" w:color="auto"/>
                <w:bottom w:val="none" w:sz="0" w:space="0" w:color="auto"/>
                <w:right w:val="none" w:sz="0" w:space="0" w:color="auto"/>
              </w:divBdr>
              <w:divsChild>
                <w:div w:id="1434786857">
                  <w:marLeft w:val="0"/>
                  <w:marRight w:val="0"/>
                  <w:marTop w:val="0"/>
                  <w:marBottom w:val="0"/>
                  <w:divBdr>
                    <w:top w:val="none" w:sz="0" w:space="0" w:color="auto"/>
                    <w:left w:val="none" w:sz="0" w:space="0" w:color="auto"/>
                    <w:bottom w:val="none" w:sz="0" w:space="0" w:color="auto"/>
                    <w:right w:val="none" w:sz="0" w:space="0" w:color="auto"/>
                  </w:divBdr>
                  <w:divsChild>
                    <w:div w:id="97387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50966">
      <w:bodyDiv w:val="1"/>
      <w:marLeft w:val="0"/>
      <w:marRight w:val="0"/>
      <w:marTop w:val="0"/>
      <w:marBottom w:val="0"/>
      <w:divBdr>
        <w:top w:val="none" w:sz="0" w:space="0" w:color="auto"/>
        <w:left w:val="none" w:sz="0" w:space="0" w:color="auto"/>
        <w:bottom w:val="none" w:sz="0" w:space="0" w:color="auto"/>
        <w:right w:val="none" w:sz="0" w:space="0" w:color="auto"/>
      </w:divBdr>
    </w:div>
    <w:div w:id="216554101">
      <w:bodyDiv w:val="1"/>
      <w:marLeft w:val="0"/>
      <w:marRight w:val="0"/>
      <w:marTop w:val="0"/>
      <w:marBottom w:val="0"/>
      <w:divBdr>
        <w:top w:val="none" w:sz="0" w:space="0" w:color="auto"/>
        <w:left w:val="none" w:sz="0" w:space="0" w:color="auto"/>
        <w:bottom w:val="none" w:sz="0" w:space="0" w:color="auto"/>
        <w:right w:val="none" w:sz="0" w:space="0" w:color="auto"/>
      </w:divBdr>
    </w:div>
    <w:div w:id="244001350">
      <w:bodyDiv w:val="1"/>
      <w:marLeft w:val="0"/>
      <w:marRight w:val="0"/>
      <w:marTop w:val="0"/>
      <w:marBottom w:val="0"/>
      <w:divBdr>
        <w:top w:val="none" w:sz="0" w:space="0" w:color="auto"/>
        <w:left w:val="none" w:sz="0" w:space="0" w:color="auto"/>
        <w:bottom w:val="none" w:sz="0" w:space="0" w:color="auto"/>
        <w:right w:val="none" w:sz="0" w:space="0" w:color="auto"/>
      </w:divBdr>
    </w:div>
    <w:div w:id="261500243">
      <w:bodyDiv w:val="1"/>
      <w:marLeft w:val="0"/>
      <w:marRight w:val="0"/>
      <w:marTop w:val="0"/>
      <w:marBottom w:val="0"/>
      <w:divBdr>
        <w:top w:val="none" w:sz="0" w:space="0" w:color="auto"/>
        <w:left w:val="none" w:sz="0" w:space="0" w:color="auto"/>
        <w:bottom w:val="none" w:sz="0" w:space="0" w:color="auto"/>
        <w:right w:val="none" w:sz="0" w:space="0" w:color="auto"/>
      </w:divBdr>
    </w:div>
    <w:div w:id="263147753">
      <w:bodyDiv w:val="1"/>
      <w:marLeft w:val="0"/>
      <w:marRight w:val="0"/>
      <w:marTop w:val="0"/>
      <w:marBottom w:val="0"/>
      <w:divBdr>
        <w:top w:val="none" w:sz="0" w:space="0" w:color="auto"/>
        <w:left w:val="none" w:sz="0" w:space="0" w:color="auto"/>
        <w:bottom w:val="none" w:sz="0" w:space="0" w:color="auto"/>
        <w:right w:val="none" w:sz="0" w:space="0" w:color="auto"/>
      </w:divBdr>
    </w:div>
    <w:div w:id="270089733">
      <w:bodyDiv w:val="1"/>
      <w:marLeft w:val="0"/>
      <w:marRight w:val="0"/>
      <w:marTop w:val="0"/>
      <w:marBottom w:val="0"/>
      <w:divBdr>
        <w:top w:val="none" w:sz="0" w:space="0" w:color="auto"/>
        <w:left w:val="none" w:sz="0" w:space="0" w:color="auto"/>
        <w:bottom w:val="none" w:sz="0" w:space="0" w:color="auto"/>
        <w:right w:val="none" w:sz="0" w:space="0" w:color="auto"/>
      </w:divBdr>
      <w:divsChild>
        <w:div w:id="1890149314">
          <w:marLeft w:val="0"/>
          <w:marRight w:val="0"/>
          <w:marTop w:val="0"/>
          <w:marBottom w:val="0"/>
          <w:divBdr>
            <w:top w:val="none" w:sz="0" w:space="0" w:color="auto"/>
            <w:left w:val="none" w:sz="0" w:space="0" w:color="auto"/>
            <w:bottom w:val="none" w:sz="0" w:space="0" w:color="auto"/>
            <w:right w:val="none" w:sz="0" w:space="0" w:color="auto"/>
          </w:divBdr>
          <w:divsChild>
            <w:div w:id="2079670469">
              <w:marLeft w:val="0"/>
              <w:marRight w:val="0"/>
              <w:marTop w:val="0"/>
              <w:marBottom w:val="0"/>
              <w:divBdr>
                <w:top w:val="none" w:sz="0" w:space="0" w:color="auto"/>
                <w:left w:val="none" w:sz="0" w:space="0" w:color="auto"/>
                <w:bottom w:val="none" w:sz="0" w:space="0" w:color="auto"/>
                <w:right w:val="none" w:sz="0" w:space="0" w:color="auto"/>
              </w:divBdr>
              <w:divsChild>
                <w:div w:id="1937059466">
                  <w:marLeft w:val="0"/>
                  <w:marRight w:val="0"/>
                  <w:marTop w:val="0"/>
                  <w:marBottom w:val="0"/>
                  <w:divBdr>
                    <w:top w:val="none" w:sz="0" w:space="0" w:color="auto"/>
                    <w:left w:val="none" w:sz="0" w:space="0" w:color="auto"/>
                    <w:bottom w:val="none" w:sz="0" w:space="0" w:color="auto"/>
                    <w:right w:val="none" w:sz="0" w:space="0" w:color="auto"/>
                  </w:divBdr>
                  <w:divsChild>
                    <w:div w:id="596250164">
                      <w:marLeft w:val="0"/>
                      <w:marRight w:val="0"/>
                      <w:marTop w:val="0"/>
                      <w:marBottom w:val="0"/>
                      <w:divBdr>
                        <w:top w:val="none" w:sz="0" w:space="0" w:color="auto"/>
                        <w:left w:val="none" w:sz="0" w:space="0" w:color="auto"/>
                        <w:bottom w:val="none" w:sz="0" w:space="0" w:color="auto"/>
                        <w:right w:val="none" w:sz="0" w:space="0" w:color="auto"/>
                      </w:divBdr>
                      <w:divsChild>
                        <w:div w:id="296183556">
                          <w:marLeft w:val="0"/>
                          <w:marRight w:val="0"/>
                          <w:marTop w:val="0"/>
                          <w:marBottom w:val="0"/>
                          <w:divBdr>
                            <w:top w:val="none" w:sz="0" w:space="0" w:color="auto"/>
                            <w:left w:val="none" w:sz="0" w:space="0" w:color="auto"/>
                            <w:bottom w:val="none" w:sz="0" w:space="0" w:color="auto"/>
                            <w:right w:val="none" w:sz="0" w:space="0" w:color="auto"/>
                          </w:divBdr>
                          <w:divsChild>
                            <w:div w:id="973951489">
                              <w:marLeft w:val="0"/>
                              <w:marRight w:val="0"/>
                              <w:marTop w:val="0"/>
                              <w:marBottom w:val="0"/>
                              <w:divBdr>
                                <w:top w:val="none" w:sz="0" w:space="0" w:color="auto"/>
                                <w:left w:val="none" w:sz="0" w:space="0" w:color="auto"/>
                                <w:bottom w:val="none" w:sz="0" w:space="0" w:color="auto"/>
                                <w:right w:val="none" w:sz="0" w:space="0" w:color="auto"/>
                              </w:divBdr>
                              <w:divsChild>
                                <w:div w:id="1342585741">
                                  <w:marLeft w:val="0"/>
                                  <w:marRight w:val="0"/>
                                  <w:marTop w:val="0"/>
                                  <w:marBottom w:val="0"/>
                                  <w:divBdr>
                                    <w:top w:val="none" w:sz="0" w:space="0" w:color="auto"/>
                                    <w:left w:val="none" w:sz="0" w:space="0" w:color="auto"/>
                                    <w:bottom w:val="none" w:sz="0" w:space="0" w:color="auto"/>
                                    <w:right w:val="none" w:sz="0" w:space="0" w:color="auto"/>
                                  </w:divBdr>
                                  <w:divsChild>
                                    <w:div w:id="1176043689">
                                      <w:marLeft w:val="0"/>
                                      <w:marRight w:val="0"/>
                                      <w:marTop w:val="0"/>
                                      <w:marBottom w:val="0"/>
                                      <w:divBdr>
                                        <w:top w:val="none" w:sz="0" w:space="0" w:color="auto"/>
                                        <w:left w:val="none" w:sz="0" w:space="0" w:color="auto"/>
                                        <w:bottom w:val="none" w:sz="0" w:space="0" w:color="auto"/>
                                        <w:right w:val="none" w:sz="0" w:space="0" w:color="auto"/>
                                      </w:divBdr>
                                      <w:divsChild>
                                        <w:div w:id="219286277">
                                          <w:marLeft w:val="0"/>
                                          <w:marRight w:val="165"/>
                                          <w:marTop w:val="150"/>
                                          <w:marBottom w:val="0"/>
                                          <w:divBdr>
                                            <w:top w:val="none" w:sz="0" w:space="0" w:color="auto"/>
                                            <w:left w:val="none" w:sz="0" w:space="0" w:color="auto"/>
                                            <w:bottom w:val="none" w:sz="0" w:space="0" w:color="auto"/>
                                            <w:right w:val="none" w:sz="0" w:space="0" w:color="auto"/>
                                          </w:divBdr>
                                          <w:divsChild>
                                            <w:div w:id="481654215">
                                              <w:marLeft w:val="0"/>
                                              <w:marRight w:val="0"/>
                                              <w:marTop w:val="0"/>
                                              <w:marBottom w:val="0"/>
                                              <w:divBdr>
                                                <w:top w:val="none" w:sz="0" w:space="0" w:color="auto"/>
                                                <w:left w:val="none" w:sz="0" w:space="0" w:color="auto"/>
                                                <w:bottom w:val="none" w:sz="0" w:space="0" w:color="auto"/>
                                                <w:right w:val="none" w:sz="0" w:space="0" w:color="auto"/>
                                              </w:divBdr>
                                              <w:divsChild>
                                                <w:div w:id="8805573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6756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8267332">
      <w:bodyDiv w:val="1"/>
      <w:marLeft w:val="0"/>
      <w:marRight w:val="0"/>
      <w:marTop w:val="0"/>
      <w:marBottom w:val="0"/>
      <w:divBdr>
        <w:top w:val="none" w:sz="0" w:space="0" w:color="auto"/>
        <w:left w:val="none" w:sz="0" w:space="0" w:color="auto"/>
        <w:bottom w:val="none" w:sz="0" w:space="0" w:color="auto"/>
        <w:right w:val="none" w:sz="0" w:space="0" w:color="auto"/>
      </w:divBdr>
    </w:div>
    <w:div w:id="291525968">
      <w:bodyDiv w:val="1"/>
      <w:marLeft w:val="0"/>
      <w:marRight w:val="0"/>
      <w:marTop w:val="0"/>
      <w:marBottom w:val="0"/>
      <w:divBdr>
        <w:top w:val="none" w:sz="0" w:space="0" w:color="auto"/>
        <w:left w:val="none" w:sz="0" w:space="0" w:color="auto"/>
        <w:bottom w:val="none" w:sz="0" w:space="0" w:color="auto"/>
        <w:right w:val="none" w:sz="0" w:space="0" w:color="auto"/>
      </w:divBdr>
    </w:div>
    <w:div w:id="292908120">
      <w:bodyDiv w:val="1"/>
      <w:marLeft w:val="0"/>
      <w:marRight w:val="0"/>
      <w:marTop w:val="0"/>
      <w:marBottom w:val="0"/>
      <w:divBdr>
        <w:top w:val="none" w:sz="0" w:space="0" w:color="auto"/>
        <w:left w:val="none" w:sz="0" w:space="0" w:color="auto"/>
        <w:bottom w:val="none" w:sz="0" w:space="0" w:color="auto"/>
        <w:right w:val="none" w:sz="0" w:space="0" w:color="auto"/>
      </w:divBdr>
      <w:divsChild>
        <w:div w:id="1047146336">
          <w:marLeft w:val="0"/>
          <w:marRight w:val="0"/>
          <w:marTop w:val="0"/>
          <w:marBottom w:val="0"/>
          <w:divBdr>
            <w:top w:val="none" w:sz="0" w:space="0" w:color="auto"/>
            <w:left w:val="none" w:sz="0" w:space="0" w:color="auto"/>
            <w:bottom w:val="none" w:sz="0" w:space="0" w:color="auto"/>
            <w:right w:val="none" w:sz="0" w:space="0" w:color="auto"/>
          </w:divBdr>
          <w:divsChild>
            <w:div w:id="1381828076">
              <w:marLeft w:val="0"/>
              <w:marRight w:val="0"/>
              <w:marTop w:val="0"/>
              <w:marBottom w:val="0"/>
              <w:divBdr>
                <w:top w:val="none" w:sz="0" w:space="0" w:color="auto"/>
                <w:left w:val="none" w:sz="0" w:space="0" w:color="auto"/>
                <w:bottom w:val="none" w:sz="0" w:space="0" w:color="auto"/>
                <w:right w:val="none" w:sz="0" w:space="0" w:color="auto"/>
              </w:divBdr>
              <w:divsChild>
                <w:div w:id="1159155790">
                  <w:marLeft w:val="0"/>
                  <w:marRight w:val="0"/>
                  <w:marTop w:val="0"/>
                  <w:marBottom w:val="0"/>
                  <w:divBdr>
                    <w:top w:val="none" w:sz="0" w:space="0" w:color="auto"/>
                    <w:left w:val="none" w:sz="0" w:space="0" w:color="auto"/>
                    <w:bottom w:val="none" w:sz="0" w:space="0" w:color="auto"/>
                    <w:right w:val="none" w:sz="0" w:space="0" w:color="auto"/>
                  </w:divBdr>
                  <w:divsChild>
                    <w:div w:id="20455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008624">
      <w:bodyDiv w:val="1"/>
      <w:marLeft w:val="0"/>
      <w:marRight w:val="0"/>
      <w:marTop w:val="0"/>
      <w:marBottom w:val="0"/>
      <w:divBdr>
        <w:top w:val="none" w:sz="0" w:space="0" w:color="auto"/>
        <w:left w:val="none" w:sz="0" w:space="0" w:color="auto"/>
        <w:bottom w:val="none" w:sz="0" w:space="0" w:color="auto"/>
        <w:right w:val="none" w:sz="0" w:space="0" w:color="auto"/>
      </w:divBdr>
    </w:div>
    <w:div w:id="337392904">
      <w:bodyDiv w:val="1"/>
      <w:marLeft w:val="0"/>
      <w:marRight w:val="0"/>
      <w:marTop w:val="0"/>
      <w:marBottom w:val="0"/>
      <w:divBdr>
        <w:top w:val="none" w:sz="0" w:space="0" w:color="auto"/>
        <w:left w:val="none" w:sz="0" w:space="0" w:color="auto"/>
        <w:bottom w:val="none" w:sz="0" w:space="0" w:color="auto"/>
        <w:right w:val="none" w:sz="0" w:space="0" w:color="auto"/>
      </w:divBdr>
      <w:divsChild>
        <w:div w:id="262421115">
          <w:marLeft w:val="0"/>
          <w:marRight w:val="0"/>
          <w:marTop w:val="0"/>
          <w:marBottom w:val="0"/>
          <w:divBdr>
            <w:top w:val="none" w:sz="0" w:space="0" w:color="auto"/>
            <w:left w:val="none" w:sz="0" w:space="0" w:color="auto"/>
            <w:bottom w:val="none" w:sz="0" w:space="0" w:color="auto"/>
            <w:right w:val="none" w:sz="0" w:space="0" w:color="auto"/>
          </w:divBdr>
        </w:div>
        <w:div w:id="1205866297">
          <w:marLeft w:val="0"/>
          <w:marRight w:val="0"/>
          <w:marTop w:val="0"/>
          <w:marBottom w:val="0"/>
          <w:divBdr>
            <w:top w:val="none" w:sz="0" w:space="0" w:color="auto"/>
            <w:left w:val="none" w:sz="0" w:space="0" w:color="auto"/>
            <w:bottom w:val="none" w:sz="0" w:space="0" w:color="auto"/>
            <w:right w:val="none" w:sz="0" w:space="0" w:color="auto"/>
          </w:divBdr>
          <w:divsChild>
            <w:div w:id="950163154">
              <w:marLeft w:val="0"/>
              <w:marRight w:val="165"/>
              <w:marTop w:val="150"/>
              <w:marBottom w:val="0"/>
              <w:divBdr>
                <w:top w:val="none" w:sz="0" w:space="0" w:color="auto"/>
                <w:left w:val="none" w:sz="0" w:space="0" w:color="auto"/>
                <w:bottom w:val="none" w:sz="0" w:space="0" w:color="auto"/>
                <w:right w:val="none" w:sz="0" w:space="0" w:color="auto"/>
              </w:divBdr>
              <w:divsChild>
                <w:div w:id="440493858">
                  <w:marLeft w:val="0"/>
                  <w:marRight w:val="0"/>
                  <w:marTop w:val="0"/>
                  <w:marBottom w:val="0"/>
                  <w:divBdr>
                    <w:top w:val="none" w:sz="0" w:space="0" w:color="auto"/>
                    <w:left w:val="none" w:sz="0" w:space="0" w:color="auto"/>
                    <w:bottom w:val="none" w:sz="0" w:space="0" w:color="auto"/>
                    <w:right w:val="none" w:sz="0" w:space="0" w:color="auto"/>
                  </w:divBdr>
                  <w:divsChild>
                    <w:div w:id="4909483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894078">
      <w:bodyDiv w:val="1"/>
      <w:marLeft w:val="0"/>
      <w:marRight w:val="0"/>
      <w:marTop w:val="0"/>
      <w:marBottom w:val="0"/>
      <w:divBdr>
        <w:top w:val="none" w:sz="0" w:space="0" w:color="auto"/>
        <w:left w:val="none" w:sz="0" w:space="0" w:color="auto"/>
        <w:bottom w:val="none" w:sz="0" w:space="0" w:color="auto"/>
        <w:right w:val="none" w:sz="0" w:space="0" w:color="auto"/>
      </w:divBdr>
      <w:divsChild>
        <w:div w:id="2141150056">
          <w:marLeft w:val="0"/>
          <w:marRight w:val="0"/>
          <w:marTop w:val="0"/>
          <w:marBottom w:val="0"/>
          <w:divBdr>
            <w:top w:val="single" w:sz="2" w:space="0" w:color="E3E3E3"/>
            <w:left w:val="single" w:sz="2" w:space="0" w:color="E3E3E3"/>
            <w:bottom w:val="single" w:sz="2" w:space="0" w:color="E3E3E3"/>
            <w:right w:val="single" w:sz="2" w:space="0" w:color="E3E3E3"/>
          </w:divBdr>
          <w:divsChild>
            <w:div w:id="1696417593">
              <w:marLeft w:val="0"/>
              <w:marRight w:val="0"/>
              <w:marTop w:val="0"/>
              <w:marBottom w:val="0"/>
              <w:divBdr>
                <w:top w:val="single" w:sz="2" w:space="0" w:color="E3E3E3"/>
                <w:left w:val="single" w:sz="2" w:space="0" w:color="E3E3E3"/>
                <w:bottom w:val="single" w:sz="2" w:space="0" w:color="E3E3E3"/>
                <w:right w:val="single" w:sz="2" w:space="0" w:color="E3E3E3"/>
              </w:divBdr>
              <w:divsChild>
                <w:div w:id="93212587">
                  <w:marLeft w:val="0"/>
                  <w:marRight w:val="0"/>
                  <w:marTop w:val="0"/>
                  <w:marBottom w:val="0"/>
                  <w:divBdr>
                    <w:top w:val="single" w:sz="2" w:space="0" w:color="E3E3E3"/>
                    <w:left w:val="single" w:sz="2" w:space="0" w:color="E3E3E3"/>
                    <w:bottom w:val="single" w:sz="2" w:space="0" w:color="E3E3E3"/>
                    <w:right w:val="single" w:sz="2" w:space="0" w:color="E3E3E3"/>
                  </w:divBdr>
                  <w:divsChild>
                    <w:div w:id="1392847762">
                      <w:marLeft w:val="0"/>
                      <w:marRight w:val="0"/>
                      <w:marTop w:val="0"/>
                      <w:marBottom w:val="0"/>
                      <w:divBdr>
                        <w:top w:val="single" w:sz="2" w:space="0" w:color="E3E3E3"/>
                        <w:left w:val="single" w:sz="2" w:space="0" w:color="E3E3E3"/>
                        <w:bottom w:val="single" w:sz="2" w:space="0" w:color="E3E3E3"/>
                        <w:right w:val="single" w:sz="2" w:space="0" w:color="E3E3E3"/>
                      </w:divBdr>
                      <w:divsChild>
                        <w:div w:id="1041785922">
                          <w:marLeft w:val="0"/>
                          <w:marRight w:val="0"/>
                          <w:marTop w:val="0"/>
                          <w:marBottom w:val="0"/>
                          <w:divBdr>
                            <w:top w:val="single" w:sz="2" w:space="0" w:color="E3E3E3"/>
                            <w:left w:val="single" w:sz="2" w:space="0" w:color="E3E3E3"/>
                            <w:bottom w:val="single" w:sz="2" w:space="0" w:color="E3E3E3"/>
                            <w:right w:val="single" w:sz="2" w:space="0" w:color="E3E3E3"/>
                          </w:divBdr>
                          <w:divsChild>
                            <w:div w:id="1207527019">
                              <w:marLeft w:val="0"/>
                              <w:marRight w:val="0"/>
                              <w:marTop w:val="100"/>
                              <w:marBottom w:val="100"/>
                              <w:divBdr>
                                <w:top w:val="single" w:sz="2" w:space="0" w:color="E3E3E3"/>
                                <w:left w:val="single" w:sz="2" w:space="0" w:color="E3E3E3"/>
                                <w:bottom w:val="single" w:sz="2" w:space="0" w:color="E3E3E3"/>
                                <w:right w:val="single" w:sz="2" w:space="0" w:color="E3E3E3"/>
                              </w:divBdr>
                              <w:divsChild>
                                <w:div w:id="185682227">
                                  <w:marLeft w:val="0"/>
                                  <w:marRight w:val="0"/>
                                  <w:marTop w:val="0"/>
                                  <w:marBottom w:val="0"/>
                                  <w:divBdr>
                                    <w:top w:val="single" w:sz="2" w:space="0" w:color="E3E3E3"/>
                                    <w:left w:val="single" w:sz="2" w:space="0" w:color="E3E3E3"/>
                                    <w:bottom w:val="single" w:sz="2" w:space="0" w:color="E3E3E3"/>
                                    <w:right w:val="single" w:sz="2" w:space="0" w:color="E3E3E3"/>
                                  </w:divBdr>
                                  <w:divsChild>
                                    <w:div w:id="1065106266">
                                      <w:marLeft w:val="0"/>
                                      <w:marRight w:val="0"/>
                                      <w:marTop w:val="0"/>
                                      <w:marBottom w:val="0"/>
                                      <w:divBdr>
                                        <w:top w:val="single" w:sz="2" w:space="0" w:color="E3E3E3"/>
                                        <w:left w:val="single" w:sz="2" w:space="0" w:color="E3E3E3"/>
                                        <w:bottom w:val="single" w:sz="2" w:space="0" w:color="E3E3E3"/>
                                        <w:right w:val="single" w:sz="2" w:space="0" w:color="E3E3E3"/>
                                      </w:divBdr>
                                      <w:divsChild>
                                        <w:div w:id="752052576">
                                          <w:marLeft w:val="0"/>
                                          <w:marRight w:val="0"/>
                                          <w:marTop w:val="0"/>
                                          <w:marBottom w:val="0"/>
                                          <w:divBdr>
                                            <w:top w:val="single" w:sz="2" w:space="0" w:color="E3E3E3"/>
                                            <w:left w:val="single" w:sz="2" w:space="0" w:color="E3E3E3"/>
                                            <w:bottom w:val="single" w:sz="2" w:space="0" w:color="E3E3E3"/>
                                            <w:right w:val="single" w:sz="2" w:space="0" w:color="E3E3E3"/>
                                          </w:divBdr>
                                          <w:divsChild>
                                            <w:div w:id="9838986">
                                              <w:marLeft w:val="0"/>
                                              <w:marRight w:val="0"/>
                                              <w:marTop w:val="0"/>
                                              <w:marBottom w:val="0"/>
                                              <w:divBdr>
                                                <w:top w:val="single" w:sz="2" w:space="0" w:color="E3E3E3"/>
                                                <w:left w:val="single" w:sz="2" w:space="0" w:color="E3E3E3"/>
                                                <w:bottom w:val="single" w:sz="2" w:space="0" w:color="E3E3E3"/>
                                                <w:right w:val="single" w:sz="2" w:space="0" w:color="E3E3E3"/>
                                              </w:divBdr>
                                              <w:divsChild>
                                                <w:div w:id="1496647804">
                                                  <w:marLeft w:val="0"/>
                                                  <w:marRight w:val="0"/>
                                                  <w:marTop w:val="0"/>
                                                  <w:marBottom w:val="0"/>
                                                  <w:divBdr>
                                                    <w:top w:val="single" w:sz="2" w:space="0" w:color="E3E3E3"/>
                                                    <w:left w:val="single" w:sz="2" w:space="0" w:color="E3E3E3"/>
                                                    <w:bottom w:val="single" w:sz="2" w:space="0" w:color="E3E3E3"/>
                                                    <w:right w:val="single" w:sz="2" w:space="0" w:color="E3E3E3"/>
                                                  </w:divBdr>
                                                  <w:divsChild>
                                                    <w:div w:id="1669428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227381366">
          <w:marLeft w:val="0"/>
          <w:marRight w:val="0"/>
          <w:marTop w:val="0"/>
          <w:marBottom w:val="0"/>
          <w:divBdr>
            <w:top w:val="none" w:sz="0" w:space="0" w:color="auto"/>
            <w:left w:val="none" w:sz="0" w:space="0" w:color="auto"/>
            <w:bottom w:val="none" w:sz="0" w:space="0" w:color="auto"/>
            <w:right w:val="none" w:sz="0" w:space="0" w:color="auto"/>
          </w:divBdr>
        </w:div>
      </w:divsChild>
    </w:div>
    <w:div w:id="341249688">
      <w:bodyDiv w:val="1"/>
      <w:marLeft w:val="0"/>
      <w:marRight w:val="0"/>
      <w:marTop w:val="0"/>
      <w:marBottom w:val="0"/>
      <w:divBdr>
        <w:top w:val="none" w:sz="0" w:space="0" w:color="auto"/>
        <w:left w:val="none" w:sz="0" w:space="0" w:color="auto"/>
        <w:bottom w:val="none" w:sz="0" w:space="0" w:color="auto"/>
        <w:right w:val="none" w:sz="0" w:space="0" w:color="auto"/>
      </w:divBdr>
    </w:div>
    <w:div w:id="377437656">
      <w:bodyDiv w:val="1"/>
      <w:marLeft w:val="0"/>
      <w:marRight w:val="0"/>
      <w:marTop w:val="0"/>
      <w:marBottom w:val="0"/>
      <w:divBdr>
        <w:top w:val="none" w:sz="0" w:space="0" w:color="auto"/>
        <w:left w:val="none" w:sz="0" w:space="0" w:color="auto"/>
        <w:bottom w:val="none" w:sz="0" w:space="0" w:color="auto"/>
        <w:right w:val="none" w:sz="0" w:space="0" w:color="auto"/>
      </w:divBdr>
      <w:divsChild>
        <w:div w:id="1077166489">
          <w:marLeft w:val="0"/>
          <w:marRight w:val="0"/>
          <w:marTop w:val="0"/>
          <w:marBottom w:val="0"/>
          <w:divBdr>
            <w:top w:val="none" w:sz="0" w:space="0" w:color="auto"/>
            <w:left w:val="none" w:sz="0" w:space="0" w:color="auto"/>
            <w:bottom w:val="none" w:sz="0" w:space="0" w:color="auto"/>
            <w:right w:val="none" w:sz="0" w:space="0" w:color="auto"/>
          </w:divBdr>
          <w:divsChild>
            <w:div w:id="1538159792">
              <w:marLeft w:val="0"/>
              <w:marRight w:val="0"/>
              <w:marTop w:val="0"/>
              <w:marBottom w:val="0"/>
              <w:divBdr>
                <w:top w:val="none" w:sz="0" w:space="0" w:color="auto"/>
                <w:left w:val="none" w:sz="0" w:space="0" w:color="auto"/>
                <w:bottom w:val="none" w:sz="0" w:space="0" w:color="auto"/>
                <w:right w:val="none" w:sz="0" w:space="0" w:color="auto"/>
              </w:divBdr>
              <w:divsChild>
                <w:div w:id="34198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519489">
      <w:bodyDiv w:val="1"/>
      <w:marLeft w:val="0"/>
      <w:marRight w:val="0"/>
      <w:marTop w:val="0"/>
      <w:marBottom w:val="0"/>
      <w:divBdr>
        <w:top w:val="none" w:sz="0" w:space="0" w:color="auto"/>
        <w:left w:val="none" w:sz="0" w:space="0" w:color="auto"/>
        <w:bottom w:val="none" w:sz="0" w:space="0" w:color="auto"/>
        <w:right w:val="none" w:sz="0" w:space="0" w:color="auto"/>
      </w:divBdr>
    </w:div>
    <w:div w:id="400059624">
      <w:bodyDiv w:val="1"/>
      <w:marLeft w:val="0"/>
      <w:marRight w:val="0"/>
      <w:marTop w:val="0"/>
      <w:marBottom w:val="0"/>
      <w:divBdr>
        <w:top w:val="none" w:sz="0" w:space="0" w:color="auto"/>
        <w:left w:val="none" w:sz="0" w:space="0" w:color="auto"/>
        <w:bottom w:val="none" w:sz="0" w:space="0" w:color="auto"/>
        <w:right w:val="none" w:sz="0" w:space="0" w:color="auto"/>
      </w:divBdr>
      <w:divsChild>
        <w:div w:id="1356539442">
          <w:marLeft w:val="0"/>
          <w:marRight w:val="0"/>
          <w:marTop w:val="0"/>
          <w:marBottom w:val="0"/>
          <w:divBdr>
            <w:top w:val="none" w:sz="0" w:space="0" w:color="auto"/>
            <w:left w:val="none" w:sz="0" w:space="0" w:color="auto"/>
            <w:bottom w:val="none" w:sz="0" w:space="0" w:color="auto"/>
            <w:right w:val="none" w:sz="0" w:space="0" w:color="auto"/>
          </w:divBdr>
        </w:div>
      </w:divsChild>
    </w:div>
    <w:div w:id="412777433">
      <w:bodyDiv w:val="1"/>
      <w:marLeft w:val="0"/>
      <w:marRight w:val="0"/>
      <w:marTop w:val="0"/>
      <w:marBottom w:val="0"/>
      <w:divBdr>
        <w:top w:val="none" w:sz="0" w:space="0" w:color="auto"/>
        <w:left w:val="none" w:sz="0" w:space="0" w:color="auto"/>
        <w:bottom w:val="none" w:sz="0" w:space="0" w:color="auto"/>
        <w:right w:val="none" w:sz="0" w:space="0" w:color="auto"/>
      </w:divBdr>
      <w:divsChild>
        <w:div w:id="1999721646">
          <w:marLeft w:val="0"/>
          <w:marRight w:val="0"/>
          <w:marTop w:val="0"/>
          <w:marBottom w:val="0"/>
          <w:divBdr>
            <w:top w:val="single" w:sz="2" w:space="0" w:color="E3E3E3"/>
            <w:left w:val="single" w:sz="2" w:space="0" w:color="E3E3E3"/>
            <w:bottom w:val="single" w:sz="2" w:space="0" w:color="E3E3E3"/>
            <w:right w:val="single" w:sz="2" w:space="0" w:color="E3E3E3"/>
          </w:divBdr>
          <w:divsChild>
            <w:div w:id="998079026">
              <w:marLeft w:val="0"/>
              <w:marRight w:val="0"/>
              <w:marTop w:val="0"/>
              <w:marBottom w:val="0"/>
              <w:divBdr>
                <w:top w:val="single" w:sz="2" w:space="0" w:color="E3E3E3"/>
                <w:left w:val="single" w:sz="2" w:space="0" w:color="E3E3E3"/>
                <w:bottom w:val="single" w:sz="2" w:space="0" w:color="E3E3E3"/>
                <w:right w:val="single" w:sz="2" w:space="0" w:color="E3E3E3"/>
              </w:divBdr>
              <w:divsChild>
                <w:div w:id="1858615188">
                  <w:marLeft w:val="0"/>
                  <w:marRight w:val="0"/>
                  <w:marTop w:val="0"/>
                  <w:marBottom w:val="0"/>
                  <w:divBdr>
                    <w:top w:val="single" w:sz="2" w:space="0" w:color="E3E3E3"/>
                    <w:left w:val="single" w:sz="2" w:space="0" w:color="E3E3E3"/>
                    <w:bottom w:val="single" w:sz="2" w:space="0" w:color="E3E3E3"/>
                    <w:right w:val="single" w:sz="2" w:space="0" w:color="E3E3E3"/>
                  </w:divBdr>
                  <w:divsChild>
                    <w:div w:id="1003050606">
                      <w:marLeft w:val="0"/>
                      <w:marRight w:val="0"/>
                      <w:marTop w:val="0"/>
                      <w:marBottom w:val="0"/>
                      <w:divBdr>
                        <w:top w:val="single" w:sz="2" w:space="0" w:color="E3E3E3"/>
                        <w:left w:val="single" w:sz="2" w:space="0" w:color="E3E3E3"/>
                        <w:bottom w:val="single" w:sz="2" w:space="0" w:color="E3E3E3"/>
                        <w:right w:val="single" w:sz="2" w:space="0" w:color="E3E3E3"/>
                      </w:divBdr>
                      <w:divsChild>
                        <w:div w:id="1451702674">
                          <w:marLeft w:val="0"/>
                          <w:marRight w:val="0"/>
                          <w:marTop w:val="0"/>
                          <w:marBottom w:val="0"/>
                          <w:divBdr>
                            <w:top w:val="single" w:sz="2" w:space="0" w:color="E3E3E3"/>
                            <w:left w:val="single" w:sz="2" w:space="0" w:color="E3E3E3"/>
                            <w:bottom w:val="single" w:sz="2" w:space="0" w:color="E3E3E3"/>
                            <w:right w:val="single" w:sz="2" w:space="0" w:color="E3E3E3"/>
                          </w:divBdr>
                          <w:divsChild>
                            <w:div w:id="1009407204">
                              <w:marLeft w:val="0"/>
                              <w:marRight w:val="0"/>
                              <w:marTop w:val="100"/>
                              <w:marBottom w:val="100"/>
                              <w:divBdr>
                                <w:top w:val="single" w:sz="2" w:space="0" w:color="E3E3E3"/>
                                <w:left w:val="single" w:sz="2" w:space="0" w:color="E3E3E3"/>
                                <w:bottom w:val="single" w:sz="2" w:space="0" w:color="E3E3E3"/>
                                <w:right w:val="single" w:sz="2" w:space="0" w:color="E3E3E3"/>
                              </w:divBdr>
                              <w:divsChild>
                                <w:div w:id="1626079547">
                                  <w:marLeft w:val="0"/>
                                  <w:marRight w:val="0"/>
                                  <w:marTop w:val="0"/>
                                  <w:marBottom w:val="0"/>
                                  <w:divBdr>
                                    <w:top w:val="single" w:sz="2" w:space="0" w:color="E3E3E3"/>
                                    <w:left w:val="single" w:sz="2" w:space="0" w:color="E3E3E3"/>
                                    <w:bottom w:val="single" w:sz="2" w:space="0" w:color="E3E3E3"/>
                                    <w:right w:val="single" w:sz="2" w:space="0" w:color="E3E3E3"/>
                                  </w:divBdr>
                                  <w:divsChild>
                                    <w:div w:id="1132210685">
                                      <w:marLeft w:val="0"/>
                                      <w:marRight w:val="0"/>
                                      <w:marTop w:val="0"/>
                                      <w:marBottom w:val="0"/>
                                      <w:divBdr>
                                        <w:top w:val="single" w:sz="2" w:space="0" w:color="E3E3E3"/>
                                        <w:left w:val="single" w:sz="2" w:space="0" w:color="E3E3E3"/>
                                        <w:bottom w:val="single" w:sz="2" w:space="0" w:color="E3E3E3"/>
                                        <w:right w:val="single" w:sz="2" w:space="0" w:color="E3E3E3"/>
                                      </w:divBdr>
                                      <w:divsChild>
                                        <w:div w:id="2128162961">
                                          <w:marLeft w:val="0"/>
                                          <w:marRight w:val="0"/>
                                          <w:marTop w:val="0"/>
                                          <w:marBottom w:val="0"/>
                                          <w:divBdr>
                                            <w:top w:val="single" w:sz="2" w:space="0" w:color="E3E3E3"/>
                                            <w:left w:val="single" w:sz="2" w:space="0" w:color="E3E3E3"/>
                                            <w:bottom w:val="single" w:sz="2" w:space="0" w:color="E3E3E3"/>
                                            <w:right w:val="single" w:sz="2" w:space="0" w:color="E3E3E3"/>
                                          </w:divBdr>
                                          <w:divsChild>
                                            <w:div w:id="644745827">
                                              <w:marLeft w:val="0"/>
                                              <w:marRight w:val="0"/>
                                              <w:marTop w:val="0"/>
                                              <w:marBottom w:val="0"/>
                                              <w:divBdr>
                                                <w:top w:val="single" w:sz="2" w:space="0" w:color="E3E3E3"/>
                                                <w:left w:val="single" w:sz="2" w:space="0" w:color="E3E3E3"/>
                                                <w:bottom w:val="single" w:sz="2" w:space="0" w:color="E3E3E3"/>
                                                <w:right w:val="single" w:sz="2" w:space="0" w:color="E3E3E3"/>
                                              </w:divBdr>
                                              <w:divsChild>
                                                <w:div w:id="990406701">
                                                  <w:marLeft w:val="0"/>
                                                  <w:marRight w:val="0"/>
                                                  <w:marTop w:val="0"/>
                                                  <w:marBottom w:val="0"/>
                                                  <w:divBdr>
                                                    <w:top w:val="single" w:sz="2" w:space="0" w:color="E3E3E3"/>
                                                    <w:left w:val="single" w:sz="2" w:space="0" w:color="E3E3E3"/>
                                                    <w:bottom w:val="single" w:sz="2" w:space="0" w:color="E3E3E3"/>
                                                    <w:right w:val="single" w:sz="2" w:space="0" w:color="E3E3E3"/>
                                                  </w:divBdr>
                                                  <w:divsChild>
                                                    <w:div w:id="591814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63325331">
          <w:marLeft w:val="0"/>
          <w:marRight w:val="0"/>
          <w:marTop w:val="0"/>
          <w:marBottom w:val="0"/>
          <w:divBdr>
            <w:top w:val="none" w:sz="0" w:space="0" w:color="auto"/>
            <w:left w:val="none" w:sz="0" w:space="0" w:color="auto"/>
            <w:bottom w:val="none" w:sz="0" w:space="0" w:color="auto"/>
            <w:right w:val="none" w:sz="0" w:space="0" w:color="auto"/>
          </w:divBdr>
        </w:div>
      </w:divsChild>
    </w:div>
    <w:div w:id="412973283">
      <w:bodyDiv w:val="1"/>
      <w:marLeft w:val="0"/>
      <w:marRight w:val="0"/>
      <w:marTop w:val="0"/>
      <w:marBottom w:val="0"/>
      <w:divBdr>
        <w:top w:val="none" w:sz="0" w:space="0" w:color="auto"/>
        <w:left w:val="none" w:sz="0" w:space="0" w:color="auto"/>
        <w:bottom w:val="none" w:sz="0" w:space="0" w:color="auto"/>
        <w:right w:val="none" w:sz="0" w:space="0" w:color="auto"/>
      </w:divBdr>
    </w:div>
    <w:div w:id="415831597">
      <w:bodyDiv w:val="1"/>
      <w:marLeft w:val="0"/>
      <w:marRight w:val="0"/>
      <w:marTop w:val="0"/>
      <w:marBottom w:val="0"/>
      <w:divBdr>
        <w:top w:val="none" w:sz="0" w:space="0" w:color="auto"/>
        <w:left w:val="none" w:sz="0" w:space="0" w:color="auto"/>
        <w:bottom w:val="none" w:sz="0" w:space="0" w:color="auto"/>
        <w:right w:val="none" w:sz="0" w:space="0" w:color="auto"/>
      </w:divBdr>
    </w:div>
    <w:div w:id="467163797">
      <w:bodyDiv w:val="1"/>
      <w:marLeft w:val="0"/>
      <w:marRight w:val="0"/>
      <w:marTop w:val="0"/>
      <w:marBottom w:val="0"/>
      <w:divBdr>
        <w:top w:val="none" w:sz="0" w:space="0" w:color="auto"/>
        <w:left w:val="none" w:sz="0" w:space="0" w:color="auto"/>
        <w:bottom w:val="none" w:sz="0" w:space="0" w:color="auto"/>
        <w:right w:val="none" w:sz="0" w:space="0" w:color="auto"/>
      </w:divBdr>
    </w:div>
    <w:div w:id="472140174">
      <w:bodyDiv w:val="1"/>
      <w:marLeft w:val="0"/>
      <w:marRight w:val="0"/>
      <w:marTop w:val="0"/>
      <w:marBottom w:val="0"/>
      <w:divBdr>
        <w:top w:val="none" w:sz="0" w:space="0" w:color="auto"/>
        <w:left w:val="none" w:sz="0" w:space="0" w:color="auto"/>
        <w:bottom w:val="none" w:sz="0" w:space="0" w:color="auto"/>
        <w:right w:val="none" w:sz="0" w:space="0" w:color="auto"/>
      </w:divBdr>
    </w:div>
    <w:div w:id="472908564">
      <w:bodyDiv w:val="1"/>
      <w:marLeft w:val="0"/>
      <w:marRight w:val="0"/>
      <w:marTop w:val="0"/>
      <w:marBottom w:val="0"/>
      <w:divBdr>
        <w:top w:val="none" w:sz="0" w:space="0" w:color="auto"/>
        <w:left w:val="none" w:sz="0" w:space="0" w:color="auto"/>
        <w:bottom w:val="none" w:sz="0" w:space="0" w:color="auto"/>
        <w:right w:val="none" w:sz="0" w:space="0" w:color="auto"/>
      </w:divBdr>
    </w:div>
    <w:div w:id="491027988">
      <w:bodyDiv w:val="1"/>
      <w:marLeft w:val="0"/>
      <w:marRight w:val="0"/>
      <w:marTop w:val="0"/>
      <w:marBottom w:val="0"/>
      <w:divBdr>
        <w:top w:val="none" w:sz="0" w:space="0" w:color="auto"/>
        <w:left w:val="none" w:sz="0" w:space="0" w:color="auto"/>
        <w:bottom w:val="none" w:sz="0" w:space="0" w:color="auto"/>
        <w:right w:val="none" w:sz="0" w:space="0" w:color="auto"/>
      </w:divBdr>
    </w:div>
    <w:div w:id="507139313">
      <w:bodyDiv w:val="1"/>
      <w:marLeft w:val="0"/>
      <w:marRight w:val="0"/>
      <w:marTop w:val="0"/>
      <w:marBottom w:val="0"/>
      <w:divBdr>
        <w:top w:val="none" w:sz="0" w:space="0" w:color="auto"/>
        <w:left w:val="none" w:sz="0" w:space="0" w:color="auto"/>
        <w:bottom w:val="none" w:sz="0" w:space="0" w:color="auto"/>
        <w:right w:val="none" w:sz="0" w:space="0" w:color="auto"/>
      </w:divBdr>
    </w:div>
    <w:div w:id="519393913">
      <w:bodyDiv w:val="1"/>
      <w:marLeft w:val="0"/>
      <w:marRight w:val="0"/>
      <w:marTop w:val="0"/>
      <w:marBottom w:val="0"/>
      <w:divBdr>
        <w:top w:val="none" w:sz="0" w:space="0" w:color="auto"/>
        <w:left w:val="none" w:sz="0" w:space="0" w:color="auto"/>
        <w:bottom w:val="none" w:sz="0" w:space="0" w:color="auto"/>
        <w:right w:val="none" w:sz="0" w:space="0" w:color="auto"/>
      </w:divBdr>
    </w:div>
    <w:div w:id="527377155">
      <w:bodyDiv w:val="1"/>
      <w:marLeft w:val="0"/>
      <w:marRight w:val="0"/>
      <w:marTop w:val="0"/>
      <w:marBottom w:val="0"/>
      <w:divBdr>
        <w:top w:val="none" w:sz="0" w:space="0" w:color="auto"/>
        <w:left w:val="none" w:sz="0" w:space="0" w:color="auto"/>
        <w:bottom w:val="none" w:sz="0" w:space="0" w:color="auto"/>
        <w:right w:val="none" w:sz="0" w:space="0" w:color="auto"/>
      </w:divBdr>
    </w:div>
    <w:div w:id="540361001">
      <w:bodyDiv w:val="1"/>
      <w:marLeft w:val="0"/>
      <w:marRight w:val="0"/>
      <w:marTop w:val="0"/>
      <w:marBottom w:val="0"/>
      <w:divBdr>
        <w:top w:val="none" w:sz="0" w:space="0" w:color="auto"/>
        <w:left w:val="none" w:sz="0" w:space="0" w:color="auto"/>
        <w:bottom w:val="none" w:sz="0" w:space="0" w:color="auto"/>
        <w:right w:val="none" w:sz="0" w:space="0" w:color="auto"/>
      </w:divBdr>
    </w:div>
    <w:div w:id="554970432">
      <w:bodyDiv w:val="1"/>
      <w:marLeft w:val="0"/>
      <w:marRight w:val="0"/>
      <w:marTop w:val="0"/>
      <w:marBottom w:val="0"/>
      <w:divBdr>
        <w:top w:val="none" w:sz="0" w:space="0" w:color="auto"/>
        <w:left w:val="none" w:sz="0" w:space="0" w:color="auto"/>
        <w:bottom w:val="none" w:sz="0" w:space="0" w:color="auto"/>
        <w:right w:val="none" w:sz="0" w:space="0" w:color="auto"/>
      </w:divBdr>
    </w:div>
    <w:div w:id="562764684">
      <w:bodyDiv w:val="1"/>
      <w:marLeft w:val="0"/>
      <w:marRight w:val="0"/>
      <w:marTop w:val="0"/>
      <w:marBottom w:val="0"/>
      <w:divBdr>
        <w:top w:val="none" w:sz="0" w:space="0" w:color="auto"/>
        <w:left w:val="none" w:sz="0" w:space="0" w:color="auto"/>
        <w:bottom w:val="none" w:sz="0" w:space="0" w:color="auto"/>
        <w:right w:val="none" w:sz="0" w:space="0" w:color="auto"/>
      </w:divBdr>
    </w:div>
    <w:div w:id="575211864">
      <w:bodyDiv w:val="1"/>
      <w:marLeft w:val="0"/>
      <w:marRight w:val="0"/>
      <w:marTop w:val="0"/>
      <w:marBottom w:val="0"/>
      <w:divBdr>
        <w:top w:val="none" w:sz="0" w:space="0" w:color="auto"/>
        <w:left w:val="none" w:sz="0" w:space="0" w:color="auto"/>
        <w:bottom w:val="none" w:sz="0" w:space="0" w:color="auto"/>
        <w:right w:val="none" w:sz="0" w:space="0" w:color="auto"/>
      </w:divBdr>
    </w:div>
    <w:div w:id="586771243">
      <w:bodyDiv w:val="1"/>
      <w:marLeft w:val="0"/>
      <w:marRight w:val="0"/>
      <w:marTop w:val="0"/>
      <w:marBottom w:val="0"/>
      <w:divBdr>
        <w:top w:val="none" w:sz="0" w:space="0" w:color="auto"/>
        <w:left w:val="none" w:sz="0" w:space="0" w:color="auto"/>
        <w:bottom w:val="none" w:sz="0" w:space="0" w:color="auto"/>
        <w:right w:val="none" w:sz="0" w:space="0" w:color="auto"/>
      </w:divBdr>
    </w:div>
    <w:div w:id="683173642">
      <w:bodyDiv w:val="1"/>
      <w:marLeft w:val="0"/>
      <w:marRight w:val="0"/>
      <w:marTop w:val="0"/>
      <w:marBottom w:val="0"/>
      <w:divBdr>
        <w:top w:val="none" w:sz="0" w:space="0" w:color="auto"/>
        <w:left w:val="none" w:sz="0" w:space="0" w:color="auto"/>
        <w:bottom w:val="none" w:sz="0" w:space="0" w:color="auto"/>
        <w:right w:val="none" w:sz="0" w:space="0" w:color="auto"/>
      </w:divBdr>
    </w:div>
    <w:div w:id="701512817">
      <w:bodyDiv w:val="1"/>
      <w:marLeft w:val="0"/>
      <w:marRight w:val="0"/>
      <w:marTop w:val="0"/>
      <w:marBottom w:val="0"/>
      <w:divBdr>
        <w:top w:val="none" w:sz="0" w:space="0" w:color="auto"/>
        <w:left w:val="none" w:sz="0" w:space="0" w:color="auto"/>
        <w:bottom w:val="none" w:sz="0" w:space="0" w:color="auto"/>
        <w:right w:val="none" w:sz="0" w:space="0" w:color="auto"/>
      </w:divBdr>
    </w:div>
    <w:div w:id="702751577">
      <w:bodyDiv w:val="1"/>
      <w:marLeft w:val="0"/>
      <w:marRight w:val="0"/>
      <w:marTop w:val="0"/>
      <w:marBottom w:val="0"/>
      <w:divBdr>
        <w:top w:val="none" w:sz="0" w:space="0" w:color="auto"/>
        <w:left w:val="none" w:sz="0" w:space="0" w:color="auto"/>
        <w:bottom w:val="none" w:sz="0" w:space="0" w:color="auto"/>
        <w:right w:val="none" w:sz="0" w:space="0" w:color="auto"/>
      </w:divBdr>
    </w:div>
    <w:div w:id="733431076">
      <w:bodyDiv w:val="1"/>
      <w:marLeft w:val="0"/>
      <w:marRight w:val="0"/>
      <w:marTop w:val="0"/>
      <w:marBottom w:val="0"/>
      <w:divBdr>
        <w:top w:val="none" w:sz="0" w:space="0" w:color="auto"/>
        <w:left w:val="none" w:sz="0" w:space="0" w:color="auto"/>
        <w:bottom w:val="none" w:sz="0" w:space="0" w:color="auto"/>
        <w:right w:val="none" w:sz="0" w:space="0" w:color="auto"/>
      </w:divBdr>
    </w:div>
    <w:div w:id="745956847">
      <w:bodyDiv w:val="1"/>
      <w:marLeft w:val="0"/>
      <w:marRight w:val="0"/>
      <w:marTop w:val="0"/>
      <w:marBottom w:val="0"/>
      <w:divBdr>
        <w:top w:val="none" w:sz="0" w:space="0" w:color="auto"/>
        <w:left w:val="none" w:sz="0" w:space="0" w:color="auto"/>
        <w:bottom w:val="none" w:sz="0" w:space="0" w:color="auto"/>
        <w:right w:val="none" w:sz="0" w:space="0" w:color="auto"/>
      </w:divBdr>
    </w:div>
    <w:div w:id="756366652">
      <w:bodyDiv w:val="1"/>
      <w:marLeft w:val="0"/>
      <w:marRight w:val="0"/>
      <w:marTop w:val="0"/>
      <w:marBottom w:val="0"/>
      <w:divBdr>
        <w:top w:val="none" w:sz="0" w:space="0" w:color="auto"/>
        <w:left w:val="none" w:sz="0" w:space="0" w:color="auto"/>
        <w:bottom w:val="none" w:sz="0" w:space="0" w:color="auto"/>
        <w:right w:val="none" w:sz="0" w:space="0" w:color="auto"/>
      </w:divBdr>
      <w:divsChild>
        <w:div w:id="1447312833">
          <w:marLeft w:val="0"/>
          <w:marRight w:val="0"/>
          <w:marTop w:val="0"/>
          <w:marBottom w:val="0"/>
          <w:divBdr>
            <w:top w:val="none" w:sz="0" w:space="0" w:color="auto"/>
            <w:left w:val="none" w:sz="0" w:space="0" w:color="auto"/>
            <w:bottom w:val="none" w:sz="0" w:space="0" w:color="auto"/>
            <w:right w:val="none" w:sz="0" w:space="0" w:color="auto"/>
          </w:divBdr>
          <w:divsChild>
            <w:div w:id="477695029">
              <w:marLeft w:val="0"/>
              <w:marRight w:val="0"/>
              <w:marTop w:val="0"/>
              <w:marBottom w:val="0"/>
              <w:divBdr>
                <w:top w:val="none" w:sz="0" w:space="0" w:color="auto"/>
                <w:left w:val="none" w:sz="0" w:space="0" w:color="auto"/>
                <w:bottom w:val="none" w:sz="0" w:space="0" w:color="auto"/>
                <w:right w:val="none" w:sz="0" w:space="0" w:color="auto"/>
              </w:divBdr>
              <w:divsChild>
                <w:div w:id="121407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674672">
      <w:bodyDiv w:val="1"/>
      <w:marLeft w:val="0"/>
      <w:marRight w:val="0"/>
      <w:marTop w:val="0"/>
      <w:marBottom w:val="0"/>
      <w:divBdr>
        <w:top w:val="none" w:sz="0" w:space="0" w:color="auto"/>
        <w:left w:val="none" w:sz="0" w:space="0" w:color="auto"/>
        <w:bottom w:val="none" w:sz="0" w:space="0" w:color="auto"/>
        <w:right w:val="none" w:sz="0" w:space="0" w:color="auto"/>
      </w:divBdr>
    </w:div>
    <w:div w:id="775175853">
      <w:bodyDiv w:val="1"/>
      <w:marLeft w:val="0"/>
      <w:marRight w:val="0"/>
      <w:marTop w:val="0"/>
      <w:marBottom w:val="0"/>
      <w:divBdr>
        <w:top w:val="none" w:sz="0" w:space="0" w:color="auto"/>
        <w:left w:val="none" w:sz="0" w:space="0" w:color="auto"/>
        <w:bottom w:val="none" w:sz="0" w:space="0" w:color="auto"/>
        <w:right w:val="none" w:sz="0" w:space="0" w:color="auto"/>
      </w:divBdr>
    </w:div>
    <w:div w:id="788162566">
      <w:bodyDiv w:val="1"/>
      <w:marLeft w:val="0"/>
      <w:marRight w:val="0"/>
      <w:marTop w:val="0"/>
      <w:marBottom w:val="0"/>
      <w:divBdr>
        <w:top w:val="none" w:sz="0" w:space="0" w:color="auto"/>
        <w:left w:val="none" w:sz="0" w:space="0" w:color="auto"/>
        <w:bottom w:val="none" w:sz="0" w:space="0" w:color="auto"/>
        <w:right w:val="none" w:sz="0" w:space="0" w:color="auto"/>
      </w:divBdr>
    </w:div>
    <w:div w:id="799423708">
      <w:bodyDiv w:val="1"/>
      <w:marLeft w:val="0"/>
      <w:marRight w:val="0"/>
      <w:marTop w:val="0"/>
      <w:marBottom w:val="0"/>
      <w:divBdr>
        <w:top w:val="none" w:sz="0" w:space="0" w:color="auto"/>
        <w:left w:val="none" w:sz="0" w:space="0" w:color="auto"/>
        <w:bottom w:val="none" w:sz="0" w:space="0" w:color="auto"/>
        <w:right w:val="none" w:sz="0" w:space="0" w:color="auto"/>
      </w:divBdr>
      <w:divsChild>
        <w:div w:id="953366517">
          <w:marLeft w:val="0"/>
          <w:marRight w:val="0"/>
          <w:marTop w:val="0"/>
          <w:marBottom w:val="0"/>
          <w:divBdr>
            <w:top w:val="single" w:sz="2" w:space="0" w:color="E3E3E3"/>
            <w:left w:val="single" w:sz="2" w:space="0" w:color="E3E3E3"/>
            <w:bottom w:val="single" w:sz="2" w:space="0" w:color="E3E3E3"/>
            <w:right w:val="single" w:sz="2" w:space="0" w:color="E3E3E3"/>
          </w:divBdr>
          <w:divsChild>
            <w:div w:id="595361719">
              <w:marLeft w:val="0"/>
              <w:marRight w:val="0"/>
              <w:marTop w:val="0"/>
              <w:marBottom w:val="0"/>
              <w:divBdr>
                <w:top w:val="single" w:sz="2" w:space="0" w:color="E3E3E3"/>
                <w:left w:val="single" w:sz="2" w:space="0" w:color="E3E3E3"/>
                <w:bottom w:val="single" w:sz="2" w:space="0" w:color="E3E3E3"/>
                <w:right w:val="single" w:sz="2" w:space="0" w:color="E3E3E3"/>
              </w:divBdr>
              <w:divsChild>
                <w:div w:id="1130978842">
                  <w:marLeft w:val="0"/>
                  <w:marRight w:val="0"/>
                  <w:marTop w:val="0"/>
                  <w:marBottom w:val="0"/>
                  <w:divBdr>
                    <w:top w:val="single" w:sz="2" w:space="0" w:color="E3E3E3"/>
                    <w:left w:val="single" w:sz="2" w:space="0" w:color="E3E3E3"/>
                    <w:bottom w:val="single" w:sz="2" w:space="0" w:color="E3E3E3"/>
                    <w:right w:val="single" w:sz="2" w:space="0" w:color="E3E3E3"/>
                  </w:divBdr>
                  <w:divsChild>
                    <w:div w:id="1282607890">
                      <w:marLeft w:val="0"/>
                      <w:marRight w:val="0"/>
                      <w:marTop w:val="0"/>
                      <w:marBottom w:val="0"/>
                      <w:divBdr>
                        <w:top w:val="single" w:sz="2" w:space="0" w:color="E3E3E3"/>
                        <w:left w:val="single" w:sz="2" w:space="0" w:color="E3E3E3"/>
                        <w:bottom w:val="single" w:sz="2" w:space="0" w:color="E3E3E3"/>
                        <w:right w:val="single" w:sz="2" w:space="0" w:color="E3E3E3"/>
                      </w:divBdr>
                      <w:divsChild>
                        <w:div w:id="167600887">
                          <w:marLeft w:val="0"/>
                          <w:marRight w:val="0"/>
                          <w:marTop w:val="0"/>
                          <w:marBottom w:val="0"/>
                          <w:divBdr>
                            <w:top w:val="single" w:sz="2" w:space="0" w:color="E3E3E3"/>
                            <w:left w:val="single" w:sz="2" w:space="0" w:color="E3E3E3"/>
                            <w:bottom w:val="single" w:sz="2" w:space="0" w:color="E3E3E3"/>
                            <w:right w:val="single" w:sz="2" w:space="0" w:color="E3E3E3"/>
                          </w:divBdr>
                          <w:divsChild>
                            <w:div w:id="719747568">
                              <w:marLeft w:val="0"/>
                              <w:marRight w:val="0"/>
                              <w:marTop w:val="100"/>
                              <w:marBottom w:val="100"/>
                              <w:divBdr>
                                <w:top w:val="single" w:sz="2" w:space="0" w:color="E3E3E3"/>
                                <w:left w:val="single" w:sz="2" w:space="0" w:color="E3E3E3"/>
                                <w:bottom w:val="single" w:sz="2" w:space="0" w:color="E3E3E3"/>
                                <w:right w:val="single" w:sz="2" w:space="0" w:color="E3E3E3"/>
                              </w:divBdr>
                              <w:divsChild>
                                <w:div w:id="964657089">
                                  <w:marLeft w:val="0"/>
                                  <w:marRight w:val="0"/>
                                  <w:marTop w:val="0"/>
                                  <w:marBottom w:val="0"/>
                                  <w:divBdr>
                                    <w:top w:val="single" w:sz="2" w:space="0" w:color="E3E3E3"/>
                                    <w:left w:val="single" w:sz="2" w:space="0" w:color="E3E3E3"/>
                                    <w:bottom w:val="single" w:sz="2" w:space="0" w:color="E3E3E3"/>
                                    <w:right w:val="single" w:sz="2" w:space="0" w:color="E3E3E3"/>
                                  </w:divBdr>
                                  <w:divsChild>
                                    <w:div w:id="602616683">
                                      <w:marLeft w:val="0"/>
                                      <w:marRight w:val="0"/>
                                      <w:marTop w:val="0"/>
                                      <w:marBottom w:val="0"/>
                                      <w:divBdr>
                                        <w:top w:val="single" w:sz="2" w:space="0" w:color="E3E3E3"/>
                                        <w:left w:val="single" w:sz="2" w:space="0" w:color="E3E3E3"/>
                                        <w:bottom w:val="single" w:sz="2" w:space="0" w:color="E3E3E3"/>
                                        <w:right w:val="single" w:sz="2" w:space="0" w:color="E3E3E3"/>
                                      </w:divBdr>
                                      <w:divsChild>
                                        <w:div w:id="491526540">
                                          <w:marLeft w:val="0"/>
                                          <w:marRight w:val="0"/>
                                          <w:marTop w:val="0"/>
                                          <w:marBottom w:val="0"/>
                                          <w:divBdr>
                                            <w:top w:val="single" w:sz="2" w:space="0" w:color="E3E3E3"/>
                                            <w:left w:val="single" w:sz="2" w:space="0" w:color="E3E3E3"/>
                                            <w:bottom w:val="single" w:sz="2" w:space="0" w:color="E3E3E3"/>
                                            <w:right w:val="single" w:sz="2" w:space="0" w:color="E3E3E3"/>
                                          </w:divBdr>
                                          <w:divsChild>
                                            <w:div w:id="1775401840">
                                              <w:marLeft w:val="0"/>
                                              <w:marRight w:val="0"/>
                                              <w:marTop w:val="0"/>
                                              <w:marBottom w:val="0"/>
                                              <w:divBdr>
                                                <w:top w:val="single" w:sz="2" w:space="0" w:color="E3E3E3"/>
                                                <w:left w:val="single" w:sz="2" w:space="0" w:color="E3E3E3"/>
                                                <w:bottom w:val="single" w:sz="2" w:space="0" w:color="E3E3E3"/>
                                                <w:right w:val="single" w:sz="2" w:space="0" w:color="E3E3E3"/>
                                              </w:divBdr>
                                              <w:divsChild>
                                                <w:div w:id="366878952">
                                                  <w:marLeft w:val="0"/>
                                                  <w:marRight w:val="0"/>
                                                  <w:marTop w:val="0"/>
                                                  <w:marBottom w:val="0"/>
                                                  <w:divBdr>
                                                    <w:top w:val="single" w:sz="2" w:space="0" w:color="E3E3E3"/>
                                                    <w:left w:val="single" w:sz="2" w:space="0" w:color="E3E3E3"/>
                                                    <w:bottom w:val="single" w:sz="2" w:space="0" w:color="E3E3E3"/>
                                                    <w:right w:val="single" w:sz="2" w:space="0" w:color="E3E3E3"/>
                                                  </w:divBdr>
                                                  <w:divsChild>
                                                    <w:div w:id="18860246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61435147">
          <w:marLeft w:val="0"/>
          <w:marRight w:val="0"/>
          <w:marTop w:val="0"/>
          <w:marBottom w:val="0"/>
          <w:divBdr>
            <w:top w:val="none" w:sz="0" w:space="0" w:color="auto"/>
            <w:left w:val="none" w:sz="0" w:space="0" w:color="auto"/>
            <w:bottom w:val="none" w:sz="0" w:space="0" w:color="auto"/>
            <w:right w:val="none" w:sz="0" w:space="0" w:color="auto"/>
          </w:divBdr>
        </w:div>
      </w:divsChild>
    </w:div>
    <w:div w:id="827943676">
      <w:bodyDiv w:val="1"/>
      <w:marLeft w:val="0"/>
      <w:marRight w:val="0"/>
      <w:marTop w:val="0"/>
      <w:marBottom w:val="0"/>
      <w:divBdr>
        <w:top w:val="none" w:sz="0" w:space="0" w:color="auto"/>
        <w:left w:val="none" w:sz="0" w:space="0" w:color="auto"/>
        <w:bottom w:val="none" w:sz="0" w:space="0" w:color="auto"/>
        <w:right w:val="none" w:sz="0" w:space="0" w:color="auto"/>
      </w:divBdr>
    </w:div>
    <w:div w:id="841899188">
      <w:bodyDiv w:val="1"/>
      <w:marLeft w:val="0"/>
      <w:marRight w:val="0"/>
      <w:marTop w:val="0"/>
      <w:marBottom w:val="0"/>
      <w:divBdr>
        <w:top w:val="none" w:sz="0" w:space="0" w:color="auto"/>
        <w:left w:val="none" w:sz="0" w:space="0" w:color="auto"/>
        <w:bottom w:val="none" w:sz="0" w:space="0" w:color="auto"/>
        <w:right w:val="none" w:sz="0" w:space="0" w:color="auto"/>
      </w:divBdr>
      <w:divsChild>
        <w:div w:id="593324404">
          <w:marLeft w:val="0"/>
          <w:marRight w:val="0"/>
          <w:marTop w:val="0"/>
          <w:marBottom w:val="0"/>
          <w:divBdr>
            <w:top w:val="none" w:sz="0" w:space="0" w:color="auto"/>
            <w:left w:val="none" w:sz="0" w:space="0" w:color="auto"/>
            <w:bottom w:val="none" w:sz="0" w:space="0" w:color="auto"/>
            <w:right w:val="none" w:sz="0" w:space="0" w:color="auto"/>
          </w:divBdr>
          <w:divsChild>
            <w:div w:id="384063959">
              <w:marLeft w:val="0"/>
              <w:marRight w:val="0"/>
              <w:marTop w:val="0"/>
              <w:marBottom w:val="0"/>
              <w:divBdr>
                <w:top w:val="none" w:sz="0" w:space="0" w:color="auto"/>
                <w:left w:val="none" w:sz="0" w:space="0" w:color="auto"/>
                <w:bottom w:val="none" w:sz="0" w:space="0" w:color="auto"/>
                <w:right w:val="none" w:sz="0" w:space="0" w:color="auto"/>
              </w:divBdr>
              <w:divsChild>
                <w:div w:id="1217083340">
                  <w:marLeft w:val="0"/>
                  <w:marRight w:val="0"/>
                  <w:marTop w:val="0"/>
                  <w:marBottom w:val="0"/>
                  <w:divBdr>
                    <w:top w:val="none" w:sz="0" w:space="0" w:color="auto"/>
                    <w:left w:val="none" w:sz="0" w:space="0" w:color="auto"/>
                    <w:bottom w:val="none" w:sz="0" w:space="0" w:color="auto"/>
                    <w:right w:val="none" w:sz="0" w:space="0" w:color="auto"/>
                  </w:divBdr>
                  <w:divsChild>
                    <w:div w:id="92672627">
                      <w:marLeft w:val="0"/>
                      <w:marRight w:val="0"/>
                      <w:marTop w:val="0"/>
                      <w:marBottom w:val="0"/>
                      <w:divBdr>
                        <w:top w:val="none" w:sz="0" w:space="0" w:color="auto"/>
                        <w:left w:val="none" w:sz="0" w:space="0" w:color="auto"/>
                        <w:bottom w:val="none" w:sz="0" w:space="0" w:color="auto"/>
                        <w:right w:val="none" w:sz="0" w:space="0" w:color="auto"/>
                      </w:divBdr>
                      <w:divsChild>
                        <w:div w:id="316299607">
                          <w:marLeft w:val="0"/>
                          <w:marRight w:val="0"/>
                          <w:marTop w:val="0"/>
                          <w:marBottom w:val="0"/>
                          <w:divBdr>
                            <w:top w:val="none" w:sz="0" w:space="0" w:color="auto"/>
                            <w:left w:val="none" w:sz="0" w:space="0" w:color="auto"/>
                            <w:bottom w:val="none" w:sz="0" w:space="0" w:color="auto"/>
                            <w:right w:val="none" w:sz="0" w:space="0" w:color="auto"/>
                          </w:divBdr>
                          <w:divsChild>
                            <w:div w:id="1111705352">
                              <w:marLeft w:val="0"/>
                              <w:marRight w:val="0"/>
                              <w:marTop w:val="0"/>
                              <w:marBottom w:val="0"/>
                              <w:divBdr>
                                <w:top w:val="none" w:sz="0" w:space="0" w:color="auto"/>
                                <w:left w:val="none" w:sz="0" w:space="0" w:color="auto"/>
                                <w:bottom w:val="none" w:sz="0" w:space="0" w:color="auto"/>
                                <w:right w:val="none" w:sz="0" w:space="0" w:color="auto"/>
                              </w:divBdr>
                              <w:divsChild>
                                <w:div w:id="1471367275">
                                  <w:marLeft w:val="0"/>
                                  <w:marRight w:val="0"/>
                                  <w:marTop w:val="0"/>
                                  <w:marBottom w:val="0"/>
                                  <w:divBdr>
                                    <w:top w:val="none" w:sz="0" w:space="0" w:color="auto"/>
                                    <w:left w:val="none" w:sz="0" w:space="0" w:color="auto"/>
                                    <w:bottom w:val="none" w:sz="0" w:space="0" w:color="auto"/>
                                    <w:right w:val="none" w:sz="0" w:space="0" w:color="auto"/>
                                  </w:divBdr>
                                  <w:divsChild>
                                    <w:div w:id="1312979692">
                                      <w:marLeft w:val="0"/>
                                      <w:marRight w:val="0"/>
                                      <w:marTop w:val="0"/>
                                      <w:marBottom w:val="0"/>
                                      <w:divBdr>
                                        <w:top w:val="none" w:sz="0" w:space="0" w:color="auto"/>
                                        <w:left w:val="none" w:sz="0" w:space="0" w:color="auto"/>
                                        <w:bottom w:val="none" w:sz="0" w:space="0" w:color="auto"/>
                                        <w:right w:val="none" w:sz="0" w:space="0" w:color="auto"/>
                                      </w:divBdr>
                                      <w:divsChild>
                                        <w:div w:id="751901073">
                                          <w:marLeft w:val="0"/>
                                          <w:marRight w:val="0"/>
                                          <w:marTop w:val="0"/>
                                          <w:marBottom w:val="0"/>
                                          <w:divBdr>
                                            <w:top w:val="none" w:sz="0" w:space="0" w:color="auto"/>
                                            <w:left w:val="none" w:sz="0" w:space="0" w:color="auto"/>
                                            <w:bottom w:val="none" w:sz="0" w:space="0" w:color="auto"/>
                                            <w:right w:val="none" w:sz="0" w:space="0" w:color="auto"/>
                                          </w:divBdr>
                                          <w:divsChild>
                                            <w:div w:id="1555121798">
                                              <w:marLeft w:val="0"/>
                                              <w:marRight w:val="0"/>
                                              <w:marTop w:val="0"/>
                                              <w:marBottom w:val="0"/>
                                              <w:divBdr>
                                                <w:top w:val="none" w:sz="0" w:space="0" w:color="auto"/>
                                                <w:left w:val="none" w:sz="0" w:space="0" w:color="auto"/>
                                                <w:bottom w:val="none" w:sz="0" w:space="0" w:color="auto"/>
                                                <w:right w:val="none" w:sz="0" w:space="0" w:color="auto"/>
                                              </w:divBdr>
                                              <w:divsChild>
                                                <w:div w:id="1139764778">
                                                  <w:marLeft w:val="0"/>
                                                  <w:marRight w:val="0"/>
                                                  <w:marTop w:val="0"/>
                                                  <w:marBottom w:val="0"/>
                                                  <w:divBdr>
                                                    <w:top w:val="none" w:sz="0" w:space="0" w:color="auto"/>
                                                    <w:left w:val="none" w:sz="0" w:space="0" w:color="auto"/>
                                                    <w:bottom w:val="none" w:sz="0" w:space="0" w:color="auto"/>
                                                    <w:right w:val="none" w:sz="0" w:space="0" w:color="auto"/>
                                                  </w:divBdr>
                                                  <w:divsChild>
                                                    <w:div w:id="1325817027">
                                                      <w:marLeft w:val="0"/>
                                                      <w:marRight w:val="0"/>
                                                      <w:marTop w:val="0"/>
                                                      <w:marBottom w:val="0"/>
                                                      <w:divBdr>
                                                        <w:top w:val="none" w:sz="0" w:space="0" w:color="auto"/>
                                                        <w:left w:val="none" w:sz="0" w:space="0" w:color="auto"/>
                                                        <w:bottom w:val="none" w:sz="0" w:space="0" w:color="auto"/>
                                                        <w:right w:val="none" w:sz="0" w:space="0" w:color="auto"/>
                                                      </w:divBdr>
                                                      <w:divsChild>
                                                        <w:div w:id="182854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3670413">
          <w:marLeft w:val="0"/>
          <w:marRight w:val="0"/>
          <w:marTop w:val="0"/>
          <w:marBottom w:val="0"/>
          <w:divBdr>
            <w:top w:val="none" w:sz="0" w:space="0" w:color="auto"/>
            <w:left w:val="none" w:sz="0" w:space="0" w:color="auto"/>
            <w:bottom w:val="none" w:sz="0" w:space="0" w:color="auto"/>
            <w:right w:val="none" w:sz="0" w:space="0" w:color="auto"/>
          </w:divBdr>
          <w:divsChild>
            <w:div w:id="1390610903">
              <w:marLeft w:val="0"/>
              <w:marRight w:val="0"/>
              <w:marTop w:val="0"/>
              <w:marBottom w:val="0"/>
              <w:divBdr>
                <w:top w:val="none" w:sz="0" w:space="0" w:color="auto"/>
                <w:left w:val="none" w:sz="0" w:space="0" w:color="auto"/>
                <w:bottom w:val="none" w:sz="0" w:space="0" w:color="auto"/>
                <w:right w:val="none" w:sz="0" w:space="0" w:color="auto"/>
              </w:divBdr>
              <w:divsChild>
                <w:div w:id="1017972021">
                  <w:marLeft w:val="0"/>
                  <w:marRight w:val="0"/>
                  <w:marTop w:val="0"/>
                  <w:marBottom w:val="0"/>
                  <w:divBdr>
                    <w:top w:val="none" w:sz="0" w:space="0" w:color="auto"/>
                    <w:left w:val="none" w:sz="0" w:space="0" w:color="auto"/>
                    <w:bottom w:val="none" w:sz="0" w:space="0" w:color="auto"/>
                    <w:right w:val="none" w:sz="0" w:space="0" w:color="auto"/>
                  </w:divBdr>
                  <w:divsChild>
                    <w:div w:id="57470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681995">
      <w:bodyDiv w:val="1"/>
      <w:marLeft w:val="0"/>
      <w:marRight w:val="0"/>
      <w:marTop w:val="0"/>
      <w:marBottom w:val="0"/>
      <w:divBdr>
        <w:top w:val="none" w:sz="0" w:space="0" w:color="auto"/>
        <w:left w:val="none" w:sz="0" w:space="0" w:color="auto"/>
        <w:bottom w:val="none" w:sz="0" w:space="0" w:color="auto"/>
        <w:right w:val="none" w:sz="0" w:space="0" w:color="auto"/>
      </w:divBdr>
      <w:divsChild>
        <w:div w:id="268895143">
          <w:marLeft w:val="0"/>
          <w:marRight w:val="0"/>
          <w:marTop w:val="0"/>
          <w:marBottom w:val="0"/>
          <w:divBdr>
            <w:top w:val="none" w:sz="0" w:space="0" w:color="auto"/>
            <w:left w:val="none" w:sz="0" w:space="0" w:color="auto"/>
            <w:bottom w:val="none" w:sz="0" w:space="0" w:color="auto"/>
            <w:right w:val="none" w:sz="0" w:space="0" w:color="auto"/>
          </w:divBdr>
          <w:divsChild>
            <w:div w:id="2025667565">
              <w:marLeft w:val="0"/>
              <w:marRight w:val="0"/>
              <w:marTop w:val="0"/>
              <w:marBottom w:val="0"/>
              <w:divBdr>
                <w:top w:val="none" w:sz="0" w:space="0" w:color="auto"/>
                <w:left w:val="none" w:sz="0" w:space="0" w:color="auto"/>
                <w:bottom w:val="none" w:sz="0" w:space="0" w:color="auto"/>
                <w:right w:val="none" w:sz="0" w:space="0" w:color="auto"/>
              </w:divBdr>
              <w:divsChild>
                <w:div w:id="176653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048270">
      <w:bodyDiv w:val="1"/>
      <w:marLeft w:val="0"/>
      <w:marRight w:val="0"/>
      <w:marTop w:val="0"/>
      <w:marBottom w:val="0"/>
      <w:divBdr>
        <w:top w:val="none" w:sz="0" w:space="0" w:color="auto"/>
        <w:left w:val="none" w:sz="0" w:space="0" w:color="auto"/>
        <w:bottom w:val="none" w:sz="0" w:space="0" w:color="auto"/>
        <w:right w:val="none" w:sz="0" w:space="0" w:color="auto"/>
      </w:divBdr>
      <w:divsChild>
        <w:div w:id="1226574887">
          <w:marLeft w:val="0"/>
          <w:marRight w:val="0"/>
          <w:marTop w:val="0"/>
          <w:marBottom w:val="0"/>
          <w:divBdr>
            <w:top w:val="none" w:sz="0" w:space="0" w:color="auto"/>
            <w:left w:val="none" w:sz="0" w:space="0" w:color="auto"/>
            <w:bottom w:val="none" w:sz="0" w:space="0" w:color="auto"/>
            <w:right w:val="none" w:sz="0" w:space="0" w:color="auto"/>
          </w:divBdr>
        </w:div>
      </w:divsChild>
    </w:div>
    <w:div w:id="898856662">
      <w:bodyDiv w:val="1"/>
      <w:marLeft w:val="0"/>
      <w:marRight w:val="0"/>
      <w:marTop w:val="0"/>
      <w:marBottom w:val="0"/>
      <w:divBdr>
        <w:top w:val="none" w:sz="0" w:space="0" w:color="auto"/>
        <w:left w:val="none" w:sz="0" w:space="0" w:color="auto"/>
        <w:bottom w:val="none" w:sz="0" w:space="0" w:color="auto"/>
        <w:right w:val="none" w:sz="0" w:space="0" w:color="auto"/>
      </w:divBdr>
    </w:div>
    <w:div w:id="916211425">
      <w:bodyDiv w:val="1"/>
      <w:marLeft w:val="0"/>
      <w:marRight w:val="0"/>
      <w:marTop w:val="0"/>
      <w:marBottom w:val="0"/>
      <w:divBdr>
        <w:top w:val="none" w:sz="0" w:space="0" w:color="auto"/>
        <w:left w:val="none" w:sz="0" w:space="0" w:color="auto"/>
        <w:bottom w:val="none" w:sz="0" w:space="0" w:color="auto"/>
        <w:right w:val="none" w:sz="0" w:space="0" w:color="auto"/>
      </w:divBdr>
    </w:div>
    <w:div w:id="935095220">
      <w:bodyDiv w:val="1"/>
      <w:marLeft w:val="0"/>
      <w:marRight w:val="0"/>
      <w:marTop w:val="0"/>
      <w:marBottom w:val="0"/>
      <w:divBdr>
        <w:top w:val="none" w:sz="0" w:space="0" w:color="auto"/>
        <w:left w:val="none" w:sz="0" w:space="0" w:color="auto"/>
        <w:bottom w:val="none" w:sz="0" w:space="0" w:color="auto"/>
        <w:right w:val="none" w:sz="0" w:space="0" w:color="auto"/>
      </w:divBdr>
      <w:divsChild>
        <w:div w:id="2048141973">
          <w:marLeft w:val="547"/>
          <w:marRight w:val="0"/>
          <w:marTop w:val="0"/>
          <w:marBottom w:val="0"/>
          <w:divBdr>
            <w:top w:val="none" w:sz="0" w:space="0" w:color="auto"/>
            <w:left w:val="none" w:sz="0" w:space="0" w:color="auto"/>
            <w:bottom w:val="none" w:sz="0" w:space="0" w:color="auto"/>
            <w:right w:val="none" w:sz="0" w:space="0" w:color="auto"/>
          </w:divBdr>
        </w:div>
      </w:divsChild>
    </w:div>
    <w:div w:id="946690562">
      <w:bodyDiv w:val="1"/>
      <w:marLeft w:val="0"/>
      <w:marRight w:val="0"/>
      <w:marTop w:val="0"/>
      <w:marBottom w:val="0"/>
      <w:divBdr>
        <w:top w:val="none" w:sz="0" w:space="0" w:color="auto"/>
        <w:left w:val="none" w:sz="0" w:space="0" w:color="auto"/>
        <w:bottom w:val="none" w:sz="0" w:space="0" w:color="auto"/>
        <w:right w:val="none" w:sz="0" w:space="0" w:color="auto"/>
      </w:divBdr>
      <w:divsChild>
        <w:div w:id="134681993">
          <w:marLeft w:val="0"/>
          <w:marRight w:val="0"/>
          <w:marTop w:val="0"/>
          <w:marBottom w:val="0"/>
          <w:divBdr>
            <w:top w:val="single" w:sz="2" w:space="0" w:color="E3E3E3"/>
            <w:left w:val="single" w:sz="2" w:space="0" w:color="E3E3E3"/>
            <w:bottom w:val="single" w:sz="2" w:space="0" w:color="E3E3E3"/>
            <w:right w:val="single" w:sz="2" w:space="0" w:color="E3E3E3"/>
          </w:divBdr>
          <w:divsChild>
            <w:div w:id="377053117">
              <w:marLeft w:val="0"/>
              <w:marRight w:val="0"/>
              <w:marTop w:val="0"/>
              <w:marBottom w:val="0"/>
              <w:divBdr>
                <w:top w:val="single" w:sz="2" w:space="0" w:color="E3E3E3"/>
                <w:left w:val="single" w:sz="2" w:space="0" w:color="E3E3E3"/>
                <w:bottom w:val="single" w:sz="2" w:space="0" w:color="E3E3E3"/>
                <w:right w:val="single" w:sz="2" w:space="0" w:color="E3E3E3"/>
              </w:divBdr>
              <w:divsChild>
                <w:div w:id="1851917373">
                  <w:marLeft w:val="0"/>
                  <w:marRight w:val="0"/>
                  <w:marTop w:val="0"/>
                  <w:marBottom w:val="0"/>
                  <w:divBdr>
                    <w:top w:val="single" w:sz="2" w:space="0" w:color="E3E3E3"/>
                    <w:left w:val="single" w:sz="2" w:space="0" w:color="E3E3E3"/>
                    <w:bottom w:val="single" w:sz="2" w:space="0" w:color="E3E3E3"/>
                    <w:right w:val="single" w:sz="2" w:space="0" w:color="E3E3E3"/>
                  </w:divBdr>
                  <w:divsChild>
                    <w:div w:id="18940684">
                      <w:marLeft w:val="0"/>
                      <w:marRight w:val="0"/>
                      <w:marTop w:val="0"/>
                      <w:marBottom w:val="0"/>
                      <w:divBdr>
                        <w:top w:val="single" w:sz="2" w:space="0" w:color="E3E3E3"/>
                        <w:left w:val="single" w:sz="2" w:space="0" w:color="E3E3E3"/>
                        <w:bottom w:val="single" w:sz="2" w:space="0" w:color="E3E3E3"/>
                        <w:right w:val="single" w:sz="2" w:space="0" w:color="E3E3E3"/>
                      </w:divBdr>
                      <w:divsChild>
                        <w:div w:id="138349238">
                          <w:marLeft w:val="0"/>
                          <w:marRight w:val="0"/>
                          <w:marTop w:val="0"/>
                          <w:marBottom w:val="0"/>
                          <w:divBdr>
                            <w:top w:val="single" w:sz="2" w:space="0" w:color="E3E3E3"/>
                            <w:left w:val="single" w:sz="2" w:space="0" w:color="E3E3E3"/>
                            <w:bottom w:val="single" w:sz="2" w:space="0" w:color="E3E3E3"/>
                            <w:right w:val="single" w:sz="2" w:space="0" w:color="E3E3E3"/>
                          </w:divBdr>
                          <w:divsChild>
                            <w:div w:id="1420053800">
                              <w:marLeft w:val="0"/>
                              <w:marRight w:val="0"/>
                              <w:marTop w:val="100"/>
                              <w:marBottom w:val="100"/>
                              <w:divBdr>
                                <w:top w:val="single" w:sz="2" w:space="0" w:color="E3E3E3"/>
                                <w:left w:val="single" w:sz="2" w:space="0" w:color="E3E3E3"/>
                                <w:bottom w:val="single" w:sz="2" w:space="0" w:color="E3E3E3"/>
                                <w:right w:val="single" w:sz="2" w:space="0" w:color="E3E3E3"/>
                              </w:divBdr>
                              <w:divsChild>
                                <w:div w:id="308823043">
                                  <w:marLeft w:val="0"/>
                                  <w:marRight w:val="0"/>
                                  <w:marTop w:val="0"/>
                                  <w:marBottom w:val="0"/>
                                  <w:divBdr>
                                    <w:top w:val="single" w:sz="2" w:space="0" w:color="E3E3E3"/>
                                    <w:left w:val="single" w:sz="2" w:space="0" w:color="E3E3E3"/>
                                    <w:bottom w:val="single" w:sz="2" w:space="0" w:color="E3E3E3"/>
                                    <w:right w:val="single" w:sz="2" w:space="0" w:color="E3E3E3"/>
                                  </w:divBdr>
                                  <w:divsChild>
                                    <w:div w:id="673918779">
                                      <w:marLeft w:val="0"/>
                                      <w:marRight w:val="0"/>
                                      <w:marTop w:val="0"/>
                                      <w:marBottom w:val="0"/>
                                      <w:divBdr>
                                        <w:top w:val="single" w:sz="2" w:space="0" w:color="E3E3E3"/>
                                        <w:left w:val="single" w:sz="2" w:space="0" w:color="E3E3E3"/>
                                        <w:bottom w:val="single" w:sz="2" w:space="0" w:color="E3E3E3"/>
                                        <w:right w:val="single" w:sz="2" w:space="0" w:color="E3E3E3"/>
                                      </w:divBdr>
                                      <w:divsChild>
                                        <w:div w:id="1271014540">
                                          <w:marLeft w:val="0"/>
                                          <w:marRight w:val="0"/>
                                          <w:marTop w:val="0"/>
                                          <w:marBottom w:val="0"/>
                                          <w:divBdr>
                                            <w:top w:val="single" w:sz="2" w:space="0" w:color="E3E3E3"/>
                                            <w:left w:val="single" w:sz="2" w:space="0" w:color="E3E3E3"/>
                                            <w:bottom w:val="single" w:sz="2" w:space="0" w:color="E3E3E3"/>
                                            <w:right w:val="single" w:sz="2" w:space="0" w:color="E3E3E3"/>
                                          </w:divBdr>
                                          <w:divsChild>
                                            <w:div w:id="593980235">
                                              <w:marLeft w:val="0"/>
                                              <w:marRight w:val="0"/>
                                              <w:marTop w:val="0"/>
                                              <w:marBottom w:val="0"/>
                                              <w:divBdr>
                                                <w:top w:val="single" w:sz="2" w:space="0" w:color="E3E3E3"/>
                                                <w:left w:val="single" w:sz="2" w:space="0" w:color="E3E3E3"/>
                                                <w:bottom w:val="single" w:sz="2" w:space="0" w:color="E3E3E3"/>
                                                <w:right w:val="single" w:sz="2" w:space="0" w:color="E3E3E3"/>
                                              </w:divBdr>
                                              <w:divsChild>
                                                <w:div w:id="1321303580">
                                                  <w:marLeft w:val="0"/>
                                                  <w:marRight w:val="0"/>
                                                  <w:marTop w:val="0"/>
                                                  <w:marBottom w:val="0"/>
                                                  <w:divBdr>
                                                    <w:top w:val="single" w:sz="2" w:space="0" w:color="E3E3E3"/>
                                                    <w:left w:val="single" w:sz="2" w:space="0" w:color="E3E3E3"/>
                                                    <w:bottom w:val="single" w:sz="2" w:space="0" w:color="E3E3E3"/>
                                                    <w:right w:val="single" w:sz="2" w:space="0" w:color="E3E3E3"/>
                                                  </w:divBdr>
                                                  <w:divsChild>
                                                    <w:div w:id="16974622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4913030">
          <w:marLeft w:val="0"/>
          <w:marRight w:val="0"/>
          <w:marTop w:val="0"/>
          <w:marBottom w:val="0"/>
          <w:divBdr>
            <w:top w:val="none" w:sz="0" w:space="0" w:color="auto"/>
            <w:left w:val="none" w:sz="0" w:space="0" w:color="auto"/>
            <w:bottom w:val="none" w:sz="0" w:space="0" w:color="auto"/>
            <w:right w:val="none" w:sz="0" w:space="0" w:color="auto"/>
          </w:divBdr>
        </w:div>
      </w:divsChild>
    </w:div>
    <w:div w:id="955329386">
      <w:bodyDiv w:val="1"/>
      <w:marLeft w:val="0"/>
      <w:marRight w:val="0"/>
      <w:marTop w:val="0"/>
      <w:marBottom w:val="0"/>
      <w:divBdr>
        <w:top w:val="none" w:sz="0" w:space="0" w:color="auto"/>
        <w:left w:val="none" w:sz="0" w:space="0" w:color="auto"/>
        <w:bottom w:val="none" w:sz="0" w:space="0" w:color="auto"/>
        <w:right w:val="none" w:sz="0" w:space="0" w:color="auto"/>
      </w:divBdr>
      <w:divsChild>
        <w:div w:id="268436518">
          <w:marLeft w:val="0"/>
          <w:marRight w:val="0"/>
          <w:marTop w:val="0"/>
          <w:marBottom w:val="0"/>
          <w:divBdr>
            <w:top w:val="none" w:sz="0" w:space="0" w:color="auto"/>
            <w:left w:val="none" w:sz="0" w:space="0" w:color="auto"/>
            <w:bottom w:val="none" w:sz="0" w:space="0" w:color="auto"/>
            <w:right w:val="none" w:sz="0" w:space="0" w:color="auto"/>
          </w:divBdr>
        </w:div>
      </w:divsChild>
    </w:div>
    <w:div w:id="977880331">
      <w:bodyDiv w:val="1"/>
      <w:marLeft w:val="0"/>
      <w:marRight w:val="0"/>
      <w:marTop w:val="0"/>
      <w:marBottom w:val="0"/>
      <w:divBdr>
        <w:top w:val="none" w:sz="0" w:space="0" w:color="auto"/>
        <w:left w:val="none" w:sz="0" w:space="0" w:color="auto"/>
        <w:bottom w:val="none" w:sz="0" w:space="0" w:color="auto"/>
        <w:right w:val="none" w:sz="0" w:space="0" w:color="auto"/>
      </w:divBdr>
    </w:div>
    <w:div w:id="982779538">
      <w:bodyDiv w:val="1"/>
      <w:marLeft w:val="0"/>
      <w:marRight w:val="0"/>
      <w:marTop w:val="0"/>
      <w:marBottom w:val="0"/>
      <w:divBdr>
        <w:top w:val="none" w:sz="0" w:space="0" w:color="auto"/>
        <w:left w:val="none" w:sz="0" w:space="0" w:color="auto"/>
        <w:bottom w:val="none" w:sz="0" w:space="0" w:color="auto"/>
        <w:right w:val="none" w:sz="0" w:space="0" w:color="auto"/>
      </w:divBdr>
    </w:div>
    <w:div w:id="1015423789">
      <w:bodyDiv w:val="1"/>
      <w:marLeft w:val="0"/>
      <w:marRight w:val="0"/>
      <w:marTop w:val="0"/>
      <w:marBottom w:val="0"/>
      <w:divBdr>
        <w:top w:val="none" w:sz="0" w:space="0" w:color="auto"/>
        <w:left w:val="none" w:sz="0" w:space="0" w:color="auto"/>
        <w:bottom w:val="none" w:sz="0" w:space="0" w:color="auto"/>
        <w:right w:val="none" w:sz="0" w:space="0" w:color="auto"/>
      </w:divBdr>
    </w:div>
    <w:div w:id="1054697872">
      <w:bodyDiv w:val="1"/>
      <w:marLeft w:val="0"/>
      <w:marRight w:val="0"/>
      <w:marTop w:val="0"/>
      <w:marBottom w:val="0"/>
      <w:divBdr>
        <w:top w:val="none" w:sz="0" w:space="0" w:color="auto"/>
        <w:left w:val="none" w:sz="0" w:space="0" w:color="auto"/>
        <w:bottom w:val="none" w:sz="0" w:space="0" w:color="auto"/>
        <w:right w:val="none" w:sz="0" w:space="0" w:color="auto"/>
      </w:divBdr>
      <w:divsChild>
        <w:div w:id="1191146209">
          <w:marLeft w:val="0"/>
          <w:marRight w:val="0"/>
          <w:marTop w:val="0"/>
          <w:marBottom w:val="0"/>
          <w:divBdr>
            <w:top w:val="none" w:sz="0" w:space="0" w:color="auto"/>
            <w:left w:val="none" w:sz="0" w:space="0" w:color="auto"/>
            <w:bottom w:val="none" w:sz="0" w:space="0" w:color="auto"/>
            <w:right w:val="none" w:sz="0" w:space="0" w:color="auto"/>
          </w:divBdr>
          <w:divsChild>
            <w:div w:id="1331061262">
              <w:marLeft w:val="0"/>
              <w:marRight w:val="0"/>
              <w:marTop w:val="0"/>
              <w:marBottom w:val="0"/>
              <w:divBdr>
                <w:top w:val="none" w:sz="0" w:space="0" w:color="auto"/>
                <w:left w:val="none" w:sz="0" w:space="0" w:color="auto"/>
                <w:bottom w:val="none" w:sz="0" w:space="0" w:color="auto"/>
                <w:right w:val="none" w:sz="0" w:space="0" w:color="auto"/>
              </w:divBdr>
              <w:divsChild>
                <w:div w:id="40850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945792">
      <w:bodyDiv w:val="1"/>
      <w:marLeft w:val="0"/>
      <w:marRight w:val="0"/>
      <w:marTop w:val="0"/>
      <w:marBottom w:val="0"/>
      <w:divBdr>
        <w:top w:val="none" w:sz="0" w:space="0" w:color="auto"/>
        <w:left w:val="none" w:sz="0" w:space="0" w:color="auto"/>
        <w:bottom w:val="none" w:sz="0" w:space="0" w:color="auto"/>
        <w:right w:val="none" w:sz="0" w:space="0" w:color="auto"/>
      </w:divBdr>
    </w:div>
    <w:div w:id="1085492012">
      <w:bodyDiv w:val="1"/>
      <w:marLeft w:val="0"/>
      <w:marRight w:val="0"/>
      <w:marTop w:val="0"/>
      <w:marBottom w:val="0"/>
      <w:divBdr>
        <w:top w:val="none" w:sz="0" w:space="0" w:color="auto"/>
        <w:left w:val="none" w:sz="0" w:space="0" w:color="auto"/>
        <w:bottom w:val="none" w:sz="0" w:space="0" w:color="auto"/>
        <w:right w:val="none" w:sz="0" w:space="0" w:color="auto"/>
      </w:divBdr>
    </w:div>
    <w:div w:id="1089081097">
      <w:bodyDiv w:val="1"/>
      <w:marLeft w:val="0"/>
      <w:marRight w:val="0"/>
      <w:marTop w:val="0"/>
      <w:marBottom w:val="0"/>
      <w:divBdr>
        <w:top w:val="none" w:sz="0" w:space="0" w:color="auto"/>
        <w:left w:val="none" w:sz="0" w:space="0" w:color="auto"/>
        <w:bottom w:val="none" w:sz="0" w:space="0" w:color="auto"/>
        <w:right w:val="none" w:sz="0" w:space="0" w:color="auto"/>
      </w:divBdr>
      <w:divsChild>
        <w:div w:id="368260581">
          <w:marLeft w:val="0"/>
          <w:marRight w:val="0"/>
          <w:marTop w:val="0"/>
          <w:marBottom w:val="0"/>
          <w:divBdr>
            <w:top w:val="none" w:sz="0" w:space="0" w:color="auto"/>
            <w:left w:val="none" w:sz="0" w:space="0" w:color="auto"/>
            <w:bottom w:val="none" w:sz="0" w:space="0" w:color="auto"/>
            <w:right w:val="none" w:sz="0" w:space="0" w:color="auto"/>
          </w:divBdr>
        </w:div>
        <w:div w:id="145174917">
          <w:marLeft w:val="0"/>
          <w:marRight w:val="0"/>
          <w:marTop w:val="0"/>
          <w:marBottom w:val="0"/>
          <w:divBdr>
            <w:top w:val="none" w:sz="0" w:space="0" w:color="auto"/>
            <w:left w:val="none" w:sz="0" w:space="0" w:color="auto"/>
            <w:bottom w:val="none" w:sz="0" w:space="0" w:color="auto"/>
            <w:right w:val="none" w:sz="0" w:space="0" w:color="auto"/>
          </w:divBdr>
          <w:divsChild>
            <w:div w:id="1531800277">
              <w:marLeft w:val="0"/>
              <w:marRight w:val="165"/>
              <w:marTop w:val="150"/>
              <w:marBottom w:val="0"/>
              <w:divBdr>
                <w:top w:val="none" w:sz="0" w:space="0" w:color="auto"/>
                <w:left w:val="none" w:sz="0" w:space="0" w:color="auto"/>
                <w:bottom w:val="none" w:sz="0" w:space="0" w:color="auto"/>
                <w:right w:val="none" w:sz="0" w:space="0" w:color="auto"/>
              </w:divBdr>
              <w:divsChild>
                <w:div w:id="656157101">
                  <w:marLeft w:val="0"/>
                  <w:marRight w:val="0"/>
                  <w:marTop w:val="0"/>
                  <w:marBottom w:val="0"/>
                  <w:divBdr>
                    <w:top w:val="none" w:sz="0" w:space="0" w:color="auto"/>
                    <w:left w:val="none" w:sz="0" w:space="0" w:color="auto"/>
                    <w:bottom w:val="none" w:sz="0" w:space="0" w:color="auto"/>
                    <w:right w:val="none" w:sz="0" w:space="0" w:color="auto"/>
                  </w:divBdr>
                  <w:divsChild>
                    <w:div w:id="1002657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671796">
      <w:bodyDiv w:val="1"/>
      <w:marLeft w:val="0"/>
      <w:marRight w:val="0"/>
      <w:marTop w:val="0"/>
      <w:marBottom w:val="0"/>
      <w:divBdr>
        <w:top w:val="none" w:sz="0" w:space="0" w:color="auto"/>
        <w:left w:val="none" w:sz="0" w:space="0" w:color="auto"/>
        <w:bottom w:val="none" w:sz="0" w:space="0" w:color="auto"/>
        <w:right w:val="none" w:sz="0" w:space="0" w:color="auto"/>
      </w:divBdr>
    </w:div>
    <w:div w:id="1101486177">
      <w:bodyDiv w:val="1"/>
      <w:marLeft w:val="0"/>
      <w:marRight w:val="0"/>
      <w:marTop w:val="0"/>
      <w:marBottom w:val="0"/>
      <w:divBdr>
        <w:top w:val="none" w:sz="0" w:space="0" w:color="auto"/>
        <w:left w:val="none" w:sz="0" w:space="0" w:color="auto"/>
        <w:bottom w:val="none" w:sz="0" w:space="0" w:color="auto"/>
        <w:right w:val="none" w:sz="0" w:space="0" w:color="auto"/>
      </w:divBdr>
    </w:div>
    <w:div w:id="1114712514">
      <w:bodyDiv w:val="1"/>
      <w:marLeft w:val="0"/>
      <w:marRight w:val="0"/>
      <w:marTop w:val="0"/>
      <w:marBottom w:val="0"/>
      <w:divBdr>
        <w:top w:val="none" w:sz="0" w:space="0" w:color="auto"/>
        <w:left w:val="none" w:sz="0" w:space="0" w:color="auto"/>
        <w:bottom w:val="none" w:sz="0" w:space="0" w:color="auto"/>
        <w:right w:val="none" w:sz="0" w:space="0" w:color="auto"/>
      </w:divBdr>
      <w:divsChild>
        <w:div w:id="159078094">
          <w:marLeft w:val="0"/>
          <w:marRight w:val="0"/>
          <w:marTop w:val="0"/>
          <w:marBottom w:val="0"/>
          <w:divBdr>
            <w:top w:val="none" w:sz="0" w:space="0" w:color="auto"/>
            <w:left w:val="none" w:sz="0" w:space="0" w:color="auto"/>
            <w:bottom w:val="none" w:sz="0" w:space="0" w:color="auto"/>
            <w:right w:val="none" w:sz="0" w:space="0" w:color="auto"/>
          </w:divBdr>
          <w:divsChild>
            <w:div w:id="282419012">
              <w:marLeft w:val="0"/>
              <w:marRight w:val="0"/>
              <w:marTop w:val="0"/>
              <w:marBottom w:val="0"/>
              <w:divBdr>
                <w:top w:val="none" w:sz="0" w:space="0" w:color="auto"/>
                <w:left w:val="none" w:sz="0" w:space="0" w:color="auto"/>
                <w:bottom w:val="none" w:sz="0" w:space="0" w:color="auto"/>
                <w:right w:val="none" w:sz="0" w:space="0" w:color="auto"/>
              </w:divBdr>
              <w:divsChild>
                <w:div w:id="192309609">
                  <w:marLeft w:val="0"/>
                  <w:marRight w:val="0"/>
                  <w:marTop w:val="0"/>
                  <w:marBottom w:val="0"/>
                  <w:divBdr>
                    <w:top w:val="none" w:sz="0" w:space="0" w:color="auto"/>
                    <w:left w:val="none" w:sz="0" w:space="0" w:color="auto"/>
                    <w:bottom w:val="none" w:sz="0" w:space="0" w:color="auto"/>
                    <w:right w:val="none" w:sz="0" w:space="0" w:color="auto"/>
                  </w:divBdr>
                </w:div>
              </w:divsChild>
            </w:div>
            <w:div w:id="465515610">
              <w:marLeft w:val="0"/>
              <w:marRight w:val="0"/>
              <w:marTop w:val="0"/>
              <w:marBottom w:val="0"/>
              <w:divBdr>
                <w:top w:val="none" w:sz="0" w:space="0" w:color="auto"/>
                <w:left w:val="none" w:sz="0" w:space="0" w:color="auto"/>
                <w:bottom w:val="none" w:sz="0" w:space="0" w:color="auto"/>
                <w:right w:val="none" w:sz="0" w:space="0" w:color="auto"/>
              </w:divBdr>
              <w:divsChild>
                <w:div w:id="692875906">
                  <w:marLeft w:val="0"/>
                  <w:marRight w:val="0"/>
                  <w:marTop w:val="0"/>
                  <w:marBottom w:val="0"/>
                  <w:divBdr>
                    <w:top w:val="none" w:sz="0" w:space="0" w:color="auto"/>
                    <w:left w:val="none" w:sz="0" w:space="0" w:color="auto"/>
                    <w:bottom w:val="none" w:sz="0" w:space="0" w:color="auto"/>
                    <w:right w:val="none" w:sz="0" w:space="0" w:color="auto"/>
                  </w:divBdr>
                </w:div>
              </w:divsChild>
            </w:div>
            <w:div w:id="720323826">
              <w:marLeft w:val="0"/>
              <w:marRight w:val="0"/>
              <w:marTop w:val="0"/>
              <w:marBottom w:val="0"/>
              <w:divBdr>
                <w:top w:val="none" w:sz="0" w:space="0" w:color="auto"/>
                <w:left w:val="none" w:sz="0" w:space="0" w:color="auto"/>
                <w:bottom w:val="none" w:sz="0" w:space="0" w:color="auto"/>
                <w:right w:val="none" w:sz="0" w:space="0" w:color="auto"/>
              </w:divBdr>
              <w:divsChild>
                <w:div w:id="1427726824">
                  <w:marLeft w:val="0"/>
                  <w:marRight w:val="0"/>
                  <w:marTop w:val="0"/>
                  <w:marBottom w:val="0"/>
                  <w:divBdr>
                    <w:top w:val="none" w:sz="0" w:space="0" w:color="auto"/>
                    <w:left w:val="none" w:sz="0" w:space="0" w:color="auto"/>
                    <w:bottom w:val="none" w:sz="0" w:space="0" w:color="auto"/>
                    <w:right w:val="none" w:sz="0" w:space="0" w:color="auto"/>
                  </w:divBdr>
                </w:div>
              </w:divsChild>
            </w:div>
            <w:div w:id="757874071">
              <w:marLeft w:val="0"/>
              <w:marRight w:val="0"/>
              <w:marTop w:val="0"/>
              <w:marBottom w:val="0"/>
              <w:divBdr>
                <w:top w:val="none" w:sz="0" w:space="0" w:color="auto"/>
                <w:left w:val="none" w:sz="0" w:space="0" w:color="auto"/>
                <w:bottom w:val="none" w:sz="0" w:space="0" w:color="auto"/>
                <w:right w:val="none" w:sz="0" w:space="0" w:color="auto"/>
              </w:divBdr>
              <w:divsChild>
                <w:div w:id="1794977313">
                  <w:marLeft w:val="0"/>
                  <w:marRight w:val="0"/>
                  <w:marTop w:val="0"/>
                  <w:marBottom w:val="0"/>
                  <w:divBdr>
                    <w:top w:val="none" w:sz="0" w:space="0" w:color="auto"/>
                    <w:left w:val="none" w:sz="0" w:space="0" w:color="auto"/>
                    <w:bottom w:val="none" w:sz="0" w:space="0" w:color="auto"/>
                    <w:right w:val="none" w:sz="0" w:space="0" w:color="auto"/>
                  </w:divBdr>
                </w:div>
              </w:divsChild>
            </w:div>
            <w:div w:id="913322765">
              <w:marLeft w:val="0"/>
              <w:marRight w:val="0"/>
              <w:marTop w:val="0"/>
              <w:marBottom w:val="0"/>
              <w:divBdr>
                <w:top w:val="none" w:sz="0" w:space="0" w:color="auto"/>
                <w:left w:val="none" w:sz="0" w:space="0" w:color="auto"/>
                <w:bottom w:val="none" w:sz="0" w:space="0" w:color="auto"/>
                <w:right w:val="none" w:sz="0" w:space="0" w:color="auto"/>
              </w:divBdr>
              <w:divsChild>
                <w:div w:id="967514959">
                  <w:marLeft w:val="0"/>
                  <w:marRight w:val="0"/>
                  <w:marTop w:val="0"/>
                  <w:marBottom w:val="0"/>
                  <w:divBdr>
                    <w:top w:val="none" w:sz="0" w:space="0" w:color="auto"/>
                    <w:left w:val="none" w:sz="0" w:space="0" w:color="auto"/>
                    <w:bottom w:val="none" w:sz="0" w:space="0" w:color="auto"/>
                    <w:right w:val="none" w:sz="0" w:space="0" w:color="auto"/>
                  </w:divBdr>
                </w:div>
              </w:divsChild>
            </w:div>
            <w:div w:id="1160851978">
              <w:marLeft w:val="0"/>
              <w:marRight w:val="0"/>
              <w:marTop w:val="0"/>
              <w:marBottom w:val="0"/>
              <w:divBdr>
                <w:top w:val="none" w:sz="0" w:space="0" w:color="auto"/>
                <w:left w:val="none" w:sz="0" w:space="0" w:color="auto"/>
                <w:bottom w:val="none" w:sz="0" w:space="0" w:color="auto"/>
                <w:right w:val="none" w:sz="0" w:space="0" w:color="auto"/>
              </w:divBdr>
              <w:divsChild>
                <w:div w:id="1857039682">
                  <w:marLeft w:val="0"/>
                  <w:marRight w:val="0"/>
                  <w:marTop w:val="0"/>
                  <w:marBottom w:val="0"/>
                  <w:divBdr>
                    <w:top w:val="none" w:sz="0" w:space="0" w:color="auto"/>
                    <w:left w:val="none" w:sz="0" w:space="0" w:color="auto"/>
                    <w:bottom w:val="none" w:sz="0" w:space="0" w:color="auto"/>
                    <w:right w:val="none" w:sz="0" w:space="0" w:color="auto"/>
                  </w:divBdr>
                </w:div>
              </w:divsChild>
            </w:div>
            <w:div w:id="1353074866">
              <w:marLeft w:val="0"/>
              <w:marRight w:val="0"/>
              <w:marTop w:val="0"/>
              <w:marBottom w:val="0"/>
              <w:divBdr>
                <w:top w:val="none" w:sz="0" w:space="0" w:color="auto"/>
                <w:left w:val="none" w:sz="0" w:space="0" w:color="auto"/>
                <w:bottom w:val="none" w:sz="0" w:space="0" w:color="auto"/>
                <w:right w:val="none" w:sz="0" w:space="0" w:color="auto"/>
              </w:divBdr>
              <w:divsChild>
                <w:div w:id="1502771547">
                  <w:marLeft w:val="0"/>
                  <w:marRight w:val="0"/>
                  <w:marTop w:val="0"/>
                  <w:marBottom w:val="0"/>
                  <w:divBdr>
                    <w:top w:val="none" w:sz="0" w:space="0" w:color="auto"/>
                    <w:left w:val="none" w:sz="0" w:space="0" w:color="auto"/>
                    <w:bottom w:val="none" w:sz="0" w:space="0" w:color="auto"/>
                    <w:right w:val="none" w:sz="0" w:space="0" w:color="auto"/>
                  </w:divBdr>
                </w:div>
              </w:divsChild>
            </w:div>
            <w:div w:id="1660959453">
              <w:marLeft w:val="0"/>
              <w:marRight w:val="0"/>
              <w:marTop w:val="0"/>
              <w:marBottom w:val="0"/>
              <w:divBdr>
                <w:top w:val="none" w:sz="0" w:space="0" w:color="auto"/>
                <w:left w:val="none" w:sz="0" w:space="0" w:color="auto"/>
                <w:bottom w:val="none" w:sz="0" w:space="0" w:color="auto"/>
                <w:right w:val="none" w:sz="0" w:space="0" w:color="auto"/>
              </w:divBdr>
              <w:divsChild>
                <w:div w:id="40832594">
                  <w:marLeft w:val="0"/>
                  <w:marRight w:val="0"/>
                  <w:marTop w:val="0"/>
                  <w:marBottom w:val="0"/>
                  <w:divBdr>
                    <w:top w:val="none" w:sz="0" w:space="0" w:color="auto"/>
                    <w:left w:val="none" w:sz="0" w:space="0" w:color="auto"/>
                    <w:bottom w:val="none" w:sz="0" w:space="0" w:color="auto"/>
                    <w:right w:val="none" w:sz="0" w:space="0" w:color="auto"/>
                  </w:divBdr>
                </w:div>
              </w:divsChild>
            </w:div>
            <w:div w:id="1798328258">
              <w:marLeft w:val="0"/>
              <w:marRight w:val="0"/>
              <w:marTop w:val="0"/>
              <w:marBottom w:val="0"/>
              <w:divBdr>
                <w:top w:val="none" w:sz="0" w:space="0" w:color="auto"/>
                <w:left w:val="none" w:sz="0" w:space="0" w:color="auto"/>
                <w:bottom w:val="none" w:sz="0" w:space="0" w:color="auto"/>
                <w:right w:val="none" w:sz="0" w:space="0" w:color="auto"/>
              </w:divBdr>
              <w:divsChild>
                <w:div w:id="10167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5721">
          <w:marLeft w:val="0"/>
          <w:marRight w:val="0"/>
          <w:marTop w:val="0"/>
          <w:marBottom w:val="0"/>
          <w:divBdr>
            <w:top w:val="none" w:sz="0" w:space="0" w:color="auto"/>
            <w:left w:val="none" w:sz="0" w:space="0" w:color="auto"/>
            <w:bottom w:val="none" w:sz="0" w:space="0" w:color="auto"/>
            <w:right w:val="none" w:sz="0" w:space="0" w:color="auto"/>
          </w:divBdr>
          <w:divsChild>
            <w:div w:id="746071150">
              <w:marLeft w:val="0"/>
              <w:marRight w:val="0"/>
              <w:marTop w:val="0"/>
              <w:marBottom w:val="0"/>
              <w:divBdr>
                <w:top w:val="none" w:sz="0" w:space="0" w:color="auto"/>
                <w:left w:val="none" w:sz="0" w:space="0" w:color="auto"/>
                <w:bottom w:val="none" w:sz="0" w:space="0" w:color="auto"/>
                <w:right w:val="none" w:sz="0" w:space="0" w:color="auto"/>
              </w:divBdr>
              <w:divsChild>
                <w:div w:id="748116669">
                  <w:marLeft w:val="0"/>
                  <w:marRight w:val="0"/>
                  <w:marTop w:val="0"/>
                  <w:marBottom w:val="0"/>
                  <w:divBdr>
                    <w:top w:val="none" w:sz="0" w:space="0" w:color="auto"/>
                    <w:left w:val="none" w:sz="0" w:space="0" w:color="auto"/>
                    <w:bottom w:val="none" w:sz="0" w:space="0" w:color="auto"/>
                    <w:right w:val="none" w:sz="0" w:space="0" w:color="auto"/>
                  </w:divBdr>
                </w:div>
              </w:divsChild>
            </w:div>
            <w:div w:id="755250214">
              <w:marLeft w:val="0"/>
              <w:marRight w:val="0"/>
              <w:marTop w:val="0"/>
              <w:marBottom w:val="0"/>
              <w:divBdr>
                <w:top w:val="none" w:sz="0" w:space="0" w:color="auto"/>
                <w:left w:val="none" w:sz="0" w:space="0" w:color="auto"/>
                <w:bottom w:val="none" w:sz="0" w:space="0" w:color="auto"/>
                <w:right w:val="none" w:sz="0" w:space="0" w:color="auto"/>
              </w:divBdr>
              <w:divsChild>
                <w:div w:id="1308238751">
                  <w:marLeft w:val="0"/>
                  <w:marRight w:val="0"/>
                  <w:marTop w:val="0"/>
                  <w:marBottom w:val="0"/>
                  <w:divBdr>
                    <w:top w:val="none" w:sz="0" w:space="0" w:color="auto"/>
                    <w:left w:val="none" w:sz="0" w:space="0" w:color="auto"/>
                    <w:bottom w:val="none" w:sz="0" w:space="0" w:color="auto"/>
                    <w:right w:val="none" w:sz="0" w:space="0" w:color="auto"/>
                  </w:divBdr>
                </w:div>
              </w:divsChild>
            </w:div>
            <w:div w:id="1925989826">
              <w:marLeft w:val="0"/>
              <w:marRight w:val="0"/>
              <w:marTop w:val="0"/>
              <w:marBottom w:val="0"/>
              <w:divBdr>
                <w:top w:val="none" w:sz="0" w:space="0" w:color="auto"/>
                <w:left w:val="none" w:sz="0" w:space="0" w:color="auto"/>
                <w:bottom w:val="none" w:sz="0" w:space="0" w:color="auto"/>
                <w:right w:val="none" w:sz="0" w:space="0" w:color="auto"/>
              </w:divBdr>
              <w:divsChild>
                <w:div w:id="147267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81216">
      <w:bodyDiv w:val="1"/>
      <w:marLeft w:val="0"/>
      <w:marRight w:val="0"/>
      <w:marTop w:val="0"/>
      <w:marBottom w:val="0"/>
      <w:divBdr>
        <w:top w:val="none" w:sz="0" w:space="0" w:color="auto"/>
        <w:left w:val="none" w:sz="0" w:space="0" w:color="auto"/>
        <w:bottom w:val="none" w:sz="0" w:space="0" w:color="auto"/>
        <w:right w:val="none" w:sz="0" w:space="0" w:color="auto"/>
      </w:divBdr>
    </w:div>
    <w:div w:id="1155419595">
      <w:bodyDiv w:val="1"/>
      <w:marLeft w:val="0"/>
      <w:marRight w:val="0"/>
      <w:marTop w:val="0"/>
      <w:marBottom w:val="0"/>
      <w:divBdr>
        <w:top w:val="none" w:sz="0" w:space="0" w:color="auto"/>
        <w:left w:val="none" w:sz="0" w:space="0" w:color="auto"/>
        <w:bottom w:val="none" w:sz="0" w:space="0" w:color="auto"/>
        <w:right w:val="none" w:sz="0" w:space="0" w:color="auto"/>
      </w:divBdr>
      <w:divsChild>
        <w:div w:id="1568345471">
          <w:marLeft w:val="0"/>
          <w:marRight w:val="0"/>
          <w:marTop w:val="0"/>
          <w:marBottom w:val="0"/>
          <w:divBdr>
            <w:top w:val="none" w:sz="0" w:space="0" w:color="auto"/>
            <w:left w:val="none" w:sz="0" w:space="0" w:color="auto"/>
            <w:bottom w:val="none" w:sz="0" w:space="0" w:color="auto"/>
            <w:right w:val="none" w:sz="0" w:space="0" w:color="auto"/>
          </w:divBdr>
          <w:divsChild>
            <w:div w:id="360476352">
              <w:marLeft w:val="0"/>
              <w:marRight w:val="0"/>
              <w:marTop w:val="0"/>
              <w:marBottom w:val="0"/>
              <w:divBdr>
                <w:top w:val="none" w:sz="0" w:space="0" w:color="auto"/>
                <w:left w:val="none" w:sz="0" w:space="0" w:color="auto"/>
                <w:bottom w:val="none" w:sz="0" w:space="0" w:color="auto"/>
                <w:right w:val="none" w:sz="0" w:space="0" w:color="auto"/>
              </w:divBdr>
              <w:divsChild>
                <w:div w:id="115005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725198">
      <w:bodyDiv w:val="1"/>
      <w:marLeft w:val="0"/>
      <w:marRight w:val="0"/>
      <w:marTop w:val="0"/>
      <w:marBottom w:val="0"/>
      <w:divBdr>
        <w:top w:val="none" w:sz="0" w:space="0" w:color="auto"/>
        <w:left w:val="none" w:sz="0" w:space="0" w:color="auto"/>
        <w:bottom w:val="none" w:sz="0" w:space="0" w:color="auto"/>
        <w:right w:val="none" w:sz="0" w:space="0" w:color="auto"/>
      </w:divBdr>
      <w:divsChild>
        <w:div w:id="1414165607">
          <w:marLeft w:val="0"/>
          <w:marRight w:val="0"/>
          <w:marTop w:val="0"/>
          <w:marBottom w:val="0"/>
          <w:divBdr>
            <w:top w:val="none" w:sz="0" w:space="0" w:color="auto"/>
            <w:left w:val="none" w:sz="0" w:space="0" w:color="auto"/>
            <w:bottom w:val="none" w:sz="0" w:space="0" w:color="auto"/>
            <w:right w:val="none" w:sz="0" w:space="0" w:color="auto"/>
          </w:divBdr>
          <w:divsChild>
            <w:div w:id="1955360564">
              <w:marLeft w:val="0"/>
              <w:marRight w:val="0"/>
              <w:marTop w:val="0"/>
              <w:marBottom w:val="0"/>
              <w:divBdr>
                <w:top w:val="none" w:sz="0" w:space="0" w:color="auto"/>
                <w:left w:val="none" w:sz="0" w:space="0" w:color="auto"/>
                <w:bottom w:val="none" w:sz="0" w:space="0" w:color="auto"/>
                <w:right w:val="none" w:sz="0" w:space="0" w:color="auto"/>
              </w:divBdr>
              <w:divsChild>
                <w:div w:id="2460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923313">
      <w:bodyDiv w:val="1"/>
      <w:marLeft w:val="0"/>
      <w:marRight w:val="0"/>
      <w:marTop w:val="0"/>
      <w:marBottom w:val="0"/>
      <w:divBdr>
        <w:top w:val="none" w:sz="0" w:space="0" w:color="auto"/>
        <w:left w:val="none" w:sz="0" w:space="0" w:color="auto"/>
        <w:bottom w:val="none" w:sz="0" w:space="0" w:color="auto"/>
        <w:right w:val="none" w:sz="0" w:space="0" w:color="auto"/>
      </w:divBdr>
      <w:divsChild>
        <w:div w:id="1731348010">
          <w:marLeft w:val="0"/>
          <w:marRight w:val="0"/>
          <w:marTop w:val="0"/>
          <w:marBottom w:val="0"/>
          <w:divBdr>
            <w:top w:val="none" w:sz="0" w:space="0" w:color="auto"/>
            <w:left w:val="none" w:sz="0" w:space="0" w:color="auto"/>
            <w:bottom w:val="none" w:sz="0" w:space="0" w:color="auto"/>
            <w:right w:val="none" w:sz="0" w:space="0" w:color="auto"/>
          </w:divBdr>
        </w:div>
      </w:divsChild>
    </w:div>
    <w:div w:id="1240336013">
      <w:bodyDiv w:val="1"/>
      <w:marLeft w:val="0"/>
      <w:marRight w:val="0"/>
      <w:marTop w:val="0"/>
      <w:marBottom w:val="0"/>
      <w:divBdr>
        <w:top w:val="none" w:sz="0" w:space="0" w:color="auto"/>
        <w:left w:val="none" w:sz="0" w:space="0" w:color="auto"/>
        <w:bottom w:val="none" w:sz="0" w:space="0" w:color="auto"/>
        <w:right w:val="none" w:sz="0" w:space="0" w:color="auto"/>
      </w:divBdr>
    </w:div>
    <w:div w:id="1257783659">
      <w:bodyDiv w:val="1"/>
      <w:marLeft w:val="0"/>
      <w:marRight w:val="0"/>
      <w:marTop w:val="0"/>
      <w:marBottom w:val="0"/>
      <w:divBdr>
        <w:top w:val="none" w:sz="0" w:space="0" w:color="auto"/>
        <w:left w:val="none" w:sz="0" w:space="0" w:color="auto"/>
        <w:bottom w:val="none" w:sz="0" w:space="0" w:color="auto"/>
        <w:right w:val="none" w:sz="0" w:space="0" w:color="auto"/>
      </w:divBdr>
    </w:div>
    <w:div w:id="1273055581">
      <w:bodyDiv w:val="1"/>
      <w:marLeft w:val="0"/>
      <w:marRight w:val="0"/>
      <w:marTop w:val="0"/>
      <w:marBottom w:val="0"/>
      <w:divBdr>
        <w:top w:val="none" w:sz="0" w:space="0" w:color="auto"/>
        <w:left w:val="none" w:sz="0" w:space="0" w:color="auto"/>
        <w:bottom w:val="none" w:sz="0" w:space="0" w:color="auto"/>
        <w:right w:val="none" w:sz="0" w:space="0" w:color="auto"/>
      </w:divBdr>
      <w:divsChild>
        <w:div w:id="1886335460">
          <w:marLeft w:val="0"/>
          <w:marRight w:val="0"/>
          <w:marTop w:val="0"/>
          <w:marBottom w:val="0"/>
          <w:divBdr>
            <w:top w:val="none" w:sz="0" w:space="0" w:color="auto"/>
            <w:left w:val="none" w:sz="0" w:space="0" w:color="auto"/>
            <w:bottom w:val="none" w:sz="0" w:space="0" w:color="auto"/>
            <w:right w:val="none" w:sz="0" w:space="0" w:color="auto"/>
          </w:divBdr>
          <w:divsChild>
            <w:div w:id="1122725805">
              <w:marLeft w:val="0"/>
              <w:marRight w:val="0"/>
              <w:marTop w:val="0"/>
              <w:marBottom w:val="0"/>
              <w:divBdr>
                <w:top w:val="none" w:sz="0" w:space="0" w:color="auto"/>
                <w:left w:val="none" w:sz="0" w:space="0" w:color="auto"/>
                <w:bottom w:val="none" w:sz="0" w:space="0" w:color="auto"/>
                <w:right w:val="none" w:sz="0" w:space="0" w:color="auto"/>
              </w:divBdr>
              <w:divsChild>
                <w:div w:id="1204906173">
                  <w:marLeft w:val="0"/>
                  <w:marRight w:val="0"/>
                  <w:marTop w:val="0"/>
                  <w:marBottom w:val="0"/>
                  <w:divBdr>
                    <w:top w:val="none" w:sz="0" w:space="0" w:color="auto"/>
                    <w:left w:val="none" w:sz="0" w:space="0" w:color="auto"/>
                    <w:bottom w:val="none" w:sz="0" w:space="0" w:color="auto"/>
                    <w:right w:val="none" w:sz="0" w:space="0" w:color="auto"/>
                  </w:divBdr>
                  <w:divsChild>
                    <w:div w:id="253829281">
                      <w:marLeft w:val="0"/>
                      <w:marRight w:val="0"/>
                      <w:marTop w:val="0"/>
                      <w:marBottom w:val="0"/>
                      <w:divBdr>
                        <w:top w:val="none" w:sz="0" w:space="0" w:color="auto"/>
                        <w:left w:val="none" w:sz="0" w:space="0" w:color="auto"/>
                        <w:bottom w:val="none" w:sz="0" w:space="0" w:color="auto"/>
                        <w:right w:val="none" w:sz="0" w:space="0" w:color="auto"/>
                      </w:divBdr>
                      <w:divsChild>
                        <w:div w:id="219560587">
                          <w:marLeft w:val="0"/>
                          <w:marRight w:val="0"/>
                          <w:marTop w:val="0"/>
                          <w:marBottom w:val="0"/>
                          <w:divBdr>
                            <w:top w:val="none" w:sz="0" w:space="0" w:color="auto"/>
                            <w:left w:val="none" w:sz="0" w:space="0" w:color="auto"/>
                            <w:bottom w:val="none" w:sz="0" w:space="0" w:color="auto"/>
                            <w:right w:val="none" w:sz="0" w:space="0" w:color="auto"/>
                          </w:divBdr>
                          <w:divsChild>
                            <w:div w:id="1345598428">
                              <w:marLeft w:val="0"/>
                              <w:marRight w:val="0"/>
                              <w:marTop w:val="0"/>
                              <w:marBottom w:val="0"/>
                              <w:divBdr>
                                <w:top w:val="none" w:sz="0" w:space="0" w:color="auto"/>
                                <w:left w:val="none" w:sz="0" w:space="0" w:color="auto"/>
                                <w:bottom w:val="none" w:sz="0" w:space="0" w:color="auto"/>
                                <w:right w:val="none" w:sz="0" w:space="0" w:color="auto"/>
                              </w:divBdr>
                              <w:divsChild>
                                <w:div w:id="1474449259">
                                  <w:marLeft w:val="0"/>
                                  <w:marRight w:val="0"/>
                                  <w:marTop w:val="0"/>
                                  <w:marBottom w:val="0"/>
                                  <w:divBdr>
                                    <w:top w:val="none" w:sz="0" w:space="0" w:color="auto"/>
                                    <w:left w:val="none" w:sz="0" w:space="0" w:color="auto"/>
                                    <w:bottom w:val="none" w:sz="0" w:space="0" w:color="auto"/>
                                    <w:right w:val="none" w:sz="0" w:space="0" w:color="auto"/>
                                  </w:divBdr>
                                  <w:divsChild>
                                    <w:div w:id="881212989">
                                      <w:marLeft w:val="0"/>
                                      <w:marRight w:val="0"/>
                                      <w:marTop w:val="0"/>
                                      <w:marBottom w:val="0"/>
                                      <w:divBdr>
                                        <w:top w:val="none" w:sz="0" w:space="0" w:color="auto"/>
                                        <w:left w:val="none" w:sz="0" w:space="0" w:color="auto"/>
                                        <w:bottom w:val="none" w:sz="0" w:space="0" w:color="auto"/>
                                        <w:right w:val="none" w:sz="0" w:space="0" w:color="auto"/>
                                      </w:divBdr>
                                    </w:div>
                                    <w:div w:id="347373069">
                                      <w:marLeft w:val="0"/>
                                      <w:marRight w:val="0"/>
                                      <w:marTop w:val="0"/>
                                      <w:marBottom w:val="0"/>
                                      <w:divBdr>
                                        <w:top w:val="none" w:sz="0" w:space="0" w:color="auto"/>
                                        <w:left w:val="none" w:sz="0" w:space="0" w:color="auto"/>
                                        <w:bottom w:val="none" w:sz="0" w:space="0" w:color="auto"/>
                                        <w:right w:val="none" w:sz="0" w:space="0" w:color="auto"/>
                                      </w:divBdr>
                                      <w:divsChild>
                                        <w:div w:id="556356711">
                                          <w:marLeft w:val="0"/>
                                          <w:marRight w:val="165"/>
                                          <w:marTop w:val="150"/>
                                          <w:marBottom w:val="0"/>
                                          <w:divBdr>
                                            <w:top w:val="none" w:sz="0" w:space="0" w:color="auto"/>
                                            <w:left w:val="none" w:sz="0" w:space="0" w:color="auto"/>
                                            <w:bottom w:val="none" w:sz="0" w:space="0" w:color="auto"/>
                                            <w:right w:val="none" w:sz="0" w:space="0" w:color="auto"/>
                                          </w:divBdr>
                                          <w:divsChild>
                                            <w:div w:id="1636063789">
                                              <w:marLeft w:val="0"/>
                                              <w:marRight w:val="0"/>
                                              <w:marTop w:val="0"/>
                                              <w:marBottom w:val="0"/>
                                              <w:divBdr>
                                                <w:top w:val="none" w:sz="0" w:space="0" w:color="auto"/>
                                                <w:left w:val="none" w:sz="0" w:space="0" w:color="auto"/>
                                                <w:bottom w:val="none" w:sz="0" w:space="0" w:color="auto"/>
                                                <w:right w:val="none" w:sz="0" w:space="0" w:color="auto"/>
                                              </w:divBdr>
                                              <w:divsChild>
                                                <w:div w:id="13852497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6642883">
      <w:bodyDiv w:val="1"/>
      <w:marLeft w:val="0"/>
      <w:marRight w:val="0"/>
      <w:marTop w:val="0"/>
      <w:marBottom w:val="0"/>
      <w:divBdr>
        <w:top w:val="none" w:sz="0" w:space="0" w:color="auto"/>
        <w:left w:val="none" w:sz="0" w:space="0" w:color="auto"/>
        <w:bottom w:val="none" w:sz="0" w:space="0" w:color="auto"/>
        <w:right w:val="none" w:sz="0" w:space="0" w:color="auto"/>
      </w:divBdr>
      <w:divsChild>
        <w:div w:id="896821964">
          <w:marLeft w:val="0"/>
          <w:marRight w:val="0"/>
          <w:marTop w:val="0"/>
          <w:marBottom w:val="0"/>
          <w:divBdr>
            <w:top w:val="none" w:sz="0" w:space="0" w:color="auto"/>
            <w:left w:val="none" w:sz="0" w:space="0" w:color="auto"/>
            <w:bottom w:val="none" w:sz="0" w:space="0" w:color="auto"/>
            <w:right w:val="none" w:sz="0" w:space="0" w:color="auto"/>
          </w:divBdr>
        </w:div>
      </w:divsChild>
    </w:div>
    <w:div w:id="1301494386">
      <w:bodyDiv w:val="1"/>
      <w:marLeft w:val="0"/>
      <w:marRight w:val="0"/>
      <w:marTop w:val="0"/>
      <w:marBottom w:val="0"/>
      <w:divBdr>
        <w:top w:val="none" w:sz="0" w:space="0" w:color="auto"/>
        <w:left w:val="none" w:sz="0" w:space="0" w:color="auto"/>
        <w:bottom w:val="none" w:sz="0" w:space="0" w:color="auto"/>
        <w:right w:val="none" w:sz="0" w:space="0" w:color="auto"/>
      </w:divBdr>
      <w:divsChild>
        <w:div w:id="1211501501">
          <w:marLeft w:val="0"/>
          <w:marRight w:val="0"/>
          <w:marTop w:val="0"/>
          <w:marBottom w:val="0"/>
          <w:divBdr>
            <w:top w:val="single" w:sz="2" w:space="0" w:color="E3E3E3"/>
            <w:left w:val="single" w:sz="2" w:space="0" w:color="E3E3E3"/>
            <w:bottom w:val="single" w:sz="2" w:space="0" w:color="E3E3E3"/>
            <w:right w:val="single" w:sz="2" w:space="0" w:color="E3E3E3"/>
          </w:divBdr>
          <w:divsChild>
            <w:div w:id="717708506">
              <w:marLeft w:val="0"/>
              <w:marRight w:val="0"/>
              <w:marTop w:val="0"/>
              <w:marBottom w:val="0"/>
              <w:divBdr>
                <w:top w:val="single" w:sz="2" w:space="0" w:color="E3E3E3"/>
                <w:left w:val="single" w:sz="2" w:space="0" w:color="E3E3E3"/>
                <w:bottom w:val="single" w:sz="2" w:space="0" w:color="E3E3E3"/>
                <w:right w:val="single" w:sz="2" w:space="0" w:color="E3E3E3"/>
              </w:divBdr>
              <w:divsChild>
                <w:div w:id="152376236">
                  <w:marLeft w:val="0"/>
                  <w:marRight w:val="0"/>
                  <w:marTop w:val="0"/>
                  <w:marBottom w:val="0"/>
                  <w:divBdr>
                    <w:top w:val="single" w:sz="2" w:space="0" w:color="E3E3E3"/>
                    <w:left w:val="single" w:sz="2" w:space="0" w:color="E3E3E3"/>
                    <w:bottom w:val="single" w:sz="2" w:space="0" w:color="E3E3E3"/>
                    <w:right w:val="single" w:sz="2" w:space="0" w:color="E3E3E3"/>
                  </w:divBdr>
                  <w:divsChild>
                    <w:div w:id="923416156">
                      <w:marLeft w:val="0"/>
                      <w:marRight w:val="0"/>
                      <w:marTop w:val="0"/>
                      <w:marBottom w:val="0"/>
                      <w:divBdr>
                        <w:top w:val="single" w:sz="2" w:space="0" w:color="E3E3E3"/>
                        <w:left w:val="single" w:sz="2" w:space="0" w:color="E3E3E3"/>
                        <w:bottom w:val="single" w:sz="2" w:space="0" w:color="E3E3E3"/>
                        <w:right w:val="single" w:sz="2" w:space="0" w:color="E3E3E3"/>
                      </w:divBdr>
                      <w:divsChild>
                        <w:div w:id="1397782494">
                          <w:marLeft w:val="0"/>
                          <w:marRight w:val="0"/>
                          <w:marTop w:val="0"/>
                          <w:marBottom w:val="0"/>
                          <w:divBdr>
                            <w:top w:val="single" w:sz="2" w:space="0" w:color="E3E3E3"/>
                            <w:left w:val="single" w:sz="2" w:space="0" w:color="E3E3E3"/>
                            <w:bottom w:val="single" w:sz="2" w:space="0" w:color="E3E3E3"/>
                            <w:right w:val="single" w:sz="2" w:space="0" w:color="E3E3E3"/>
                          </w:divBdr>
                          <w:divsChild>
                            <w:div w:id="1478910605">
                              <w:marLeft w:val="0"/>
                              <w:marRight w:val="0"/>
                              <w:marTop w:val="100"/>
                              <w:marBottom w:val="100"/>
                              <w:divBdr>
                                <w:top w:val="single" w:sz="2" w:space="0" w:color="E3E3E3"/>
                                <w:left w:val="single" w:sz="2" w:space="0" w:color="E3E3E3"/>
                                <w:bottom w:val="single" w:sz="2" w:space="0" w:color="E3E3E3"/>
                                <w:right w:val="single" w:sz="2" w:space="0" w:color="E3E3E3"/>
                              </w:divBdr>
                              <w:divsChild>
                                <w:div w:id="671566532">
                                  <w:marLeft w:val="0"/>
                                  <w:marRight w:val="0"/>
                                  <w:marTop w:val="0"/>
                                  <w:marBottom w:val="0"/>
                                  <w:divBdr>
                                    <w:top w:val="single" w:sz="2" w:space="0" w:color="E3E3E3"/>
                                    <w:left w:val="single" w:sz="2" w:space="0" w:color="E3E3E3"/>
                                    <w:bottom w:val="single" w:sz="2" w:space="0" w:color="E3E3E3"/>
                                    <w:right w:val="single" w:sz="2" w:space="0" w:color="E3E3E3"/>
                                  </w:divBdr>
                                  <w:divsChild>
                                    <w:div w:id="1351251504">
                                      <w:marLeft w:val="0"/>
                                      <w:marRight w:val="0"/>
                                      <w:marTop w:val="0"/>
                                      <w:marBottom w:val="0"/>
                                      <w:divBdr>
                                        <w:top w:val="single" w:sz="2" w:space="0" w:color="E3E3E3"/>
                                        <w:left w:val="single" w:sz="2" w:space="0" w:color="E3E3E3"/>
                                        <w:bottom w:val="single" w:sz="2" w:space="0" w:color="E3E3E3"/>
                                        <w:right w:val="single" w:sz="2" w:space="0" w:color="E3E3E3"/>
                                      </w:divBdr>
                                      <w:divsChild>
                                        <w:div w:id="529029088">
                                          <w:marLeft w:val="0"/>
                                          <w:marRight w:val="0"/>
                                          <w:marTop w:val="0"/>
                                          <w:marBottom w:val="0"/>
                                          <w:divBdr>
                                            <w:top w:val="single" w:sz="2" w:space="0" w:color="E3E3E3"/>
                                            <w:left w:val="single" w:sz="2" w:space="0" w:color="E3E3E3"/>
                                            <w:bottom w:val="single" w:sz="2" w:space="0" w:color="E3E3E3"/>
                                            <w:right w:val="single" w:sz="2" w:space="0" w:color="E3E3E3"/>
                                          </w:divBdr>
                                          <w:divsChild>
                                            <w:div w:id="823936696">
                                              <w:marLeft w:val="0"/>
                                              <w:marRight w:val="0"/>
                                              <w:marTop w:val="0"/>
                                              <w:marBottom w:val="0"/>
                                              <w:divBdr>
                                                <w:top w:val="single" w:sz="2" w:space="0" w:color="E3E3E3"/>
                                                <w:left w:val="single" w:sz="2" w:space="0" w:color="E3E3E3"/>
                                                <w:bottom w:val="single" w:sz="2" w:space="0" w:color="E3E3E3"/>
                                                <w:right w:val="single" w:sz="2" w:space="0" w:color="E3E3E3"/>
                                              </w:divBdr>
                                              <w:divsChild>
                                                <w:div w:id="984971777">
                                                  <w:marLeft w:val="0"/>
                                                  <w:marRight w:val="0"/>
                                                  <w:marTop w:val="0"/>
                                                  <w:marBottom w:val="0"/>
                                                  <w:divBdr>
                                                    <w:top w:val="single" w:sz="2" w:space="0" w:color="E3E3E3"/>
                                                    <w:left w:val="single" w:sz="2" w:space="0" w:color="E3E3E3"/>
                                                    <w:bottom w:val="single" w:sz="2" w:space="0" w:color="E3E3E3"/>
                                                    <w:right w:val="single" w:sz="2" w:space="0" w:color="E3E3E3"/>
                                                  </w:divBdr>
                                                  <w:divsChild>
                                                    <w:div w:id="15076003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61985156">
          <w:marLeft w:val="0"/>
          <w:marRight w:val="0"/>
          <w:marTop w:val="0"/>
          <w:marBottom w:val="0"/>
          <w:divBdr>
            <w:top w:val="none" w:sz="0" w:space="0" w:color="auto"/>
            <w:left w:val="none" w:sz="0" w:space="0" w:color="auto"/>
            <w:bottom w:val="none" w:sz="0" w:space="0" w:color="auto"/>
            <w:right w:val="none" w:sz="0" w:space="0" w:color="auto"/>
          </w:divBdr>
        </w:div>
      </w:divsChild>
    </w:div>
    <w:div w:id="1320308532">
      <w:bodyDiv w:val="1"/>
      <w:marLeft w:val="0"/>
      <w:marRight w:val="0"/>
      <w:marTop w:val="0"/>
      <w:marBottom w:val="0"/>
      <w:divBdr>
        <w:top w:val="none" w:sz="0" w:space="0" w:color="auto"/>
        <w:left w:val="none" w:sz="0" w:space="0" w:color="auto"/>
        <w:bottom w:val="none" w:sz="0" w:space="0" w:color="auto"/>
        <w:right w:val="none" w:sz="0" w:space="0" w:color="auto"/>
      </w:divBdr>
    </w:div>
    <w:div w:id="1354916064">
      <w:bodyDiv w:val="1"/>
      <w:marLeft w:val="0"/>
      <w:marRight w:val="0"/>
      <w:marTop w:val="0"/>
      <w:marBottom w:val="0"/>
      <w:divBdr>
        <w:top w:val="none" w:sz="0" w:space="0" w:color="auto"/>
        <w:left w:val="none" w:sz="0" w:space="0" w:color="auto"/>
        <w:bottom w:val="none" w:sz="0" w:space="0" w:color="auto"/>
        <w:right w:val="none" w:sz="0" w:space="0" w:color="auto"/>
      </w:divBdr>
    </w:div>
    <w:div w:id="1357195733">
      <w:bodyDiv w:val="1"/>
      <w:marLeft w:val="0"/>
      <w:marRight w:val="0"/>
      <w:marTop w:val="0"/>
      <w:marBottom w:val="0"/>
      <w:divBdr>
        <w:top w:val="none" w:sz="0" w:space="0" w:color="auto"/>
        <w:left w:val="none" w:sz="0" w:space="0" w:color="auto"/>
        <w:bottom w:val="none" w:sz="0" w:space="0" w:color="auto"/>
        <w:right w:val="none" w:sz="0" w:space="0" w:color="auto"/>
      </w:divBdr>
    </w:div>
    <w:div w:id="1385181335">
      <w:bodyDiv w:val="1"/>
      <w:marLeft w:val="0"/>
      <w:marRight w:val="0"/>
      <w:marTop w:val="0"/>
      <w:marBottom w:val="0"/>
      <w:divBdr>
        <w:top w:val="none" w:sz="0" w:space="0" w:color="auto"/>
        <w:left w:val="none" w:sz="0" w:space="0" w:color="auto"/>
        <w:bottom w:val="none" w:sz="0" w:space="0" w:color="auto"/>
        <w:right w:val="none" w:sz="0" w:space="0" w:color="auto"/>
      </w:divBdr>
    </w:div>
    <w:div w:id="1388452464">
      <w:bodyDiv w:val="1"/>
      <w:marLeft w:val="0"/>
      <w:marRight w:val="0"/>
      <w:marTop w:val="0"/>
      <w:marBottom w:val="0"/>
      <w:divBdr>
        <w:top w:val="none" w:sz="0" w:space="0" w:color="auto"/>
        <w:left w:val="none" w:sz="0" w:space="0" w:color="auto"/>
        <w:bottom w:val="none" w:sz="0" w:space="0" w:color="auto"/>
        <w:right w:val="none" w:sz="0" w:space="0" w:color="auto"/>
      </w:divBdr>
    </w:div>
    <w:div w:id="1397825112">
      <w:bodyDiv w:val="1"/>
      <w:marLeft w:val="0"/>
      <w:marRight w:val="0"/>
      <w:marTop w:val="0"/>
      <w:marBottom w:val="0"/>
      <w:divBdr>
        <w:top w:val="none" w:sz="0" w:space="0" w:color="auto"/>
        <w:left w:val="none" w:sz="0" w:space="0" w:color="auto"/>
        <w:bottom w:val="none" w:sz="0" w:space="0" w:color="auto"/>
        <w:right w:val="none" w:sz="0" w:space="0" w:color="auto"/>
      </w:divBdr>
    </w:div>
    <w:div w:id="1414162202">
      <w:bodyDiv w:val="1"/>
      <w:marLeft w:val="0"/>
      <w:marRight w:val="0"/>
      <w:marTop w:val="0"/>
      <w:marBottom w:val="0"/>
      <w:divBdr>
        <w:top w:val="none" w:sz="0" w:space="0" w:color="auto"/>
        <w:left w:val="none" w:sz="0" w:space="0" w:color="auto"/>
        <w:bottom w:val="none" w:sz="0" w:space="0" w:color="auto"/>
        <w:right w:val="none" w:sz="0" w:space="0" w:color="auto"/>
      </w:divBdr>
    </w:div>
    <w:div w:id="1414819797">
      <w:bodyDiv w:val="1"/>
      <w:marLeft w:val="0"/>
      <w:marRight w:val="0"/>
      <w:marTop w:val="0"/>
      <w:marBottom w:val="0"/>
      <w:divBdr>
        <w:top w:val="none" w:sz="0" w:space="0" w:color="auto"/>
        <w:left w:val="none" w:sz="0" w:space="0" w:color="auto"/>
        <w:bottom w:val="none" w:sz="0" w:space="0" w:color="auto"/>
        <w:right w:val="none" w:sz="0" w:space="0" w:color="auto"/>
      </w:divBdr>
      <w:divsChild>
        <w:div w:id="1089161146">
          <w:marLeft w:val="0"/>
          <w:marRight w:val="0"/>
          <w:marTop w:val="0"/>
          <w:marBottom w:val="0"/>
          <w:divBdr>
            <w:top w:val="none" w:sz="0" w:space="0" w:color="auto"/>
            <w:left w:val="none" w:sz="0" w:space="0" w:color="auto"/>
            <w:bottom w:val="none" w:sz="0" w:space="0" w:color="auto"/>
            <w:right w:val="none" w:sz="0" w:space="0" w:color="auto"/>
          </w:divBdr>
          <w:divsChild>
            <w:div w:id="1932816674">
              <w:marLeft w:val="0"/>
              <w:marRight w:val="0"/>
              <w:marTop w:val="0"/>
              <w:marBottom w:val="0"/>
              <w:divBdr>
                <w:top w:val="none" w:sz="0" w:space="0" w:color="auto"/>
                <w:left w:val="none" w:sz="0" w:space="0" w:color="auto"/>
                <w:bottom w:val="none" w:sz="0" w:space="0" w:color="auto"/>
                <w:right w:val="none" w:sz="0" w:space="0" w:color="auto"/>
              </w:divBdr>
              <w:divsChild>
                <w:div w:id="60754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285419">
      <w:bodyDiv w:val="1"/>
      <w:marLeft w:val="0"/>
      <w:marRight w:val="0"/>
      <w:marTop w:val="0"/>
      <w:marBottom w:val="0"/>
      <w:divBdr>
        <w:top w:val="none" w:sz="0" w:space="0" w:color="auto"/>
        <w:left w:val="none" w:sz="0" w:space="0" w:color="auto"/>
        <w:bottom w:val="none" w:sz="0" w:space="0" w:color="auto"/>
        <w:right w:val="none" w:sz="0" w:space="0" w:color="auto"/>
      </w:divBdr>
      <w:divsChild>
        <w:div w:id="2093118941">
          <w:marLeft w:val="0"/>
          <w:marRight w:val="0"/>
          <w:marTop w:val="0"/>
          <w:marBottom w:val="0"/>
          <w:divBdr>
            <w:top w:val="none" w:sz="0" w:space="0" w:color="auto"/>
            <w:left w:val="none" w:sz="0" w:space="0" w:color="auto"/>
            <w:bottom w:val="none" w:sz="0" w:space="0" w:color="auto"/>
            <w:right w:val="none" w:sz="0" w:space="0" w:color="auto"/>
          </w:divBdr>
          <w:divsChild>
            <w:div w:id="259412490">
              <w:marLeft w:val="0"/>
              <w:marRight w:val="0"/>
              <w:marTop w:val="0"/>
              <w:marBottom w:val="0"/>
              <w:divBdr>
                <w:top w:val="none" w:sz="0" w:space="0" w:color="auto"/>
                <w:left w:val="none" w:sz="0" w:space="0" w:color="auto"/>
                <w:bottom w:val="none" w:sz="0" w:space="0" w:color="auto"/>
                <w:right w:val="none" w:sz="0" w:space="0" w:color="auto"/>
              </w:divBdr>
              <w:divsChild>
                <w:div w:id="47240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06905">
      <w:bodyDiv w:val="1"/>
      <w:marLeft w:val="0"/>
      <w:marRight w:val="0"/>
      <w:marTop w:val="0"/>
      <w:marBottom w:val="0"/>
      <w:divBdr>
        <w:top w:val="none" w:sz="0" w:space="0" w:color="auto"/>
        <w:left w:val="none" w:sz="0" w:space="0" w:color="auto"/>
        <w:bottom w:val="none" w:sz="0" w:space="0" w:color="auto"/>
        <w:right w:val="none" w:sz="0" w:space="0" w:color="auto"/>
      </w:divBdr>
    </w:div>
    <w:div w:id="1499538517">
      <w:bodyDiv w:val="1"/>
      <w:marLeft w:val="0"/>
      <w:marRight w:val="0"/>
      <w:marTop w:val="0"/>
      <w:marBottom w:val="0"/>
      <w:divBdr>
        <w:top w:val="none" w:sz="0" w:space="0" w:color="auto"/>
        <w:left w:val="none" w:sz="0" w:space="0" w:color="auto"/>
        <w:bottom w:val="none" w:sz="0" w:space="0" w:color="auto"/>
        <w:right w:val="none" w:sz="0" w:space="0" w:color="auto"/>
      </w:divBdr>
    </w:div>
    <w:div w:id="1501387544">
      <w:bodyDiv w:val="1"/>
      <w:marLeft w:val="0"/>
      <w:marRight w:val="0"/>
      <w:marTop w:val="0"/>
      <w:marBottom w:val="0"/>
      <w:divBdr>
        <w:top w:val="none" w:sz="0" w:space="0" w:color="auto"/>
        <w:left w:val="none" w:sz="0" w:space="0" w:color="auto"/>
        <w:bottom w:val="none" w:sz="0" w:space="0" w:color="auto"/>
        <w:right w:val="none" w:sz="0" w:space="0" w:color="auto"/>
      </w:divBdr>
    </w:div>
    <w:div w:id="1515920621">
      <w:bodyDiv w:val="1"/>
      <w:marLeft w:val="0"/>
      <w:marRight w:val="0"/>
      <w:marTop w:val="0"/>
      <w:marBottom w:val="0"/>
      <w:divBdr>
        <w:top w:val="none" w:sz="0" w:space="0" w:color="auto"/>
        <w:left w:val="none" w:sz="0" w:space="0" w:color="auto"/>
        <w:bottom w:val="none" w:sz="0" w:space="0" w:color="auto"/>
        <w:right w:val="none" w:sz="0" w:space="0" w:color="auto"/>
      </w:divBdr>
    </w:div>
    <w:div w:id="1518885049">
      <w:bodyDiv w:val="1"/>
      <w:marLeft w:val="0"/>
      <w:marRight w:val="0"/>
      <w:marTop w:val="0"/>
      <w:marBottom w:val="0"/>
      <w:divBdr>
        <w:top w:val="none" w:sz="0" w:space="0" w:color="auto"/>
        <w:left w:val="none" w:sz="0" w:space="0" w:color="auto"/>
        <w:bottom w:val="none" w:sz="0" w:space="0" w:color="auto"/>
        <w:right w:val="none" w:sz="0" w:space="0" w:color="auto"/>
      </w:divBdr>
    </w:div>
    <w:div w:id="1521778583">
      <w:bodyDiv w:val="1"/>
      <w:marLeft w:val="0"/>
      <w:marRight w:val="0"/>
      <w:marTop w:val="0"/>
      <w:marBottom w:val="0"/>
      <w:divBdr>
        <w:top w:val="none" w:sz="0" w:space="0" w:color="auto"/>
        <w:left w:val="none" w:sz="0" w:space="0" w:color="auto"/>
        <w:bottom w:val="none" w:sz="0" w:space="0" w:color="auto"/>
        <w:right w:val="none" w:sz="0" w:space="0" w:color="auto"/>
      </w:divBdr>
    </w:div>
    <w:div w:id="1544711394">
      <w:bodyDiv w:val="1"/>
      <w:marLeft w:val="0"/>
      <w:marRight w:val="0"/>
      <w:marTop w:val="0"/>
      <w:marBottom w:val="0"/>
      <w:divBdr>
        <w:top w:val="none" w:sz="0" w:space="0" w:color="auto"/>
        <w:left w:val="none" w:sz="0" w:space="0" w:color="auto"/>
        <w:bottom w:val="none" w:sz="0" w:space="0" w:color="auto"/>
        <w:right w:val="none" w:sz="0" w:space="0" w:color="auto"/>
      </w:divBdr>
    </w:div>
    <w:div w:id="1570923000">
      <w:bodyDiv w:val="1"/>
      <w:marLeft w:val="0"/>
      <w:marRight w:val="0"/>
      <w:marTop w:val="0"/>
      <w:marBottom w:val="0"/>
      <w:divBdr>
        <w:top w:val="none" w:sz="0" w:space="0" w:color="auto"/>
        <w:left w:val="none" w:sz="0" w:space="0" w:color="auto"/>
        <w:bottom w:val="none" w:sz="0" w:space="0" w:color="auto"/>
        <w:right w:val="none" w:sz="0" w:space="0" w:color="auto"/>
      </w:divBdr>
    </w:div>
    <w:div w:id="1595015422">
      <w:bodyDiv w:val="1"/>
      <w:marLeft w:val="0"/>
      <w:marRight w:val="0"/>
      <w:marTop w:val="0"/>
      <w:marBottom w:val="0"/>
      <w:divBdr>
        <w:top w:val="none" w:sz="0" w:space="0" w:color="auto"/>
        <w:left w:val="none" w:sz="0" w:space="0" w:color="auto"/>
        <w:bottom w:val="none" w:sz="0" w:space="0" w:color="auto"/>
        <w:right w:val="none" w:sz="0" w:space="0" w:color="auto"/>
      </w:divBdr>
      <w:divsChild>
        <w:div w:id="384530597">
          <w:marLeft w:val="0"/>
          <w:marRight w:val="0"/>
          <w:marTop w:val="0"/>
          <w:marBottom w:val="0"/>
          <w:divBdr>
            <w:top w:val="none" w:sz="0" w:space="0" w:color="auto"/>
            <w:left w:val="none" w:sz="0" w:space="0" w:color="auto"/>
            <w:bottom w:val="none" w:sz="0" w:space="0" w:color="auto"/>
            <w:right w:val="none" w:sz="0" w:space="0" w:color="auto"/>
          </w:divBdr>
          <w:divsChild>
            <w:div w:id="1973439968">
              <w:marLeft w:val="0"/>
              <w:marRight w:val="0"/>
              <w:marTop w:val="0"/>
              <w:marBottom w:val="0"/>
              <w:divBdr>
                <w:top w:val="none" w:sz="0" w:space="0" w:color="auto"/>
                <w:left w:val="none" w:sz="0" w:space="0" w:color="auto"/>
                <w:bottom w:val="none" w:sz="0" w:space="0" w:color="auto"/>
                <w:right w:val="none" w:sz="0" w:space="0" w:color="auto"/>
              </w:divBdr>
              <w:divsChild>
                <w:div w:id="1203055949">
                  <w:marLeft w:val="0"/>
                  <w:marRight w:val="0"/>
                  <w:marTop w:val="0"/>
                  <w:marBottom w:val="0"/>
                  <w:divBdr>
                    <w:top w:val="none" w:sz="0" w:space="0" w:color="auto"/>
                    <w:left w:val="none" w:sz="0" w:space="0" w:color="auto"/>
                    <w:bottom w:val="none" w:sz="0" w:space="0" w:color="auto"/>
                    <w:right w:val="none" w:sz="0" w:space="0" w:color="auto"/>
                  </w:divBdr>
                  <w:divsChild>
                    <w:div w:id="100193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98761">
      <w:bodyDiv w:val="1"/>
      <w:marLeft w:val="0"/>
      <w:marRight w:val="0"/>
      <w:marTop w:val="0"/>
      <w:marBottom w:val="0"/>
      <w:divBdr>
        <w:top w:val="none" w:sz="0" w:space="0" w:color="auto"/>
        <w:left w:val="none" w:sz="0" w:space="0" w:color="auto"/>
        <w:bottom w:val="none" w:sz="0" w:space="0" w:color="auto"/>
        <w:right w:val="none" w:sz="0" w:space="0" w:color="auto"/>
      </w:divBdr>
    </w:div>
    <w:div w:id="1613056352">
      <w:bodyDiv w:val="1"/>
      <w:marLeft w:val="0"/>
      <w:marRight w:val="0"/>
      <w:marTop w:val="0"/>
      <w:marBottom w:val="0"/>
      <w:divBdr>
        <w:top w:val="none" w:sz="0" w:space="0" w:color="auto"/>
        <w:left w:val="none" w:sz="0" w:space="0" w:color="auto"/>
        <w:bottom w:val="none" w:sz="0" w:space="0" w:color="auto"/>
        <w:right w:val="none" w:sz="0" w:space="0" w:color="auto"/>
      </w:divBdr>
      <w:divsChild>
        <w:div w:id="257443633">
          <w:marLeft w:val="0"/>
          <w:marRight w:val="0"/>
          <w:marTop w:val="0"/>
          <w:marBottom w:val="0"/>
          <w:divBdr>
            <w:top w:val="none" w:sz="0" w:space="0" w:color="auto"/>
            <w:left w:val="none" w:sz="0" w:space="0" w:color="auto"/>
            <w:bottom w:val="none" w:sz="0" w:space="0" w:color="auto"/>
            <w:right w:val="none" w:sz="0" w:space="0" w:color="auto"/>
          </w:divBdr>
        </w:div>
        <w:div w:id="1386178740">
          <w:marLeft w:val="0"/>
          <w:marRight w:val="0"/>
          <w:marTop w:val="0"/>
          <w:marBottom w:val="0"/>
          <w:divBdr>
            <w:top w:val="none" w:sz="0" w:space="0" w:color="auto"/>
            <w:left w:val="none" w:sz="0" w:space="0" w:color="auto"/>
            <w:bottom w:val="none" w:sz="0" w:space="0" w:color="auto"/>
            <w:right w:val="none" w:sz="0" w:space="0" w:color="auto"/>
          </w:divBdr>
          <w:divsChild>
            <w:div w:id="599261525">
              <w:marLeft w:val="0"/>
              <w:marRight w:val="165"/>
              <w:marTop w:val="150"/>
              <w:marBottom w:val="0"/>
              <w:divBdr>
                <w:top w:val="none" w:sz="0" w:space="0" w:color="auto"/>
                <w:left w:val="none" w:sz="0" w:space="0" w:color="auto"/>
                <w:bottom w:val="none" w:sz="0" w:space="0" w:color="auto"/>
                <w:right w:val="none" w:sz="0" w:space="0" w:color="auto"/>
              </w:divBdr>
              <w:divsChild>
                <w:div w:id="311906674">
                  <w:marLeft w:val="0"/>
                  <w:marRight w:val="0"/>
                  <w:marTop w:val="0"/>
                  <w:marBottom w:val="0"/>
                  <w:divBdr>
                    <w:top w:val="none" w:sz="0" w:space="0" w:color="auto"/>
                    <w:left w:val="none" w:sz="0" w:space="0" w:color="auto"/>
                    <w:bottom w:val="none" w:sz="0" w:space="0" w:color="auto"/>
                    <w:right w:val="none" w:sz="0" w:space="0" w:color="auto"/>
                  </w:divBdr>
                  <w:divsChild>
                    <w:div w:id="99001741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30151">
      <w:bodyDiv w:val="1"/>
      <w:marLeft w:val="0"/>
      <w:marRight w:val="0"/>
      <w:marTop w:val="0"/>
      <w:marBottom w:val="0"/>
      <w:divBdr>
        <w:top w:val="none" w:sz="0" w:space="0" w:color="auto"/>
        <w:left w:val="none" w:sz="0" w:space="0" w:color="auto"/>
        <w:bottom w:val="none" w:sz="0" w:space="0" w:color="auto"/>
        <w:right w:val="none" w:sz="0" w:space="0" w:color="auto"/>
      </w:divBdr>
    </w:div>
    <w:div w:id="1619676917">
      <w:bodyDiv w:val="1"/>
      <w:marLeft w:val="0"/>
      <w:marRight w:val="0"/>
      <w:marTop w:val="0"/>
      <w:marBottom w:val="0"/>
      <w:divBdr>
        <w:top w:val="none" w:sz="0" w:space="0" w:color="auto"/>
        <w:left w:val="none" w:sz="0" w:space="0" w:color="auto"/>
        <w:bottom w:val="none" w:sz="0" w:space="0" w:color="auto"/>
        <w:right w:val="none" w:sz="0" w:space="0" w:color="auto"/>
      </w:divBdr>
    </w:div>
    <w:div w:id="1623071274">
      <w:bodyDiv w:val="1"/>
      <w:marLeft w:val="0"/>
      <w:marRight w:val="0"/>
      <w:marTop w:val="0"/>
      <w:marBottom w:val="0"/>
      <w:divBdr>
        <w:top w:val="none" w:sz="0" w:space="0" w:color="auto"/>
        <w:left w:val="none" w:sz="0" w:space="0" w:color="auto"/>
        <w:bottom w:val="none" w:sz="0" w:space="0" w:color="auto"/>
        <w:right w:val="none" w:sz="0" w:space="0" w:color="auto"/>
      </w:divBdr>
    </w:div>
    <w:div w:id="1623876063">
      <w:bodyDiv w:val="1"/>
      <w:marLeft w:val="0"/>
      <w:marRight w:val="0"/>
      <w:marTop w:val="0"/>
      <w:marBottom w:val="0"/>
      <w:divBdr>
        <w:top w:val="none" w:sz="0" w:space="0" w:color="auto"/>
        <w:left w:val="none" w:sz="0" w:space="0" w:color="auto"/>
        <w:bottom w:val="none" w:sz="0" w:space="0" w:color="auto"/>
        <w:right w:val="none" w:sz="0" w:space="0" w:color="auto"/>
      </w:divBdr>
      <w:divsChild>
        <w:div w:id="1895114667">
          <w:marLeft w:val="0"/>
          <w:marRight w:val="0"/>
          <w:marTop w:val="0"/>
          <w:marBottom w:val="0"/>
          <w:divBdr>
            <w:top w:val="none" w:sz="0" w:space="0" w:color="auto"/>
            <w:left w:val="none" w:sz="0" w:space="0" w:color="auto"/>
            <w:bottom w:val="none" w:sz="0" w:space="0" w:color="auto"/>
            <w:right w:val="none" w:sz="0" w:space="0" w:color="auto"/>
          </w:divBdr>
          <w:divsChild>
            <w:div w:id="1110592275">
              <w:marLeft w:val="0"/>
              <w:marRight w:val="0"/>
              <w:marTop w:val="0"/>
              <w:marBottom w:val="0"/>
              <w:divBdr>
                <w:top w:val="none" w:sz="0" w:space="0" w:color="auto"/>
                <w:left w:val="none" w:sz="0" w:space="0" w:color="auto"/>
                <w:bottom w:val="none" w:sz="0" w:space="0" w:color="auto"/>
                <w:right w:val="none" w:sz="0" w:space="0" w:color="auto"/>
              </w:divBdr>
              <w:divsChild>
                <w:div w:id="1389108087">
                  <w:marLeft w:val="0"/>
                  <w:marRight w:val="0"/>
                  <w:marTop w:val="0"/>
                  <w:marBottom w:val="0"/>
                  <w:divBdr>
                    <w:top w:val="none" w:sz="0" w:space="0" w:color="auto"/>
                    <w:left w:val="none" w:sz="0" w:space="0" w:color="auto"/>
                    <w:bottom w:val="none" w:sz="0" w:space="0" w:color="auto"/>
                    <w:right w:val="none" w:sz="0" w:space="0" w:color="auto"/>
                  </w:divBdr>
                  <w:divsChild>
                    <w:div w:id="870920768">
                      <w:marLeft w:val="0"/>
                      <w:marRight w:val="0"/>
                      <w:marTop w:val="0"/>
                      <w:marBottom w:val="0"/>
                      <w:divBdr>
                        <w:top w:val="none" w:sz="0" w:space="0" w:color="auto"/>
                        <w:left w:val="none" w:sz="0" w:space="0" w:color="auto"/>
                        <w:bottom w:val="none" w:sz="0" w:space="0" w:color="auto"/>
                        <w:right w:val="none" w:sz="0" w:space="0" w:color="auto"/>
                      </w:divBdr>
                    </w:div>
                  </w:divsChild>
                </w:div>
                <w:div w:id="1485199015">
                  <w:marLeft w:val="0"/>
                  <w:marRight w:val="0"/>
                  <w:marTop w:val="0"/>
                  <w:marBottom w:val="0"/>
                  <w:divBdr>
                    <w:top w:val="none" w:sz="0" w:space="0" w:color="auto"/>
                    <w:left w:val="none" w:sz="0" w:space="0" w:color="auto"/>
                    <w:bottom w:val="none" w:sz="0" w:space="0" w:color="auto"/>
                    <w:right w:val="none" w:sz="0" w:space="0" w:color="auto"/>
                  </w:divBdr>
                  <w:divsChild>
                    <w:div w:id="1776559122">
                      <w:marLeft w:val="0"/>
                      <w:marRight w:val="0"/>
                      <w:marTop w:val="0"/>
                      <w:marBottom w:val="0"/>
                      <w:divBdr>
                        <w:top w:val="none" w:sz="0" w:space="0" w:color="auto"/>
                        <w:left w:val="none" w:sz="0" w:space="0" w:color="auto"/>
                        <w:bottom w:val="none" w:sz="0" w:space="0" w:color="auto"/>
                        <w:right w:val="none" w:sz="0" w:space="0" w:color="auto"/>
                      </w:divBdr>
                    </w:div>
                  </w:divsChild>
                </w:div>
                <w:div w:id="2120560885">
                  <w:marLeft w:val="0"/>
                  <w:marRight w:val="0"/>
                  <w:marTop w:val="0"/>
                  <w:marBottom w:val="0"/>
                  <w:divBdr>
                    <w:top w:val="none" w:sz="0" w:space="0" w:color="auto"/>
                    <w:left w:val="none" w:sz="0" w:space="0" w:color="auto"/>
                    <w:bottom w:val="none" w:sz="0" w:space="0" w:color="auto"/>
                    <w:right w:val="none" w:sz="0" w:space="0" w:color="auto"/>
                  </w:divBdr>
                  <w:divsChild>
                    <w:div w:id="20318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547096">
              <w:marLeft w:val="0"/>
              <w:marRight w:val="0"/>
              <w:marTop w:val="0"/>
              <w:marBottom w:val="0"/>
              <w:divBdr>
                <w:top w:val="none" w:sz="0" w:space="0" w:color="auto"/>
                <w:left w:val="none" w:sz="0" w:space="0" w:color="auto"/>
                <w:bottom w:val="none" w:sz="0" w:space="0" w:color="auto"/>
                <w:right w:val="none" w:sz="0" w:space="0" w:color="auto"/>
              </w:divBdr>
              <w:divsChild>
                <w:div w:id="742337667">
                  <w:marLeft w:val="0"/>
                  <w:marRight w:val="0"/>
                  <w:marTop w:val="0"/>
                  <w:marBottom w:val="0"/>
                  <w:divBdr>
                    <w:top w:val="none" w:sz="0" w:space="0" w:color="auto"/>
                    <w:left w:val="none" w:sz="0" w:space="0" w:color="auto"/>
                    <w:bottom w:val="none" w:sz="0" w:space="0" w:color="auto"/>
                    <w:right w:val="none" w:sz="0" w:space="0" w:color="auto"/>
                  </w:divBdr>
                </w:div>
              </w:divsChild>
            </w:div>
            <w:div w:id="1312905949">
              <w:marLeft w:val="0"/>
              <w:marRight w:val="0"/>
              <w:marTop w:val="0"/>
              <w:marBottom w:val="0"/>
              <w:divBdr>
                <w:top w:val="none" w:sz="0" w:space="0" w:color="auto"/>
                <w:left w:val="none" w:sz="0" w:space="0" w:color="auto"/>
                <w:bottom w:val="none" w:sz="0" w:space="0" w:color="auto"/>
                <w:right w:val="none" w:sz="0" w:space="0" w:color="auto"/>
              </w:divBdr>
              <w:divsChild>
                <w:div w:id="912936494">
                  <w:marLeft w:val="0"/>
                  <w:marRight w:val="0"/>
                  <w:marTop w:val="0"/>
                  <w:marBottom w:val="0"/>
                  <w:divBdr>
                    <w:top w:val="none" w:sz="0" w:space="0" w:color="auto"/>
                    <w:left w:val="none" w:sz="0" w:space="0" w:color="auto"/>
                    <w:bottom w:val="none" w:sz="0" w:space="0" w:color="auto"/>
                    <w:right w:val="none" w:sz="0" w:space="0" w:color="auto"/>
                  </w:divBdr>
                  <w:divsChild>
                    <w:div w:id="1541432338">
                      <w:marLeft w:val="0"/>
                      <w:marRight w:val="0"/>
                      <w:marTop w:val="0"/>
                      <w:marBottom w:val="0"/>
                      <w:divBdr>
                        <w:top w:val="none" w:sz="0" w:space="0" w:color="auto"/>
                        <w:left w:val="none" w:sz="0" w:space="0" w:color="auto"/>
                        <w:bottom w:val="none" w:sz="0" w:space="0" w:color="auto"/>
                        <w:right w:val="none" w:sz="0" w:space="0" w:color="auto"/>
                      </w:divBdr>
                      <w:divsChild>
                        <w:div w:id="203708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0823">
                  <w:marLeft w:val="0"/>
                  <w:marRight w:val="0"/>
                  <w:marTop w:val="0"/>
                  <w:marBottom w:val="0"/>
                  <w:divBdr>
                    <w:top w:val="none" w:sz="0" w:space="0" w:color="auto"/>
                    <w:left w:val="none" w:sz="0" w:space="0" w:color="auto"/>
                    <w:bottom w:val="none" w:sz="0" w:space="0" w:color="auto"/>
                    <w:right w:val="none" w:sz="0" w:space="0" w:color="auto"/>
                  </w:divBdr>
                  <w:divsChild>
                    <w:div w:id="1277635642">
                      <w:marLeft w:val="0"/>
                      <w:marRight w:val="0"/>
                      <w:marTop w:val="0"/>
                      <w:marBottom w:val="0"/>
                      <w:divBdr>
                        <w:top w:val="none" w:sz="0" w:space="0" w:color="auto"/>
                        <w:left w:val="none" w:sz="0" w:space="0" w:color="auto"/>
                        <w:bottom w:val="none" w:sz="0" w:space="0" w:color="auto"/>
                        <w:right w:val="none" w:sz="0" w:space="0" w:color="auto"/>
                      </w:divBdr>
                      <w:divsChild>
                        <w:div w:id="13371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18828">
                  <w:marLeft w:val="0"/>
                  <w:marRight w:val="0"/>
                  <w:marTop w:val="0"/>
                  <w:marBottom w:val="0"/>
                  <w:divBdr>
                    <w:top w:val="none" w:sz="0" w:space="0" w:color="auto"/>
                    <w:left w:val="none" w:sz="0" w:space="0" w:color="auto"/>
                    <w:bottom w:val="none" w:sz="0" w:space="0" w:color="auto"/>
                    <w:right w:val="none" w:sz="0" w:space="0" w:color="auto"/>
                  </w:divBdr>
                  <w:divsChild>
                    <w:div w:id="2008631744">
                      <w:marLeft w:val="0"/>
                      <w:marRight w:val="0"/>
                      <w:marTop w:val="0"/>
                      <w:marBottom w:val="0"/>
                      <w:divBdr>
                        <w:top w:val="none" w:sz="0" w:space="0" w:color="auto"/>
                        <w:left w:val="none" w:sz="0" w:space="0" w:color="auto"/>
                        <w:bottom w:val="none" w:sz="0" w:space="0" w:color="auto"/>
                        <w:right w:val="none" w:sz="0" w:space="0" w:color="auto"/>
                      </w:divBdr>
                      <w:divsChild>
                        <w:div w:id="20475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246102">
                  <w:marLeft w:val="0"/>
                  <w:marRight w:val="0"/>
                  <w:marTop w:val="0"/>
                  <w:marBottom w:val="0"/>
                  <w:divBdr>
                    <w:top w:val="none" w:sz="0" w:space="0" w:color="auto"/>
                    <w:left w:val="none" w:sz="0" w:space="0" w:color="auto"/>
                    <w:bottom w:val="none" w:sz="0" w:space="0" w:color="auto"/>
                    <w:right w:val="none" w:sz="0" w:space="0" w:color="auto"/>
                  </w:divBdr>
                  <w:divsChild>
                    <w:div w:id="1860198977">
                      <w:marLeft w:val="0"/>
                      <w:marRight w:val="0"/>
                      <w:marTop w:val="0"/>
                      <w:marBottom w:val="0"/>
                      <w:divBdr>
                        <w:top w:val="none" w:sz="0" w:space="0" w:color="auto"/>
                        <w:left w:val="none" w:sz="0" w:space="0" w:color="auto"/>
                        <w:bottom w:val="none" w:sz="0" w:space="0" w:color="auto"/>
                        <w:right w:val="none" w:sz="0" w:space="0" w:color="auto"/>
                      </w:divBdr>
                      <w:divsChild>
                        <w:div w:id="188844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89224">
              <w:marLeft w:val="0"/>
              <w:marRight w:val="0"/>
              <w:marTop w:val="0"/>
              <w:marBottom w:val="0"/>
              <w:divBdr>
                <w:top w:val="none" w:sz="0" w:space="0" w:color="auto"/>
                <w:left w:val="none" w:sz="0" w:space="0" w:color="auto"/>
                <w:bottom w:val="none" w:sz="0" w:space="0" w:color="auto"/>
                <w:right w:val="none" w:sz="0" w:space="0" w:color="auto"/>
              </w:divBdr>
              <w:divsChild>
                <w:div w:id="291405592">
                  <w:marLeft w:val="0"/>
                  <w:marRight w:val="0"/>
                  <w:marTop w:val="0"/>
                  <w:marBottom w:val="0"/>
                  <w:divBdr>
                    <w:top w:val="none" w:sz="0" w:space="0" w:color="auto"/>
                    <w:left w:val="none" w:sz="0" w:space="0" w:color="auto"/>
                    <w:bottom w:val="none" w:sz="0" w:space="0" w:color="auto"/>
                    <w:right w:val="none" w:sz="0" w:space="0" w:color="auto"/>
                  </w:divBdr>
                  <w:divsChild>
                    <w:div w:id="875041370">
                      <w:marLeft w:val="0"/>
                      <w:marRight w:val="0"/>
                      <w:marTop w:val="0"/>
                      <w:marBottom w:val="0"/>
                      <w:divBdr>
                        <w:top w:val="none" w:sz="0" w:space="0" w:color="auto"/>
                        <w:left w:val="none" w:sz="0" w:space="0" w:color="auto"/>
                        <w:bottom w:val="none" w:sz="0" w:space="0" w:color="auto"/>
                        <w:right w:val="none" w:sz="0" w:space="0" w:color="auto"/>
                      </w:divBdr>
                    </w:div>
                  </w:divsChild>
                </w:div>
                <w:div w:id="1061290720">
                  <w:marLeft w:val="0"/>
                  <w:marRight w:val="0"/>
                  <w:marTop w:val="0"/>
                  <w:marBottom w:val="0"/>
                  <w:divBdr>
                    <w:top w:val="none" w:sz="0" w:space="0" w:color="auto"/>
                    <w:left w:val="none" w:sz="0" w:space="0" w:color="auto"/>
                    <w:bottom w:val="none" w:sz="0" w:space="0" w:color="auto"/>
                    <w:right w:val="none" w:sz="0" w:space="0" w:color="auto"/>
                  </w:divBdr>
                  <w:divsChild>
                    <w:div w:id="2087147321">
                      <w:marLeft w:val="0"/>
                      <w:marRight w:val="0"/>
                      <w:marTop w:val="0"/>
                      <w:marBottom w:val="0"/>
                      <w:divBdr>
                        <w:top w:val="none" w:sz="0" w:space="0" w:color="auto"/>
                        <w:left w:val="none" w:sz="0" w:space="0" w:color="auto"/>
                        <w:bottom w:val="none" w:sz="0" w:space="0" w:color="auto"/>
                        <w:right w:val="none" w:sz="0" w:space="0" w:color="auto"/>
                      </w:divBdr>
                    </w:div>
                  </w:divsChild>
                </w:div>
                <w:div w:id="2123381735">
                  <w:marLeft w:val="0"/>
                  <w:marRight w:val="0"/>
                  <w:marTop w:val="0"/>
                  <w:marBottom w:val="0"/>
                  <w:divBdr>
                    <w:top w:val="none" w:sz="0" w:space="0" w:color="auto"/>
                    <w:left w:val="none" w:sz="0" w:space="0" w:color="auto"/>
                    <w:bottom w:val="none" w:sz="0" w:space="0" w:color="auto"/>
                    <w:right w:val="none" w:sz="0" w:space="0" w:color="auto"/>
                  </w:divBdr>
                  <w:divsChild>
                    <w:div w:id="211435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51081">
              <w:marLeft w:val="0"/>
              <w:marRight w:val="0"/>
              <w:marTop w:val="0"/>
              <w:marBottom w:val="0"/>
              <w:divBdr>
                <w:top w:val="none" w:sz="0" w:space="0" w:color="auto"/>
                <w:left w:val="none" w:sz="0" w:space="0" w:color="auto"/>
                <w:bottom w:val="none" w:sz="0" w:space="0" w:color="auto"/>
                <w:right w:val="none" w:sz="0" w:space="0" w:color="auto"/>
              </w:divBdr>
              <w:divsChild>
                <w:div w:id="393551777">
                  <w:marLeft w:val="0"/>
                  <w:marRight w:val="0"/>
                  <w:marTop w:val="0"/>
                  <w:marBottom w:val="0"/>
                  <w:divBdr>
                    <w:top w:val="none" w:sz="0" w:space="0" w:color="auto"/>
                    <w:left w:val="none" w:sz="0" w:space="0" w:color="auto"/>
                    <w:bottom w:val="none" w:sz="0" w:space="0" w:color="auto"/>
                    <w:right w:val="none" w:sz="0" w:space="0" w:color="auto"/>
                  </w:divBdr>
                  <w:divsChild>
                    <w:div w:id="39505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8387">
              <w:marLeft w:val="0"/>
              <w:marRight w:val="0"/>
              <w:marTop w:val="0"/>
              <w:marBottom w:val="0"/>
              <w:divBdr>
                <w:top w:val="none" w:sz="0" w:space="0" w:color="auto"/>
                <w:left w:val="none" w:sz="0" w:space="0" w:color="auto"/>
                <w:bottom w:val="none" w:sz="0" w:space="0" w:color="auto"/>
                <w:right w:val="none" w:sz="0" w:space="0" w:color="auto"/>
              </w:divBdr>
              <w:divsChild>
                <w:div w:id="8594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454975">
      <w:bodyDiv w:val="1"/>
      <w:marLeft w:val="0"/>
      <w:marRight w:val="0"/>
      <w:marTop w:val="0"/>
      <w:marBottom w:val="0"/>
      <w:divBdr>
        <w:top w:val="none" w:sz="0" w:space="0" w:color="auto"/>
        <w:left w:val="none" w:sz="0" w:space="0" w:color="auto"/>
        <w:bottom w:val="none" w:sz="0" w:space="0" w:color="auto"/>
        <w:right w:val="none" w:sz="0" w:space="0" w:color="auto"/>
      </w:divBdr>
    </w:div>
    <w:div w:id="1692099093">
      <w:bodyDiv w:val="1"/>
      <w:marLeft w:val="0"/>
      <w:marRight w:val="0"/>
      <w:marTop w:val="0"/>
      <w:marBottom w:val="0"/>
      <w:divBdr>
        <w:top w:val="none" w:sz="0" w:space="0" w:color="auto"/>
        <w:left w:val="none" w:sz="0" w:space="0" w:color="auto"/>
        <w:bottom w:val="none" w:sz="0" w:space="0" w:color="auto"/>
        <w:right w:val="none" w:sz="0" w:space="0" w:color="auto"/>
      </w:divBdr>
    </w:div>
    <w:div w:id="1697536193">
      <w:bodyDiv w:val="1"/>
      <w:marLeft w:val="0"/>
      <w:marRight w:val="0"/>
      <w:marTop w:val="0"/>
      <w:marBottom w:val="0"/>
      <w:divBdr>
        <w:top w:val="none" w:sz="0" w:space="0" w:color="auto"/>
        <w:left w:val="none" w:sz="0" w:space="0" w:color="auto"/>
        <w:bottom w:val="none" w:sz="0" w:space="0" w:color="auto"/>
        <w:right w:val="none" w:sz="0" w:space="0" w:color="auto"/>
      </w:divBdr>
      <w:divsChild>
        <w:div w:id="829180339">
          <w:marLeft w:val="0"/>
          <w:marRight w:val="0"/>
          <w:marTop w:val="0"/>
          <w:marBottom w:val="0"/>
          <w:divBdr>
            <w:top w:val="none" w:sz="0" w:space="0" w:color="auto"/>
            <w:left w:val="none" w:sz="0" w:space="0" w:color="auto"/>
            <w:bottom w:val="none" w:sz="0" w:space="0" w:color="auto"/>
            <w:right w:val="none" w:sz="0" w:space="0" w:color="auto"/>
          </w:divBdr>
          <w:divsChild>
            <w:div w:id="1284850677">
              <w:marLeft w:val="0"/>
              <w:marRight w:val="0"/>
              <w:marTop w:val="0"/>
              <w:marBottom w:val="0"/>
              <w:divBdr>
                <w:top w:val="none" w:sz="0" w:space="0" w:color="auto"/>
                <w:left w:val="none" w:sz="0" w:space="0" w:color="auto"/>
                <w:bottom w:val="none" w:sz="0" w:space="0" w:color="auto"/>
                <w:right w:val="none" w:sz="0" w:space="0" w:color="auto"/>
              </w:divBdr>
              <w:divsChild>
                <w:div w:id="130750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77733">
      <w:bodyDiv w:val="1"/>
      <w:marLeft w:val="0"/>
      <w:marRight w:val="0"/>
      <w:marTop w:val="0"/>
      <w:marBottom w:val="0"/>
      <w:divBdr>
        <w:top w:val="none" w:sz="0" w:space="0" w:color="auto"/>
        <w:left w:val="none" w:sz="0" w:space="0" w:color="auto"/>
        <w:bottom w:val="none" w:sz="0" w:space="0" w:color="auto"/>
        <w:right w:val="none" w:sz="0" w:space="0" w:color="auto"/>
      </w:divBdr>
      <w:divsChild>
        <w:div w:id="1957759990">
          <w:marLeft w:val="0"/>
          <w:marRight w:val="0"/>
          <w:marTop w:val="0"/>
          <w:marBottom w:val="0"/>
          <w:divBdr>
            <w:top w:val="none" w:sz="0" w:space="0" w:color="auto"/>
            <w:left w:val="none" w:sz="0" w:space="0" w:color="auto"/>
            <w:bottom w:val="none" w:sz="0" w:space="0" w:color="auto"/>
            <w:right w:val="none" w:sz="0" w:space="0" w:color="auto"/>
          </w:divBdr>
          <w:divsChild>
            <w:div w:id="707410204">
              <w:marLeft w:val="0"/>
              <w:marRight w:val="0"/>
              <w:marTop w:val="0"/>
              <w:marBottom w:val="0"/>
              <w:divBdr>
                <w:top w:val="none" w:sz="0" w:space="0" w:color="auto"/>
                <w:left w:val="none" w:sz="0" w:space="0" w:color="auto"/>
                <w:bottom w:val="none" w:sz="0" w:space="0" w:color="auto"/>
                <w:right w:val="none" w:sz="0" w:space="0" w:color="auto"/>
              </w:divBdr>
              <w:divsChild>
                <w:div w:id="195652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06412">
      <w:bodyDiv w:val="1"/>
      <w:marLeft w:val="0"/>
      <w:marRight w:val="0"/>
      <w:marTop w:val="0"/>
      <w:marBottom w:val="0"/>
      <w:divBdr>
        <w:top w:val="none" w:sz="0" w:space="0" w:color="auto"/>
        <w:left w:val="none" w:sz="0" w:space="0" w:color="auto"/>
        <w:bottom w:val="none" w:sz="0" w:space="0" w:color="auto"/>
        <w:right w:val="none" w:sz="0" w:space="0" w:color="auto"/>
      </w:divBdr>
    </w:div>
    <w:div w:id="1737588198">
      <w:bodyDiv w:val="1"/>
      <w:marLeft w:val="0"/>
      <w:marRight w:val="0"/>
      <w:marTop w:val="0"/>
      <w:marBottom w:val="0"/>
      <w:divBdr>
        <w:top w:val="none" w:sz="0" w:space="0" w:color="auto"/>
        <w:left w:val="none" w:sz="0" w:space="0" w:color="auto"/>
        <w:bottom w:val="none" w:sz="0" w:space="0" w:color="auto"/>
        <w:right w:val="none" w:sz="0" w:space="0" w:color="auto"/>
      </w:divBdr>
      <w:divsChild>
        <w:div w:id="854883246">
          <w:marLeft w:val="0"/>
          <w:marRight w:val="0"/>
          <w:marTop w:val="0"/>
          <w:marBottom w:val="0"/>
          <w:divBdr>
            <w:top w:val="none" w:sz="0" w:space="0" w:color="auto"/>
            <w:left w:val="none" w:sz="0" w:space="0" w:color="auto"/>
            <w:bottom w:val="none" w:sz="0" w:space="0" w:color="auto"/>
            <w:right w:val="none" w:sz="0" w:space="0" w:color="auto"/>
          </w:divBdr>
          <w:divsChild>
            <w:div w:id="568616922">
              <w:marLeft w:val="0"/>
              <w:marRight w:val="0"/>
              <w:marTop w:val="0"/>
              <w:marBottom w:val="0"/>
              <w:divBdr>
                <w:top w:val="none" w:sz="0" w:space="0" w:color="auto"/>
                <w:left w:val="none" w:sz="0" w:space="0" w:color="auto"/>
                <w:bottom w:val="none" w:sz="0" w:space="0" w:color="auto"/>
                <w:right w:val="none" w:sz="0" w:space="0" w:color="auto"/>
              </w:divBdr>
              <w:divsChild>
                <w:div w:id="95875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87054">
      <w:bodyDiv w:val="1"/>
      <w:marLeft w:val="0"/>
      <w:marRight w:val="0"/>
      <w:marTop w:val="0"/>
      <w:marBottom w:val="0"/>
      <w:divBdr>
        <w:top w:val="none" w:sz="0" w:space="0" w:color="auto"/>
        <w:left w:val="none" w:sz="0" w:space="0" w:color="auto"/>
        <w:bottom w:val="none" w:sz="0" w:space="0" w:color="auto"/>
        <w:right w:val="none" w:sz="0" w:space="0" w:color="auto"/>
      </w:divBdr>
    </w:div>
    <w:div w:id="1761877356">
      <w:bodyDiv w:val="1"/>
      <w:marLeft w:val="0"/>
      <w:marRight w:val="0"/>
      <w:marTop w:val="0"/>
      <w:marBottom w:val="0"/>
      <w:divBdr>
        <w:top w:val="none" w:sz="0" w:space="0" w:color="auto"/>
        <w:left w:val="none" w:sz="0" w:space="0" w:color="auto"/>
        <w:bottom w:val="none" w:sz="0" w:space="0" w:color="auto"/>
        <w:right w:val="none" w:sz="0" w:space="0" w:color="auto"/>
      </w:divBdr>
      <w:divsChild>
        <w:div w:id="1797261015">
          <w:marLeft w:val="0"/>
          <w:marRight w:val="0"/>
          <w:marTop w:val="0"/>
          <w:marBottom w:val="0"/>
          <w:divBdr>
            <w:top w:val="none" w:sz="0" w:space="0" w:color="auto"/>
            <w:left w:val="none" w:sz="0" w:space="0" w:color="auto"/>
            <w:bottom w:val="none" w:sz="0" w:space="0" w:color="auto"/>
            <w:right w:val="none" w:sz="0" w:space="0" w:color="auto"/>
          </w:divBdr>
          <w:divsChild>
            <w:div w:id="1930387155">
              <w:marLeft w:val="0"/>
              <w:marRight w:val="0"/>
              <w:marTop w:val="0"/>
              <w:marBottom w:val="0"/>
              <w:divBdr>
                <w:top w:val="none" w:sz="0" w:space="0" w:color="auto"/>
                <w:left w:val="none" w:sz="0" w:space="0" w:color="auto"/>
                <w:bottom w:val="none" w:sz="0" w:space="0" w:color="auto"/>
                <w:right w:val="none" w:sz="0" w:space="0" w:color="auto"/>
              </w:divBdr>
              <w:divsChild>
                <w:div w:id="94135784">
                  <w:marLeft w:val="0"/>
                  <w:marRight w:val="0"/>
                  <w:marTop w:val="0"/>
                  <w:marBottom w:val="0"/>
                  <w:divBdr>
                    <w:top w:val="none" w:sz="0" w:space="0" w:color="auto"/>
                    <w:left w:val="none" w:sz="0" w:space="0" w:color="auto"/>
                    <w:bottom w:val="none" w:sz="0" w:space="0" w:color="auto"/>
                    <w:right w:val="none" w:sz="0" w:space="0" w:color="auto"/>
                  </w:divBdr>
                  <w:divsChild>
                    <w:div w:id="1862476586">
                      <w:marLeft w:val="0"/>
                      <w:marRight w:val="0"/>
                      <w:marTop w:val="0"/>
                      <w:marBottom w:val="0"/>
                      <w:divBdr>
                        <w:top w:val="none" w:sz="0" w:space="0" w:color="auto"/>
                        <w:left w:val="none" w:sz="0" w:space="0" w:color="auto"/>
                        <w:bottom w:val="none" w:sz="0" w:space="0" w:color="auto"/>
                        <w:right w:val="none" w:sz="0" w:space="0" w:color="auto"/>
                      </w:divBdr>
                    </w:div>
                  </w:divsChild>
                </w:div>
                <w:div w:id="174467565">
                  <w:marLeft w:val="0"/>
                  <w:marRight w:val="0"/>
                  <w:marTop w:val="0"/>
                  <w:marBottom w:val="0"/>
                  <w:divBdr>
                    <w:top w:val="none" w:sz="0" w:space="0" w:color="auto"/>
                    <w:left w:val="none" w:sz="0" w:space="0" w:color="auto"/>
                    <w:bottom w:val="none" w:sz="0" w:space="0" w:color="auto"/>
                    <w:right w:val="none" w:sz="0" w:space="0" w:color="auto"/>
                  </w:divBdr>
                  <w:divsChild>
                    <w:div w:id="1904827258">
                      <w:marLeft w:val="0"/>
                      <w:marRight w:val="0"/>
                      <w:marTop w:val="0"/>
                      <w:marBottom w:val="0"/>
                      <w:divBdr>
                        <w:top w:val="none" w:sz="0" w:space="0" w:color="auto"/>
                        <w:left w:val="none" w:sz="0" w:space="0" w:color="auto"/>
                        <w:bottom w:val="none" w:sz="0" w:space="0" w:color="auto"/>
                        <w:right w:val="none" w:sz="0" w:space="0" w:color="auto"/>
                      </w:divBdr>
                    </w:div>
                  </w:divsChild>
                </w:div>
                <w:div w:id="241569963">
                  <w:marLeft w:val="0"/>
                  <w:marRight w:val="0"/>
                  <w:marTop w:val="0"/>
                  <w:marBottom w:val="0"/>
                  <w:divBdr>
                    <w:top w:val="none" w:sz="0" w:space="0" w:color="auto"/>
                    <w:left w:val="none" w:sz="0" w:space="0" w:color="auto"/>
                    <w:bottom w:val="none" w:sz="0" w:space="0" w:color="auto"/>
                    <w:right w:val="none" w:sz="0" w:space="0" w:color="auto"/>
                  </w:divBdr>
                  <w:divsChild>
                    <w:div w:id="574434541">
                      <w:marLeft w:val="0"/>
                      <w:marRight w:val="0"/>
                      <w:marTop w:val="0"/>
                      <w:marBottom w:val="0"/>
                      <w:divBdr>
                        <w:top w:val="none" w:sz="0" w:space="0" w:color="auto"/>
                        <w:left w:val="none" w:sz="0" w:space="0" w:color="auto"/>
                        <w:bottom w:val="none" w:sz="0" w:space="0" w:color="auto"/>
                        <w:right w:val="none" w:sz="0" w:space="0" w:color="auto"/>
                      </w:divBdr>
                    </w:div>
                    <w:div w:id="1460803025">
                      <w:marLeft w:val="0"/>
                      <w:marRight w:val="0"/>
                      <w:marTop w:val="0"/>
                      <w:marBottom w:val="0"/>
                      <w:divBdr>
                        <w:top w:val="none" w:sz="0" w:space="0" w:color="auto"/>
                        <w:left w:val="none" w:sz="0" w:space="0" w:color="auto"/>
                        <w:bottom w:val="none" w:sz="0" w:space="0" w:color="auto"/>
                        <w:right w:val="none" w:sz="0" w:space="0" w:color="auto"/>
                      </w:divBdr>
                    </w:div>
                    <w:div w:id="1883209504">
                      <w:marLeft w:val="0"/>
                      <w:marRight w:val="0"/>
                      <w:marTop w:val="0"/>
                      <w:marBottom w:val="0"/>
                      <w:divBdr>
                        <w:top w:val="none" w:sz="0" w:space="0" w:color="auto"/>
                        <w:left w:val="none" w:sz="0" w:space="0" w:color="auto"/>
                        <w:bottom w:val="none" w:sz="0" w:space="0" w:color="auto"/>
                        <w:right w:val="none" w:sz="0" w:space="0" w:color="auto"/>
                      </w:divBdr>
                    </w:div>
                  </w:divsChild>
                </w:div>
                <w:div w:id="336813712">
                  <w:marLeft w:val="0"/>
                  <w:marRight w:val="0"/>
                  <w:marTop w:val="0"/>
                  <w:marBottom w:val="0"/>
                  <w:divBdr>
                    <w:top w:val="none" w:sz="0" w:space="0" w:color="auto"/>
                    <w:left w:val="none" w:sz="0" w:space="0" w:color="auto"/>
                    <w:bottom w:val="none" w:sz="0" w:space="0" w:color="auto"/>
                    <w:right w:val="none" w:sz="0" w:space="0" w:color="auto"/>
                  </w:divBdr>
                  <w:divsChild>
                    <w:div w:id="913473469">
                      <w:marLeft w:val="0"/>
                      <w:marRight w:val="0"/>
                      <w:marTop w:val="0"/>
                      <w:marBottom w:val="0"/>
                      <w:divBdr>
                        <w:top w:val="none" w:sz="0" w:space="0" w:color="auto"/>
                        <w:left w:val="none" w:sz="0" w:space="0" w:color="auto"/>
                        <w:bottom w:val="none" w:sz="0" w:space="0" w:color="auto"/>
                        <w:right w:val="none" w:sz="0" w:space="0" w:color="auto"/>
                      </w:divBdr>
                    </w:div>
                  </w:divsChild>
                </w:div>
                <w:div w:id="467673021">
                  <w:marLeft w:val="0"/>
                  <w:marRight w:val="0"/>
                  <w:marTop w:val="0"/>
                  <w:marBottom w:val="0"/>
                  <w:divBdr>
                    <w:top w:val="none" w:sz="0" w:space="0" w:color="auto"/>
                    <w:left w:val="none" w:sz="0" w:space="0" w:color="auto"/>
                    <w:bottom w:val="none" w:sz="0" w:space="0" w:color="auto"/>
                    <w:right w:val="none" w:sz="0" w:space="0" w:color="auto"/>
                  </w:divBdr>
                  <w:divsChild>
                    <w:div w:id="169759784">
                      <w:marLeft w:val="0"/>
                      <w:marRight w:val="0"/>
                      <w:marTop w:val="0"/>
                      <w:marBottom w:val="0"/>
                      <w:divBdr>
                        <w:top w:val="none" w:sz="0" w:space="0" w:color="auto"/>
                        <w:left w:val="none" w:sz="0" w:space="0" w:color="auto"/>
                        <w:bottom w:val="none" w:sz="0" w:space="0" w:color="auto"/>
                        <w:right w:val="none" w:sz="0" w:space="0" w:color="auto"/>
                      </w:divBdr>
                    </w:div>
                  </w:divsChild>
                </w:div>
                <w:div w:id="490215799">
                  <w:marLeft w:val="0"/>
                  <w:marRight w:val="0"/>
                  <w:marTop w:val="0"/>
                  <w:marBottom w:val="0"/>
                  <w:divBdr>
                    <w:top w:val="none" w:sz="0" w:space="0" w:color="auto"/>
                    <w:left w:val="none" w:sz="0" w:space="0" w:color="auto"/>
                    <w:bottom w:val="none" w:sz="0" w:space="0" w:color="auto"/>
                    <w:right w:val="none" w:sz="0" w:space="0" w:color="auto"/>
                  </w:divBdr>
                  <w:divsChild>
                    <w:div w:id="890650025">
                      <w:marLeft w:val="0"/>
                      <w:marRight w:val="0"/>
                      <w:marTop w:val="0"/>
                      <w:marBottom w:val="0"/>
                      <w:divBdr>
                        <w:top w:val="none" w:sz="0" w:space="0" w:color="auto"/>
                        <w:left w:val="none" w:sz="0" w:space="0" w:color="auto"/>
                        <w:bottom w:val="none" w:sz="0" w:space="0" w:color="auto"/>
                        <w:right w:val="none" w:sz="0" w:space="0" w:color="auto"/>
                      </w:divBdr>
                    </w:div>
                  </w:divsChild>
                </w:div>
                <w:div w:id="1087650273">
                  <w:marLeft w:val="0"/>
                  <w:marRight w:val="0"/>
                  <w:marTop w:val="0"/>
                  <w:marBottom w:val="0"/>
                  <w:divBdr>
                    <w:top w:val="none" w:sz="0" w:space="0" w:color="auto"/>
                    <w:left w:val="none" w:sz="0" w:space="0" w:color="auto"/>
                    <w:bottom w:val="none" w:sz="0" w:space="0" w:color="auto"/>
                    <w:right w:val="none" w:sz="0" w:space="0" w:color="auto"/>
                  </w:divBdr>
                  <w:divsChild>
                    <w:div w:id="383994466">
                      <w:marLeft w:val="0"/>
                      <w:marRight w:val="0"/>
                      <w:marTop w:val="0"/>
                      <w:marBottom w:val="0"/>
                      <w:divBdr>
                        <w:top w:val="none" w:sz="0" w:space="0" w:color="auto"/>
                        <w:left w:val="none" w:sz="0" w:space="0" w:color="auto"/>
                        <w:bottom w:val="none" w:sz="0" w:space="0" w:color="auto"/>
                        <w:right w:val="none" w:sz="0" w:space="0" w:color="auto"/>
                      </w:divBdr>
                    </w:div>
                    <w:div w:id="1127578643">
                      <w:marLeft w:val="0"/>
                      <w:marRight w:val="0"/>
                      <w:marTop w:val="0"/>
                      <w:marBottom w:val="0"/>
                      <w:divBdr>
                        <w:top w:val="none" w:sz="0" w:space="0" w:color="auto"/>
                        <w:left w:val="none" w:sz="0" w:space="0" w:color="auto"/>
                        <w:bottom w:val="none" w:sz="0" w:space="0" w:color="auto"/>
                        <w:right w:val="none" w:sz="0" w:space="0" w:color="auto"/>
                      </w:divBdr>
                    </w:div>
                  </w:divsChild>
                </w:div>
                <w:div w:id="1139759976">
                  <w:marLeft w:val="0"/>
                  <w:marRight w:val="0"/>
                  <w:marTop w:val="0"/>
                  <w:marBottom w:val="0"/>
                  <w:divBdr>
                    <w:top w:val="none" w:sz="0" w:space="0" w:color="auto"/>
                    <w:left w:val="none" w:sz="0" w:space="0" w:color="auto"/>
                    <w:bottom w:val="none" w:sz="0" w:space="0" w:color="auto"/>
                    <w:right w:val="none" w:sz="0" w:space="0" w:color="auto"/>
                  </w:divBdr>
                  <w:divsChild>
                    <w:div w:id="1269461288">
                      <w:marLeft w:val="0"/>
                      <w:marRight w:val="0"/>
                      <w:marTop w:val="0"/>
                      <w:marBottom w:val="0"/>
                      <w:divBdr>
                        <w:top w:val="none" w:sz="0" w:space="0" w:color="auto"/>
                        <w:left w:val="none" w:sz="0" w:space="0" w:color="auto"/>
                        <w:bottom w:val="none" w:sz="0" w:space="0" w:color="auto"/>
                        <w:right w:val="none" w:sz="0" w:space="0" w:color="auto"/>
                      </w:divBdr>
                    </w:div>
                  </w:divsChild>
                </w:div>
                <w:div w:id="1212498217">
                  <w:marLeft w:val="0"/>
                  <w:marRight w:val="0"/>
                  <w:marTop w:val="0"/>
                  <w:marBottom w:val="0"/>
                  <w:divBdr>
                    <w:top w:val="none" w:sz="0" w:space="0" w:color="auto"/>
                    <w:left w:val="none" w:sz="0" w:space="0" w:color="auto"/>
                    <w:bottom w:val="none" w:sz="0" w:space="0" w:color="auto"/>
                    <w:right w:val="none" w:sz="0" w:space="0" w:color="auto"/>
                  </w:divBdr>
                  <w:divsChild>
                    <w:div w:id="26950362">
                      <w:marLeft w:val="0"/>
                      <w:marRight w:val="0"/>
                      <w:marTop w:val="0"/>
                      <w:marBottom w:val="0"/>
                      <w:divBdr>
                        <w:top w:val="none" w:sz="0" w:space="0" w:color="auto"/>
                        <w:left w:val="none" w:sz="0" w:space="0" w:color="auto"/>
                        <w:bottom w:val="none" w:sz="0" w:space="0" w:color="auto"/>
                        <w:right w:val="none" w:sz="0" w:space="0" w:color="auto"/>
                      </w:divBdr>
                    </w:div>
                  </w:divsChild>
                </w:div>
                <w:div w:id="1626545901">
                  <w:marLeft w:val="0"/>
                  <w:marRight w:val="0"/>
                  <w:marTop w:val="0"/>
                  <w:marBottom w:val="0"/>
                  <w:divBdr>
                    <w:top w:val="none" w:sz="0" w:space="0" w:color="auto"/>
                    <w:left w:val="none" w:sz="0" w:space="0" w:color="auto"/>
                    <w:bottom w:val="none" w:sz="0" w:space="0" w:color="auto"/>
                    <w:right w:val="none" w:sz="0" w:space="0" w:color="auto"/>
                  </w:divBdr>
                  <w:divsChild>
                    <w:div w:id="935746926">
                      <w:marLeft w:val="0"/>
                      <w:marRight w:val="0"/>
                      <w:marTop w:val="0"/>
                      <w:marBottom w:val="0"/>
                      <w:divBdr>
                        <w:top w:val="none" w:sz="0" w:space="0" w:color="auto"/>
                        <w:left w:val="none" w:sz="0" w:space="0" w:color="auto"/>
                        <w:bottom w:val="none" w:sz="0" w:space="0" w:color="auto"/>
                        <w:right w:val="none" w:sz="0" w:space="0" w:color="auto"/>
                      </w:divBdr>
                    </w:div>
                  </w:divsChild>
                </w:div>
                <w:div w:id="1642229476">
                  <w:marLeft w:val="0"/>
                  <w:marRight w:val="0"/>
                  <w:marTop w:val="0"/>
                  <w:marBottom w:val="0"/>
                  <w:divBdr>
                    <w:top w:val="none" w:sz="0" w:space="0" w:color="auto"/>
                    <w:left w:val="none" w:sz="0" w:space="0" w:color="auto"/>
                    <w:bottom w:val="none" w:sz="0" w:space="0" w:color="auto"/>
                    <w:right w:val="none" w:sz="0" w:space="0" w:color="auto"/>
                  </w:divBdr>
                  <w:divsChild>
                    <w:div w:id="216547805">
                      <w:marLeft w:val="0"/>
                      <w:marRight w:val="0"/>
                      <w:marTop w:val="0"/>
                      <w:marBottom w:val="0"/>
                      <w:divBdr>
                        <w:top w:val="none" w:sz="0" w:space="0" w:color="auto"/>
                        <w:left w:val="none" w:sz="0" w:space="0" w:color="auto"/>
                        <w:bottom w:val="none" w:sz="0" w:space="0" w:color="auto"/>
                        <w:right w:val="none" w:sz="0" w:space="0" w:color="auto"/>
                      </w:divBdr>
                    </w:div>
                  </w:divsChild>
                </w:div>
                <w:div w:id="1737775542">
                  <w:marLeft w:val="0"/>
                  <w:marRight w:val="0"/>
                  <w:marTop w:val="0"/>
                  <w:marBottom w:val="0"/>
                  <w:divBdr>
                    <w:top w:val="none" w:sz="0" w:space="0" w:color="auto"/>
                    <w:left w:val="none" w:sz="0" w:space="0" w:color="auto"/>
                    <w:bottom w:val="none" w:sz="0" w:space="0" w:color="auto"/>
                    <w:right w:val="none" w:sz="0" w:space="0" w:color="auto"/>
                  </w:divBdr>
                  <w:divsChild>
                    <w:div w:id="1833594123">
                      <w:marLeft w:val="0"/>
                      <w:marRight w:val="0"/>
                      <w:marTop w:val="0"/>
                      <w:marBottom w:val="0"/>
                      <w:divBdr>
                        <w:top w:val="none" w:sz="0" w:space="0" w:color="auto"/>
                        <w:left w:val="none" w:sz="0" w:space="0" w:color="auto"/>
                        <w:bottom w:val="none" w:sz="0" w:space="0" w:color="auto"/>
                        <w:right w:val="none" w:sz="0" w:space="0" w:color="auto"/>
                      </w:divBdr>
                    </w:div>
                  </w:divsChild>
                </w:div>
                <w:div w:id="2047170177">
                  <w:marLeft w:val="0"/>
                  <w:marRight w:val="0"/>
                  <w:marTop w:val="0"/>
                  <w:marBottom w:val="0"/>
                  <w:divBdr>
                    <w:top w:val="none" w:sz="0" w:space="0" w:color="auto"/>
                    <w:left w:val="none" w:sz="0" w:space="0" w:color="auto"/>
                    <w:bottom w:val="none" w:sz="0" w:space="0" w:color="auto"/>
                    <w:right w:val="none" w:sz="0" w:space="0" w:color="auto"/>
                  </w:divBdr>
                  <w:divsChild>
                    <w:div w:id="49499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350246">
      <w:bodyDiv w:val="1"/>
      <w:marLeft w:val="0"/>
      <w:marRight w:val="0"/>
      <w:marTop w:val="0"/>
      <w:marBottom w:val="0"/>
      <w:divBdr>
        <w:top w:val="none" w:sz="0" w:space="0" w:color="auto"/>
        <w:left w:val="none" w:sz="0" w:space="0" w:color="auto"/>
        <w:bottom w:val="none" w:sz="0" w:space="0" w:color="auto"/>
        <w:right w:val="none" w:sz="0" w:space="0" w:color="auto"/>
      </w:divBdr>
      <w:divsChild>
        <w:div w:id="1973511268">
          <w:marLeft w:val="0"/>
          <w:marRight w:val="0"/>
          <w:marTop w:val="0"/>
          <w:marBottom w:val="0"/>
          <w:divBdr>
            <w:top w:val="none" w:sz="0" w:space="0" w:color="auto"/>
            <w:left w:val="none" w:sz="0" w:space="0" w:color="auto"/>
            <w:bottom w:val="none" w:sz="0" w:space="0" w:color="auto"/>
            <w:right w:val="none" w:sz="0" w:space="0" w:color="auto"/>
          </w:divBdr>
        </w:div>
      </w:divsChild>
    </w:div>
    <w:div w:id="1773938589">
      <w:bodyDiv w:val="1"/>
      <w:marLeft w:val="0"/>
      <w:marRight w:val="0"/>
      <w:marTop w:val="0"/>
      <w:marBottom w:val="0"/>
      <w:divBdr>
        <w:top w:val="none" w:sz="0" w:space="0" w:color="auto"/>
        <w:left w:val="none" w:sz="0" w:space="0" w:color="auto"/>
        <w:bottom w:val="none" w:sz="0" w:space="0" w:color="auto"/>
        <w:right w:val="none" w:sz="0" w:space="0" w:color="auto"/>
      </w:divBdr>
    </w:div>
    <w:div w:id="1780832938">
      <w:bodyDiv w:val="1"/>
      <w:marLeft w:val="0"/>
      <w:marRight w:val="0"/>
      <w:marTop w:val="0"/>
      <w:marBottom w:val="0"/>
      <w:divBdr>
        <w:top w:val="none" w:sz="0" w:space="0" w:color="auto"/>
        <w:left w:val="none" w:sz="0" w:space="0" w:color="auto"/>
        <w:bottom w:val="none" w:sz="0" w:space="0" w:color="auto"/>
        <w:right w:val="none" w:sz="0" w:space="0" w:color="auto"/>
      </w:divBdr>
      <w:divsChild>
        <w:div w:id="1081029272">
          <w:marLeft w:val="0"/>
          <w:marRight w:val="0"/>
          <w:marTop w:val="0"/>
          <w:marBottom w:val="0"/>
          <w:divBdr>
            <w:top w:val="none" w:sz="0" w:space="0" w:color="auto"/>
            <w:left w:val="none" w:sz="0" w:space="0" w:color="auto"/>
            <w:bottom w:val="none" w:sz="0" w:space="0" w:color="auto"/>
            <w:right w:val="none" w:sz="0" w:space="0" w:color="auto"/>
          </w:divBdr>
        </w:div>
        <w:div w:id="1356617730">
          <w:marLeft w:val="0"/>
          <w:marRight w:val="0"/>
          <w:marTop w:val="0"/>
          <w:marBottom w:val="0"/>
          <w:divBdr>
            <w:top w:val="none" w:sz="0" w:space="0" w:color="auto"/>
            <w:left w:val="none" w:sz="0" w:space="0" w:color="auto"/>
            <w:bottom w:val="none" w:sz="0" w:space="0" w:color="auto"/>
            <w:right w:val="none" w:sz="0" w:space="0" w:color="auto"/>
          </w:divBdr>
          <w:divsChild>
            <w:div w:id="1922332072">
              <w:marLeft w:val="0"/>
              <w:marRight w:val="165"/>
              <w:marTop w:val="150"/>
              <w:marBottom w:val="0"/>
              <w:divBdr>
                <w:top w:val="none" w:sz="0" w:space="0" w:color="auto"/>
                <w:left w:val="none" w:sz="0" w:space="0" w:color="auto"/>
                <w:bottom w:val="none" w:sz="0" w:space="0" w:color="auto"/>
                <w:right w:val="none" w:sz="0" w:space="0" w:color="auto"/>
              </w:divBdr>
              <w:divsChild>
                <w:div w:id="2028484481">
                  <w:marLeft w:val="0"/>
                  <w:marRight w:val="0"/>
                  <w:marTop w:val="0"/>
                  <w:marBottom w:val="0"/>
                  <w:divBdr>
                    <w:top w:val="none" w:sz="0" w:space="0" w:color="auto"/>
                    <w:left w:val="none" w:sz="0" w:space="0" w:color="auto"/>
                    <w:bottom w:val="none" w:sz="0" w:space="0" w:color="auto"/>
                    <w:right w:val="none" w:sz="0" w:space="0" w:color="auto"/>
                  </w:divBdr>
                  <w:divsChild>
                    <w:div w:id="21273064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168180">
      <w:bodyDiv w:val="1"/>
      <w:marLeft w:val="0"/>
      <w:marRight w:val="0"/>
      <w:marTop w:val="0"/>
      <w:marBottom w:val="0"/>
      <w:divBdr>
        <w:top w:val="none" w:sz="0" w:space="0" w:color="auto"/>
        <w:left w:val="none" w:sz="0" w:space="0" w:color="auto"/>
        <w:bottom w:val="none" w:sz="0" w:space="0" w:color="auto"/>
        <w:right w:val="none" w:sz="0" w:space="0" w:color="auto"/>
      </w:divBdr>
    </w:div>
    <w:div w:id="1798530159">
      <w:bodyDiv w:val="1"/>
      <w:marLeft w:val="0"/>
      <w:marRight w:val="0"/>
      <w:marTop w:val="0"/>
      <w:marBottom w:val="0"/>
      <w:divBdr>
        <w:top w:val="none" w:sz="0" w:space="0" w:color="auto"/>
        <w:left w:val="none" w:sz="0" w:space="0" w:color="auto"/>
        <w:bottom w:val="none" w:sz="0" w:space="0" w:color="auto"/>
        <w:right w:val="none" w:sz="0" w:space="0" w:color="auto"/>
      </w:divBdr>
    </w:div>
    <w:div w:id="1809466943">
      <w:bodyDiv w:val="1"/>
      <w:marLeft w:val="0"/>
      <w:marRight w:val="0"/>
      <w:marTop w:val="0"/>
      <w:marBottom w:val="0"/>
      <w:divBdr>
        <w:top w:val="none" w:sz="0" w:space="0" w:color="auto"/>
        <w:left w:val="none" w:sz="0" w:space="0" w:color="auto"/>
        <w:bottom w:val="none" w:sz="0" w:space="0" w:color="auto"/>
        <w:right w:val="none" w:sz="0" w:space="0" w:color="auto"/>
      </w:divBdr>
      <w:divsChild>
        <w:div w:id="398290034">
          <w:marLeft w:val="0"/>
          <w:marRight w:val="0"/>
          <w:marTop w:val="0"/>
          <w:marBottom w:val="0"/>
          <w:divBdr>
            <w:top w:val="none" w:sz="0" w:space="0" w:color="auto"/>
            <w:left w:val="none" w:sz="0" w:space="0" w:color="auto"/>
            <w:bottom w:val="none" w:sz="0" w:space="0" w:color="auto"/>
            <w:right w:val="none" w:sz="0" w:space="0" w:color="auto"/>
          </w:divBdr>
        </w:div>
      </w:divsChild>
    </w:div>
    <w:div w:id="1812021822">
      <w:bodyDiv w:val="1"/>
      <w:marLeft w:val="0"/>
      <w:marRight w:val="0"/>
      <w:marTop w:val="0"/>
      <w:marBottom w:val="0"/>
      <w:divBdr>
        <w:top w:val="none" w:sz="0" w:space="0" w:color="auto"/>
        <w:left w:val="none" w:sz="0" w:space="0" w:color="auto"/>
        <w:bottom w:val="none" w:sz="0" w:space="0" w:color="auto"/>
        <w:right w:val="none" w:sz="0" w:space="0" w:color="auto"/>
      </w:divBdr>
      <w:divsChild>
        <w:div w:id="7828017">
          <w:marLeft w:val="0"/>
          <w:marRight w:val="0"/>
          <w:marTop w:val="0"/>
          <w:marBottom w:val="0"/>
          <w:divBdr>
            <w:top w:val="none" w:sz="0" w:space="0" w:color="auto"/>
            <w:left w:val="none" w:sz="0" w:space="0" w:color="auto"/>
            <w:bottom w:val="none" w:sz="0" w:space="0" w:color="auto"/>
            <w:right w:val="none" w:sz="0" w:space="0" w:color="auto"/>
          </w:divBdr>
          <w:divsChild>
            <w:div w:id="296028434">
              <w:marLeft w:val="0"/>
              <w:marRight w:val="0"/>
              <w:marTop w:val="0"/>
              <w:marBottom w:val="0"/>
              <w:divBdr>
                <w:top w:val="none" w:sz="0" w:space="0" w:color="auto"/>
                <w:left w:val="none" w:sz="0" w:space="0" w:color="auto"/>
                <w:bottom w:val="none" w:sz="0" w:space="0" w:color="auto"/>
                <w:right w:val="none" w:sz="0" w:space="0" w:color="auto"/>
              </w:divBdr>
              <w:divsChild>
                <w:div w:id="210981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41343">
      <w:bodyDiv w:val="1"/>
      <w:marLeft w:val="0"/>
      <w:marRight w:val="0"/>
      <w:marTop w:val="0"/>
      <w:marBottom w:val="0"/>
      <w:divBdr>
        <w:top w:val="none" w:sz="0" w:space="0" w:color="auto"/>
        <w:left w:val="none" w:sz="0" w:space="0" w:color="auto"/>
        <w:bottom w:val="none" w:sz="0" w:space="0" w:color="auto"/>
        <w:right w:val="none" w:sz="0" w:space="0" w:color="auto"/>
      </w:divBdr>
    </w:div>
    <w:div w:id="1840388380">
      <w:bodyDiv w:val="1"/>
      <w:marLeft w:val="0"/>
      <w:marRight w:val="0"/>
      <w:marTop w:val="0"/>
      <w:marBottom w:val="0"/>
      <w:divBdr>
        <w:top w:val="none" w:sz="0" w:space="0" w:color="auto"/>
        <w:left w:val="none" w:sz="0" w:space="0" w:color="auto"/>
        <w:bottom w:val="none" w:sz="0" w:space="0" w:color="auto"/>
        <w:right w:val="none" w:sz="0" w:space="0" w:color="auto"/>
      </w:divBdr>
    </w:div>
    <w:div w:id="1841432743">
      <w:bodyDiv w:val="1"/>
      <w:marLeft w:val="0"/>
      <w:marRight w:val="0"/>
      <w:marTop w:val="0"/>
      <w:marBottom w:val="0"/>
      <w:divBdr>
        <w:top w:val="none" w:sz="0" w:space="0" w:color="auto"/>
        <w:left w:val="none" w:sz="0" w:space="0" w:color="auto"/>
        <w:bottom w:val="none" w:sz="0" w:space="0" w:color="auto"/>
        <w:right w:val="none" w:sz="0" w:space="0" w:color="auto"/>
      </w:divBdr>
    </w:div>
    <w:div w:id="1845978253">
      <w:bodyDiv w:val="1"/>
      <w:marLeft w:val="0"/>
      <w:marRight w:val="0"/>
      <w:marTop w:val="0"/>
      <w:marBottom w:val="0"/>
      <w:divBdr>
        <w:top w:val="none" w:sz="0" w:space="0" w:color="auto"/>
        <w:left w:val="none" w:sz="0" w:space="0" w:color="auto"/>
        <w:bottom w:val="none" w:sz="0" w:space="0" w:color="auto"/>
        <w:right w:val="none" w:sz="0" w:space="0" w:color="auto"/>
      </w:divBdr>
      <w:divsChild>
        <w:div w:id="298656934">
          <w:marLeft w:val="0"/>
          <w:marRight w:val="0"/>
          <w:marTop w:val="0"/>
          <w:marBottom w:val="0"/>
          <w:divBdr>
            <w:top w:val="single" w:sz="2" w:space="0" w:color="E3E3E3"/>
            <w:left w:val="single" w:sz="2" w:space="0" w:color="E3E3E3"/>
            <w:bottom w:val="single" w:sz="2" w:space="0" w:color="E3E3E3"/>
            <w:right w:val="single" w:sz="2" w:space="0" w:color="E3E3E3"/>
          </w:divBdr>
          <w:divsChild>
            <w:div w:id="933780740">
              <w:marLeft w:val="0"/>
              <w:marRight w:val="0"/>
              <w:marTop w:val="0"/>
              <w:marBottom w:val="0"/>
              <w:divBdr>
                <w:top w:val="single" w:sz="2" w:space="0" w:color="E3E3E3"/>
                <w:left w:val="single" w:sz="2" w:space="0" w:color="E3E3E3"/>
                <w:bottom w:val="single" w:sz="2" w:space="0" w:color="E3E3E3"/>
                <w:right w:val="single" w:sz="2" w:space="0" w:color="E3E3E3"/>
              </w:divBdr>
              <w:divsChild>
                <w:div w:id="188491453">
                  <w:marLeft w:val="0"/>
                  <w:marRight w:val="0"/>
                  <w:marTop w:val="0"/>
                  <w:marBottom w:val="0"/>
                  <w:divBdr>
                    <w:top w:val="single" w:sz="2" w:space="0" w:color="E3E3E3"/>
                    <w:left w:val="single" w:sz="2" w:space="0" w:color="E3E3E3"/>
                    <w:bottom w:val="single" w:sz="2" w:space="0" w:color="E3E3E3"/>
                    <w:right w:val="single" w:sz="2" w:space="0" w:color="E3E3E3"/>
                  </w:divBdr>
                  <w:divsChild>
                    <w:div w:id="1684164430">
                      <w:marLeft w:val="0"/>
                      <w:marRight w:val="0"/>
                      <w:marTop w:val="0"/>
                      <w:marBottom w:val="0"/>
                      <w:divBdr>
                        <w:top w:val="single" w:sz="2" w:space="0" w:color="E3E3E3"/>
                        <w:left w:val="single" w:sz="2" w:space="0" w:color="E3E3E3"/>
                        <w:bottom w:val="single" w:sz="2" w:space="0" w:color="E3E3E3"/>
                        <w:right w:val="single" w:sz="2" w:space="0" w:color="E3E3E3"/>
                      </w:divBdr>
                      <w:divsChild>
                        <w:div w:id="2129810203">
                          <w:marLeft w:val="0"/>
                          <w:marRight w:val="0"/>
                          <w:marTop w:val="0"/>
                          <w:marBottom w:val="0"/>
                          <w:divBdr>
                            <w:top w:val="single" w:sz="2" w:space="0" w:color="E3E3E3"/>
                            <w:left w:val="single" w:sz="2" w:space="0" w:color="E3E3E3"/>
                            <w:bottom w:val="single" w:sz="2" w:space="0" w:color="E3E3E3"/>
                            <w:right w:val="single" w:sz="2" w:space="0" w:color="E3E3E3"/>
                          </w:divBdr>
                          <w:divsChild>
                            <w:div w:id="405153935">
                              <w:marLeft w:val="0"/>
                              <w:marRight w:val="0"/>
                              <w:marTop w:val="100"/>
                              <w:marBottom w:val="100"/>
                              <w:divBdr>
                                <w:top w:val="single" w:sz="2" w:space="0" w:color="E3E3E3"/>
                                <w:left w:val="single" w:sz="2" w:space="0" w:color="E3E3E3"/>
                                <w:bottom w:val="single" w:sz="2" w:space="0" w:color="E3E3E3"/>
                                <w:right w:val="single" w:sz="2" w:space="0" w:color="E3E3E3"/>
                              </w:divBdr>
                              <w:divsChild>
                                <w:div w:id="451481558">
                                  <w:marLeft w:val="0"/>
                                  <w:marRight w:val="0"/>
                                  <w:marTop w:val="0"/>
                                  <w:marBottom w:val="0"/>
                                  <w:divBdr>
                                    <w:top w:val="single" w:sz="2" w:space="0" w:color="E3E3E3"/>
                                    <w:left w:val="single" w:sz="2" w:space="0" w:color="E3E3E3"/>
                                    <w:bottom w:val="single" w:sz="2" w:space="0" w:color="E3E3E3"/>
                                    <w:right w:val="single" w:sz="2" w:space="0" w:color="E3E3E3"/>
                                  </w:divBdr>
                                  <w:divsChild>
                                    <w:div w:id="72044483">
                                      <w:marLeft w:val="0"/>
                                      <w:marRight w:val="0"/>
                                      <w:marTop w:val="0"/>
                                      <w:marBottom w:val="0"/>
                                      <w:divBdr>
                                        <w:top w:val="single" w:sz="2" w:space="0" w:color="E3E3E3"/>
                                        <w:left w:val="single" w:sz="2" w:space="0" w:color="E3E3E3"/>
                                        <w:bottom w:val="single" w:sz="2" w:space="0" w:color="E3E3E3"/>
                                        <w:right w:val="single" w:sz="2" w:space="0" w:color="E3E3E3"/>
                                      </w:divBdr>
                                      <w:divsChild>
                                        <w:div w:id="390662815">
                                          <w:marLeft w:val="0"/>
                                          <w:marRight w:val="0"/>
                                          <w:marTop w:val="0"/>
                                          <w:marBottom w:val="0"/>
                                          <w:divBdr>
                                            <w:top w:val="single" w:sz="2" w:space="0" w:color="E3E3E3"/>
                                            <w:left w:val="single" w:sz="2" w:space="0" w:color="E3E3E3"/>
                                            <w:bottom w:val="single" w:sz="2" w:space="0" w:color="E3E3E3"/>
                                            <w:right w:val="single" w:sz="2" w:space="0" w:color="E3E3E3"/>
                                          </w:divBdr>
                                          <w:divsChild>
                                            <w:div w:id="1805929428">
                                              <w:marLeft w:val="0"/>
                                              <w:marRight w:val="0"/>
                                              <w:marTop w:val="0"/>
                                              <w:marBottom w:val="0"/>
                                              <w:divBdr>
                                                <w:top w:val="single" w:sz="2" w:space="0" w:color="E3E3E3"/>
                                                <w:left w:val="single" w:sz="2" w:space="0" w:color="E3E3E3"/>
                                                <w:bottom w:val="single" w:sz="2" w:space="0" w:color="E3E3E3"/>
                                                <w:right w:val="single" w:sz="2" w:space="0" w:color="E3E3E3"/>
                                              </w:divBdr>
                                              <w:divsChild>
                                                <w:div w:id="513888294">
                                                  <w:marLeft w:val="0"/>
                                                  <w:marRight w:val="0"/>
                                                  <w:marTop w:val="0"/>
                                                  <w:marBottom w:val="0"/>
                                                  <w:divBdr>
                                                    <w:top w:val="single" w:sz="2" w:space="0" w:color="E3E3E3"/>
                                                    <w:left w:val="single" w:sz="2" w:space="0" w:color="E3E3E3"/>
                                                    <w:bottom w:val="single" w:sz="2" w:space="0" w:color="E3E3E3"/>
                                                    <w:right w:val="single" w:sz="2" w:space="0" w:color="E3E3E3"/>
                                                  </w:divBdr>
                                                  <w:divsChild>
                                                    <w:div w:id="13171026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29022765">
          <w:marLeft w:val="0"/>
          <w:marRight w:val="0"/>
          <w:marTop w:val="0"/>
          <w:marBottom w:val="0"/>
          <w:divBdr>
            <w:top w:val="none" w:sz="0" w:space="0" w:color="auto"/>
            <w:left w:val="none" w:sz="0" w:space="0" w:color="auto"/>
            <w:bottom w:val="none" w:sz="0" w:space="0" w:color="auto"/>
            <w:right w:val="none" w:sz="0" w:space="0" w:color="auto"/>
          </w:divBdr>
        </w:div>
      </w:divsChild>
    </w:div>
    <w:div w:id="1861384451">
      <w:bodyDiv w:val="1"/>
      <w:marLeft w:val="0"/>
      <w:marRight w:val="0"/>
      <w:marTop w:val="0"/>
      <w:marBottom w:val="0"/>
      <w:divBdr>
        <w:top w:val="none" w:sz="0" w:space="0" w:color="auto"/>
        <w:left w:val="none" w:sz="0" w:space="0" w:color="auto"/>
        <w:bottom w:val="none" w:sz="0" w:space="0" w:color="auto"/>
        <w:right w:val="none" w:sz="0" w:space="0" w:color="auto"/>
      </w:divBdr>
    </w:div>
    <w:div w:id="1911187597">
      <w:bodyDiv w:val="1"/>
      <w:marLeft w:val="0"/>
      <w:marRight w:val="0"/>
      <w:marTop w:val="0"/>
      <w:marBottom w:val="0"/>
      <w:divBdr>
        <w:top w:val="none" w:sz="0" w:space="0" w:color="auto"/>
        <w:left w:val="none" w:sz="0" w:space="0" w:color="auto"/>
        <w:bottom w:val="none" w:sz="0" w:space="0" w:color="auto"/>
        <w:right w:val="none" w:sz="0" w:space="0" w:color="auto"/>
      </w:divBdr>
    </w:div>
    <w:div w:id="1913736620">
      <w:bodyDiv w:val="1"/>
      <w:marLeft w:val="0"/>
      <w:marRight w:val="0"/>
      <w:marTop w:val="0"/>
      <w:marBottom w:val="0"/>
      <w:divBdr>
        <w:top w:val="none" w:sz="0" w:space="0" w:color="auto"/>
        <w:left w:val="none" w:sz="0" w:space="0" w:color="auto"/>
        <w:bottom w:val="none" w:sz="0" w:space="0" w:color="auto"/>
        <w:right w:val="none" w:sz="0" w:space="0" w:color="auto"/>
      </w:divBdr>
      <w:divsChild>
        <w:div w:id="788820646">
          <w:marLeft w:val="0"/>
          <w:marRight w:val="0"/>
          <w:marTop w:val="0"/>
          <w:marBottom w:val="0"/>
          <w:divBdr>
            <w:top w:val="single" w:sz="2" w:space="0" w:color="E3E3E3"/>
            <w:left w:val="single" w:sz="2" w:space="0" w:color="E3E3E3"/>
            <w:bottom w:val="single" w:sz="2" w:space="0" w:color="E3E3E3"/>
            <w:right w:val="single" w:sz="2" w:space="0" w:color="E3E3E3"/>
          </w:divBdr>
          <w:divsChild>
            <w:div w:id="1021903470">
              <w:marLeft w:val="0"/>
              <w:marRight w:val="0"/>
              <w:marTop w:val="0"/>
              <w:marBottom w:val="0"/>
              <w:divBdr>
                <w:top w:val="single" w:sz="2" w:space="0" w:color="E3E3E3"/>
                <w:left w:val="single" w:sz="2" w:space="0" w:color="E3E3E3"/>
                <w:bottom w:val="single" w:sz="2" w:space="0" w:color="E3E3E3"/>
                <w:right w:val="single" w:sz="2" w:space="0" w:color="E3E3E3"/>
              </w:divBdr>
              <w:divsChild>
                <w:div w:id="272589215">
                  <w:marLeft w:val="0"/>
                  <w:marRight w:val="0"/>
                  <w:marTop w:val="0"/>
                  <w:marBottom w:val="0"/>
                  <w:divBdr>
                    <w:top w:val="single" w:sz="2" w:space="0" w:color="E3E3E3"/>
                    <w:left w:val="single" w:sz="2" w:space="0" w:color="E3E3E3"/>
                    <w:bottom w:val="single" w:sz="2" w:space="0" w:color="E3E3E3"/>
                    <w:right w:val="single" w:sz="2" w:space="0" w:color="E3E3E3"/>
                  </w:divBdr>
                  <w:divsChild>
                    <w:div w:id="6445666">
                      <w:marLeft w:val="0"/>
                      <w:marRight w:val="0"/>
                      <w:marTop w:val="0"/>
                      <w:marBottom w:val="0"/>
                      <w:divBdr>
                        <w:top w:val="single" w:sz="2" w:space="0" w:color="E3E3E3"/>
                        <w:left w:val="single" w:sz="2" w:space="0" w:color="E3E3E3"/>
                        <w:bottom w:val="single" w:sz="2" w:space="0" w:color="E3E3E3"/>
                        <w:right w:val="single" w:sz="2" w:space="0" w:color="E3E3E3"/>
                      </w:divBdr>
                      <w:divsChild>
                        <w:div w:id="528840462">
                          <w:marLeft w:val="0"/>
                          <w:marRight w:val="0"/>
                          <w:marTop w:val="0"/>
                          <w:marBottom w:val="0"/>
                          <w:divBdr>
                            <w:top w:val="single" w:sz="2" w:space="0" w:color="E3E3E3"/>
                            <w:left w:val="single" w:sz="2" w:space="0" w:color="E3E3E3"/>
                            <w:bottom w:val="single" w:sz="2" w:space="0" w:color="E3E3E3"/>
                            <w:right w:val="single" w:sz="2" w:space="0" w:color="E3E3E3"/>
                          </w:divBdr>
                          <w:divsChild>
                            <w:div w:id="1713335695">
                              <w:marLeft w:val="0"/>
                              <w:marRight w:val="0"/>
                              <w:marTop w:val="100"/>
                              <w:marBottom w:val="100"/>
                              <w:divBdr>
                                <w:top w:val="single" w:sz="2" w:space="0" w:color="E3E3E3"/>
                                <w:left w:val="single" w:sz="2" w:space="0" w:color="E3E3E3"/>
                                <w:bottom w:val="single" w:sz="2" w:space="0" w:color="E3E3E3"/>
                                <w:right w:val="single" w:sz="2" w:space="0" w:color="E3E3E3"/>
                              </w:divBdr>
                              <w:divsChild>
                                <w:div w:id="1689454085">
                                  <w:marLeft w:val="0"/>
                                  <w:marRight w:val="0"/>
                                  <w:marTop w:val="0"/>
                                  <w:marBottom w:val="0"/>
                                  <w:divBdr>
                                    <w:top w:val="single" w:sz="2" w:space="0" w:color="E3E3E3"/>
                                    <w:left w:val="single" w:sz="2" w:space="0" w:color="E3E3E3"/>
                                    <w:bottom w:val="single" w:sz="2" w:space="0" w:color="E3E3E3"/>
                                    <w:right w:val="single" w:sz="2" w:space="0" w:color="E3E3E3"/>
                                  </w:divBdr>
                                  <w:divsChild>
                                    <w:div w:id="1729497431">
                                      <w:marLeft w:val="0"/>
                                      <w:marRight w:val="0"/>
                                      <w:marTop w:val="0"/>
                                      <w:marBottom w:val="0"/>
                                      <w:divBdr>
                                        <w:top w:val="single" w:sz="2" w:space="0" w:color="E3E3E3"/>
                                        <w:left w:val="single" w:sz="2" w:space="0" w:color="E3E3E3"/>
                                        <w:bottom w:val="single" w:sz="2" w:space="0" w:color="E3E3E3"/>
                                        <w:right w:val="single" w:sz="2" w:space="0" w:color="E3E3E3"/>
                                      </w:divBdr>
                                      <w:divsChild>
                                        <w:div w:id="563879250">
                                          <w:marLeft w:val="0"/>
                                          <w:marRight w:val="0"/>
                                          <w:marTop w:val="0"/>
                                          <w:marBottom w:val="0"/>
                                          <w:divBdr>
                                            <w:top w:val="single" w:sz="2" w:space="0" w:color="E3E3E3"/>
                                            <w:left w:val="single" w:sz="2" w:space="0" w:color="E3E3E3"/>
                                            <w:bottom w:val="single" w:sz="2" w:space="0" w:color="E3E3E3"/>
                                            <w:right w:val="single" w:sz="2" w:space="0" w:color="E3E3E3"/>
                                          </w:divBdr>
                                          <w:divsChild>
                                            <w:div w:id="1698850697">
                                              <w:marLeft w:val="0"/>
                                              <w:marRight w:val="0"/>
                                              <w:marTop w:val="0"/>
                                              <w:marBottom w:val="0"/>
                                              <w:divBdr>
                                                <w:top w:val="single" w:sz="2" w:space="0" w:color="E3E3E3"/>
                                                <w:left w:val="single" w:sz="2" w:space="0" w:color="E3E3E3"/>
                                                <w:bottom w:val="single" w:sz="2" w:space="0" w:color="E3E3E3"/>
                                                <w:right w:val="single" w:sz="2" w:space="0" w:color="E3E3E3"/>
                                              </w:divBdr>
                                              <w:divsChild>
                                                <w:div w:id="265042170">
                                                  <w:marLeft w:val="0"/>
                                                  <w:marRight w:val="0"/>
                                                  <w:marTop w:val="0"/>
                                                  <w:marBottom w:val="0"/>
                                                  <w:divBdr>
                                                    <w:top w:val="single" w:sz="2" w:space="0" w:color="E3E3E3"/>
                                                    <w:left w:val="single" w:sz="2" w:space="0" w:color="E3E3E3"/>
                                                    <w:bottom w:val="single" w:sz="2" w:space="0" w:color="E3E3E3"/>
                                                    <w:right w:val="single" w:sz="2" w:space="0" w:color="E3E3E3"/>
                                                  </w:divBdr>
                                                  <w:divsChild>
                                                    <w:div w:id="5210191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06457042">
          <w:marLeft w:val="0"/>
          <w:marRight w:val="0"/>
          <w:marTop w:val="0"/>
          <w:marBottom w:val="0"/>
          <w:divBdr>
            <w:top w:val="none" w:sz="0" w:space="0" w:color="auto"/>
            <w:left w:val="none" w:sz="0" w:space="0" w:color="auto"/>
            <w:bottom w:val="none" w:sz="0" w:space="0" w:color="auto"/>
            <w:right w:val="none" w:sz="0" w:space="0" w:color="auto"/>
          </w:divBdr>
        </w:div>
      </w:divsChild>
    </w:div>
    <w:div w:id="1923752998">
      <w:bodyDiv w:val="1"/>
      <w:marLeft w:val="0"/>
      <w:marRight w:val="0"/>
      <w:marTop w:val="0"/>
      <w:marBottom w:val="0"/>
      <w:divBdr>
        <w:top w:val="none" w:sz="0" w:space="0" w:color="auto"/>
        <w:left w:val="none" w:sz="0" w:space="0" w:color="auto"/>
        <w:bottom w:val="none" w:sz="0" w:space="0" w:color="auto"/>
        <w:right w:val="none" w:sz="0" w:space="0" w:color="auto"/>
      </w:divBdr>
    </w:div>
    <w:div w:id="1933511256">
      <w:bodyDiv w:val="1"/>
      <w:marLeft w:val="0"/>
      <w:marRight w:val="0"/>
      <w:marTop w:val="0"/>
      <w:marBottom w:val="0"/>
      <w:divBdr>
        <w:top w:val="none" w:sz="0" w:space="0" w:color="auto"/>
        <w:left w:val="none" w:sz="0" w:space="0" w:color="auto"/>
        <w:bottom w:val="none" w:sz="0" w:space="0" w:color="auto"/>
        <w:right w:val="none" w:sz="0" w:space="0" w:color="auto"/>
      </w:divBdr>
      <w:divsChild>
        <w:div w:id="1925724828">
          <w:marLeft w:val="0"/>
          <w:marRight w:val="0"/>
          <w:marTop w:val="0"/>
          <w:marBottom w:val="0"/>
          <w:divBdr>
            <w:top w:val="none" w:sz="0" w:space="0" w:color="auto"/>
            <w:left w:val="none" w:sz="0" w:space="0" w:color="auto"/>
            <w:bottom w:val="none" w:sz="0" w:space="0" w:color="auto"/>
            <w:right w:val="none" w:sz="0" w:space="0" w:color="auto"/>
          </w:divBdr>
        </w:div>
        <w:div w:id="1289700246">
          <w:marLeft w:val="0"/>
          <w:marRight w:val="0"/>
          <w:marTop w:val="0"/>
          <w:marBottom w:val="0"/>
          <w:divBdr>
            <w:top w:val="none" w:sz="0" w:space="0" w:color="auto"/>
            <w:left w:val="none" w:sz="0" w:space="0" w:color="auto"/>
            <w:bottom w:val="none" w:sz="0" w:space="0" w:color="auto"/>
            <w:right w:val="none" w:sz="0" w:space="0" w:color="auto"/>
          </w:divBdr>
          <w:divsChild>
            <w:div w:id="1901480023">
              <w:marLeft w:val="0"/>
              <w:marRight w:val="165"/>
              <w:marTop w:val="150"/>
              <w:marBottom w:val="0"/>
              <w:divBdr>
                <w:top w:val="none" w:sz="0" w:space="0" w:color="auto"/>
                <w:left w:val="none" w:sz="0" w:space="0" w:color="auto"/>
                <w:bottom w:val="none" w:sz="0" w:space="0" w:color="auto"/>
                <w:right w:val="none" w:sz="0" w:space="0" w:color="auto"/>
              </w:divBdr>
              <w:divsChild>
                <w:div w:id="1482967235">
                  <w:marLeft w:val="0"/>
                  <w:marRight w:val="0"/>
                  <w:marTop w:val="0"/>
                  <w:marBottom w:val="0"/>
                  <w:divBdr>
                    <w:top w:val="none" w:sz="0" w:space="0" w:color="auto"/>
                    <w:left w:val="none" w:sz="0" w:space="0" w:color="auto"/>
                    <w:bottom w:val="none" w:sz="0" w:space="0" w:color="auto"/>
                    <w:right w:val="none" w:sz="0" w:space="0" w:color="auto"/>
                  </w:divBdr>
                  <w:divsChild>
                    <w:div w:id="4433525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584345">
      <w:bodyDiv w:val="1"/>
      <w:marLeft w:val="0"/>
      <w:marRight w:val="0"/>
      <w:marTop w:val="0"/>
      <w:marBottom w:val="0"/>
      <w:divBdr>
        <w:top w:val="none" w:sz="0" w:space="0" w:color="auto"/>
        <w:left w:val="none" w:sz="0" w:space="0" w:color="auto"/>
        <w:bottom w:val="none" w:sz="0" w:space="0" w:color="auto"/>
        <w:right w:val="none" w:sz="0" w:space="0" w:color="auto"/>
      </w:divBdr>
    </w:div>
    <w:div w:id="1950047545">
      <w:bodyDiv w:val="1"/>
      <w:marLeft w:val="0"/>
      <w:marRight w:val="0"/>
      <w:marTop w:val="0"/>
      <w:marBottom w:val="0"/>
      <w:divBdr>
        <w:top w:val="none" w:sz="0" w:space="0" w:color="auto"/>
        <w:left w:val="none" w:sz="0" w:space="0" w:color="auto"/>
        <w:bottom w:val="none" w:sz="0" w:space="0" w:color="auto"/>
        <w:right w:val="none" w:sz="0" w:space="0" w:color="auto"/>
      </w:divBdr>
    </w:div>
    <w:div w:id="2013607446">
      <w:bodyDiv w:val="1"/>
      <w:marLeft w:val="0"/>
      <w:marRight w:val="0"/>
      <w:marTop w:val="0"/>
      <w:marBottom w:val="0"/>
      <w:divBdr>
        <w:top w:val="none" w:sz="0" w:space="0" w:color="auto"/>
        <w:left w:val="none" w:sz="0" w:space="0" w:color="auto"/>
        <w:bottom w:val="none" w:sz="0" w:space="0" w:color="auto"/>
        <w:right w:val="none" w:sz="0" w:space="0" w:color="auto"/>
      </w:divBdr>
    </w:div>
    <w:div w:id="2036151511">
      <w:bodyDiv w:val="1"/>
      <w:marLeft w:val="0"/>
      <w:marRight w:val="0"/>
      <w:marTop w:val="0"/>
      <w:marBottom w:val="0"/>
      <w:divBdr>
        <w:top w:val="none" w:sz="0" w:space="0" w:color="auto"/>
        <w:left w:val="none" w:sz="0" w:space="0" w:color="auto"/>
        <w:bottom w:val="none" w:sz="0" w:space="0" w:color="auto"/>
        <w:right w:val="none" w:sz="0" w:space="0" w:color="auto"/>
      </w:divBdr>
    </w:div>
    <w:div w:id="2036878333">
      <w:bodyDiv w:val="1"/>
      <w:marLeft w:val="0"/>
      <w:marRight w:val="0"/>
      <w:marTop w:val="0"/>
      <w:marBottom w:val="0"/>
      <w:divBdr>
        <w:top w:val="none" w:sz="0" w:space="0" w:color="auto"/>
        <w:left w:val="none" w:sz="0" w:space="0" w:color="auto"/>
        <w:bottom w:val="none" w:sz="0" w:space="0" w:color="auto"/>
        <w:right w:val="none" w:sz="0" w:space="0" w:color="auto"/>
      </w:divBdr>
      <w:divsChild>
        <w:div w:id="215749923">
          <w:marLeft w:val="547"/>
          <w:marRight w:val="0"/>
          <w:marTop w:val="0"/>
          <w:marBottom w:val="0"/>
          <w:divBdr>
            <w:top w:val="none" w:sz="0" w:space="0" w:color="auto"/>
            <w:left w:val="none" w:sz="0" w:space="0" w:color="auto"/>
            <w:bottom w:val="none" w:sz="0" w:space="0" w:color="auto"/>
            <w:right w:val="none" w:sz="0" w:space="0" w:color="auto"/>
          </w:divBdr>
        </w:div>
      </w:divsChild>
    </w:div>
    <w:div w:id="2047559527">
      <w:bodyDiv w:val="1"/>
      <w:marLeft w:val="0"/>
      <w:marRight w:val="0"/>
      <w:marTop w:val="0"/>
      <w:marBottom w:val="0"/>
      <w:divBdr>
        <w:top w:val="none" w:sz="0" w:space="0" w:color="auto"/>
        <w:left w:val="none" w:sz="0" w:space="0" w:color="auto"/>
        <w:bottom w:val="none" w:sz="0" w:space="0" w:color="auto"/>
        <w:right w:val="none" w:sz="0" w:space="0" w:color="auto"/>
      </w:divBdr>
    </w:div>
    <w:div w:id="2050766086">
      <w:bodyDiv w:val="1"/>
      <w:marLeft w:val="0"/>
      <w:marRight w:val="0"/>
      <w:marTop w:val="0"/>
      <w:marBottom w:val="0"/>
      <w:divBdr>
        <w:top w:val="none" w:sz="0" w:space="0" w:color="auto"/>
        <w:left w:val="none" w:sz="0" w:space="0" w:color="auto"/>
        <w:bottom w:val="none" w:sz="0" w:space="0" w:color="auto"/>
        <w:right w:val="none" w:sz="0" w:space="0" w:color="auto"/>
      </w:divBdr>
    </w:div>
    <w:div w:id="2061316390">
      <w:bodyDiv w:val="1"/>
      <w:marLeft w:val="0"/>
      <w:marRight w:val="0"/>
      <w:marTop w:val="0"/>
      <w:marBottom w:val="0"/>
      <w:divBdr>
        <w:top w:val="none" w:sz="0" w:space="0" w:color="auto"/>
        <w:left w:val="none" w:sz="0" w:space="0" w:color="auto"/>
        <w:bottom w:val="none" w:sz="0" w:space="0" w:color="auto"/>
        <w:right w:val="none" w:sz="0" w:space="0" w:color="auto"/>
      </w:divBdr>
    </w:div>
    <w:div w:id="2074814691">
      <w:bodyDiv w:val="1"/>
      <w:marLeft w:val="0"/>
      <w:marRight w:val="0"/>
      <w:marTop w:val="0"/>
      <w:marBottom w:val="0"/>
      <w:divBdr>
        <w:top w:val="none" w:sz="0" w:space="0" w:color="auto"/>
        <w:left w:val="none" w:sz="0" w:space="0" w:color="auto"/>
        <w:bottom w:val="none" w:sz="0" w:space="0" w:color="auto"/>
        <w:right w:val="none" w:sz="0" w:space="0" w:color="auto"/>
      </w:divBdr>
    </w:div>
    <w:div w:id="2083403290">
      <w:bodyDiv w:val="1"/>
      <w:marLeft w:val="0"/>
      <w:marRight w:val="0"/>
      <w:marTop w:val="0"/>
      <w:marBottom w:val="0"/>
      <w:divBdr>
        <w:top w:val="none" w:sz="0" w:space="0" w:color="auto"/>
        <w:left w:val="none" w:sz="0" w:space="0" w:color="auto"/>
        <w:bottom w:val="none" w:sz="0" w:space="0" w:color="auto"/>
        <w:right w:val="none" w:sz="0" w:space="0" w:color="auto"/>
      </w:divBdr>
    </w:div>
    <w:div w:id="2090076428">
      <w:bodyDiv w:val="1"/>
      <w:marLeft w:val="0"/>
      <w:marRight w:val="0"/>
      <w:marTop w:val="0"/>
      <w:marBottom w:val="0"/>
      <w:divBdr>
        <w:top w:val="none" w:sz="0" w:space="0" w:color="auto"/>
        <w:left w:val="none" w:sz="0" w:space="0" w:color="auto"/>
        <w:bottom w:val="none" w:sz="0" w:space="0" w:color="auto"/>
        <w:right w:val="none" w:sz="0" w:space="0" w:color="auto"/>
      </w:divBdr>
      <w:divsChild>
        <w:div w:id="245268072">
          <w:marLeft w:val="0"/>
          <w:marRight w:val="0"/>
          <w:marTop w:val="0"/>
          <w:marBottom w:val="0"/>
          <w:divBdr>
            <w:top w:val="none" w:sz="0" w:space="0" w:color="auto"/>
            <w:left w:val="none" w:sz="0" w:space="0" w:color="auto"/>
            <w:bottom w:val="none" w:sz="0" w:space="0" w:color="auto"/>
            <w:right w:val="none" w:sz="0" w:space="0" w:color="auto"/>
          </w:divBdr>
        </w:div>
      </w:divsChild>
    </w:div>
    <w:div w:id="2109765628">
      <w:bodyDiv w:val="1"/>
      <w:marLeft w:val="0"/>
      <w:marRight w:val="0"/>
      <w:marTop w:val="0"/>
      <w:marBottom w:val="0"/>
      <w:divBdr>
        <w:top w:val="none" w:sz="0" w:space="0" w:color="auto"/>
        <w:left w:val="none" w:sz="0" w:space="0" w:color="auto"/>
        <w:bottom w:val="none" w:sz="0" w:space="0" w:color="auto"/>
        <w:right w:val="none" w:sz="0" w:space="0" w:color="auto"/>
      </w:divBdr>
    </w:div>
    <w:div w:id="2111462453">
      <w:bodyDiv w:val="1"/>
      <w:marLeft w:val="0"/>
      <w:marRight w:val="0"/>
      <w:marTop w:val="0"/>
      <w:marBottom w:val="0"/>
      <w:divBdr>
        <w:top w:val="none" w:sz="0" w:space="0" w:color="auto"/>
        <w:left w:val="none" w:sz="0" w:space="0" w:color="auto"/>
        <w:bottom w:val="none" w:sz="0" w:space="0" w:color="auto"/>
        <w:right w:val="none" w:sz="0" w:space="0" w:color="auto"/>
      </w:divBdr>
      <w:divsChild>
        <w:div w:id="311712357">
          <w:marLeft w:val="0"/>
          <w:marRight w:val="0"/>
          <w:marTop w:val="0"/>
          <w:marBottom w:val="0"/>
          <w:divBdr>
            <w:top w:val="none" w:sz="0" w:space="0" w:color="auto"/>
            <w:left w:val="none" w:sz="0" w:space="0" w:color="auto"/>
            <w:bottom w:val="none" w:sz="0" w:space="0" w:color="auto"/>
            <w:right w:val="none" w:sz="0" w:space="0" w:color="auto"/>
          </w:divBdr>
          <w:divsChild>
            <w:div w:id="1948005527">
              <w:marLeft w:val="0"/>
              <w:marRight w:val="0"/>
              <w:marTop w:val="0"/>
              <w:marBottom w:val="0"/>
              <w:divBdr>
                <w:top w:val="none" w:sz="0" w:space="0" w:color="auto"/>
                <w:left w:val="none" w:sz="0" w:space="0" w:color="auto"/>
                <w:bottom w:val="none" w:sz="0" w:space="0" w:color="auto"/>
                <w:right w:val="none" w:sz="0" w:space="0" w:color="auto"/>
              </w:divBdr>
              <w:divsChild>
                <w:div w:id="99957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72216">
          <w:marLeft w:val="0"/>
          <w:marRight w:val="0"/>
          <w:marTop w:val="0"/>
          <w:marBottom w:val="0"/>
          <w:divBdr>
            <w:top w:val="none" w:sz="0" w:space="0" w:color="auto"/>
            <w:left w:val="none" w:sz="0" w:space="0" w:color="auto"/>
            <w:bottom w:val="none" w:sz="0" w:space="0" w:color="auto"/>
            <w:right w:val="none" w:sz="0" w:space="0" w:color="auto"/>
          </w:divBdr>
          <w:divsChild>
            <w:div w:id="717825868">
              <w:marLeft w:val="0"/>
              <w:marRight w:val="0"/>
              <w:marTop w:val="0"/>
              <w:marBottom w:val="0"/>
              <w:divBdr>
                <w:top w:val="none" w:sz="0" w:space="0" w:color="auto"/>
                <w:left w:val="none" w:sz="0" w:space="0" w:color="auto"/>
                <w:bottom w:val="none" w:sz="0" w:space="0" w:color="auto"/>
                <w:right w:val="none" w:sz="0" w:space="0" w:color="auto"/>
              </w:divBdr>
              <w:divsChild>
                <w:div w:id="690374385">
                  <w:marLeft w:val="0"/>
                  <w:marRight w:val="0"/>
                  <w:marTop w:val="0"/>
                  <w:marBottom w:val="0"/>
                  <w:divBdr>
                    <w:top w:val="none" w:sz="0" w:space="0" w:color="auto"/>
                    <w:left w:val="none" w:sz="0" w:space="0" w:color="auto"/>
                    <w:bottom w:val="none" w:sz="0" w:space="0" w:color="auto"/>
                    <w:right w:val="none" w:sz="0" w:space="0" w:color="auto"/>
                  </w:divBdr>
                </w:div>
              </w:divsChild>
            </w:div>
            <w:div w:id="1501651467">
              <w:marLeft w:val="0"/>
              <w:marRight w:val="0"/>
              <w:marTop w:val="0"/>
              <w:marBottom w:val="0"/>
              <w:divBdr>
                <w:top w:val="none" w:sz="0" w:space="0" w:color="auto"/>
                <w:left w:val="none" w:sz="0" w:space="0" w:color="auto"/>
                <w:bottom w:val="none" w:sz="0" w:space="0" w:color="auto"/>
                <w:right w:val="none" w:sz="0" w:space="0" w:color="auto"/>
              </w:divBdr>
              <w:divsChild>
                <w:div w:id="103615614">
                  <w:marLeft w:val="0"/>
                  <w:marRight w:val="0"/>
                  <w:marTop w:val="0"/>
                  <w:marBottom w:val="0"/>
                  <w:divBdr>
                    <w:top w:val="none" w:sz="0" w:space="0" w:color="auto"/>
                    <w:left w:val="none" w:sz="0" w:space="0" w:color="auto"/>
                    <w:bottom w:val="none" w:sz="0" w:space="0" w:color="auto"/>
                    <w:right w:val="none" w:sz="0" w:space="0" w:color="auto"/>
                  </w:divBdr>
                </w:div>
              </w:divsChild>
            </w:div>
            <w:div w:id="2069188818">
              <w:marLeft w:val="0"/>
              <w:marRight w:val="0"/>
              <w:marTop w:val="0"/>
              <w:marBottom w:val="0"/>
              <w:divBdr>
                <w:top w:val="none" w:sz="0" w:space="0" w:color="auto"/>
                <w:left w:val="none" w:sz="0" w:space="0" w:color="auto"/>
                <w:bottom w:val="none" w:sz="0" w:space="0" w:color="auto"/>
                <w:right w:val="none" w:sz="0" w:space="0" w:color="auto"/>
              </w:divBdr>
              <w:divsChild>
                <w:div w:id="151403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36311">
      <w:bodyDiv w:val="1"/>
      <w:marLeft w:val="0"/>
      <w:marRight w:val="0"/>
      <w:marTop w:val="0"/>
      <w:marBottom w:val="0"/>
      <w:divBdr>
        <w:top w:val="none" w:sz="0" w:space="0" w:color="auto"/>
        <w:left w:val="none" w:sz="0" w:space="0" w:color="auto"/>
        <w:bottom w:val="none" w:sz="0" w:space="0" w:color="auto"/>
        <w:right w:val="none" w:sz="0" w:space="0" w:color="auto"/>
      </w:divBdr>
    </w:div>
    <w:div w:id="2132476692">
      <w:bodyDiv w:val="1"/>
      <w:marLeft w:val="0"/>
      <w:marRight w:val="0"/>
      <w:marTop w:val="0"/>
      <w:marBottom w:val="0"/>
      <w:divBdr>
        <w:top w:val="none" w:sz="0" w:space="0" w:color="auto"/>
        <w:left w:val="none" w:sz="0" w:space="0" w:color="auto"/>
        <w:bottom w:val="none" w:sz="0" w:space="0" w:color="auto"/>
        <w:right w:val="none" w:sz="0" w:space="0" w:color="auto"/>
      </w:divBdr>
      <w:divsChild>
        <w:div w:id="1070008464">
          <w:marLeft w:val="0"/>
          <w:marRight w:val="0"/>
          <w:marTop w:val="0"/>
          <w:marBottom w:val="0"/>
          <w:divBdr>
            <w:top w:val="single" w:sz="2" w:space="0" w:color="E3E3E3"/>
            <w:left w:val="single" w:sz="2" w:space="0" w:color="E3E3E3"/>
            <w:bottom w:val="single" w:sz="2" w:space="0" w:color="E3E3E3"/>
            <w:right w:val="single" w:sz="2" w:space="0" w:color="E3E3E3"/>
          </w:divBdr>
          <w:divsChild>
            <w:div w:id="909314374">
              <w:marLeft w:val="0"/>
              <w:marRight w:val="0"/>
              <w:marTop w:val="0"/>
              <w:marBottom w:val="0"/>
              <w:divBdr>
                <w:top w:val="single" w:sz="2" w:space="0" w:color="E3E3E3"/>
                <w:left w:val="single" w:sz="2" w:space="0" w:color="E3E3E3"/>
                <w:bottom w:val="single" w:sz="2" w:space="0" w:color="E3E3E3"/>
                <w:right w:val="single" w:sz="2" w:space="0" w:color="E3E3E3"/>
              </w:divBdr>
              <w:divsChild>
                <w:div w:id="2061200576">
                  <w:marLeft w:val="0"/>
                  <w:marRight w:val="0"/>
                  <w:marTop w:val="0"/>
                  <w:marBottom w:val="0"/>
                  <w:divBdr>
                    <w:top w:val="single" w:sz="2" w:space="0" w:color="E3E3E3"/>
                    <w:left w:val="single" w:sz="2" w:space="0" w:color="E3E3E3"/>
                    <w:bottom w:val="single" w:sz="2" w:space="0" w:color="E3E3E3"/>
                    <w:right w:val="single" w:sz="2" w:space="0" w:color="E3E3E3"/>
                  </w:divBdr>
                  <w:divsChild>
                    <w:div w:id="1490292093">
                      <w:marLeft w:val="0"/>
                      <w:marRight w:val="0"/>
                      <w:marTop w:val="0"/>
                      <w:marBottom w:val="0"/>
                      <w:divBdr>
                        <w:top w:val="single" w:sz="2" w:space="0" w:color="E3E3E3"/>
                        <w:left w:val="single" w:sz="2" w:space="0" w:color="E3E3E3"/>
                        <w:bottom w:val="single" w:sz="2" w:space="0" w:color="E3E3E3"/>
                        <w:right w:val="single" w:sz="2" w:space="0" w:color="E3E3E3"/>
                      </w:divBdr>
                      <w:divsChild>
                        <w:div w:id="201595788">
                          <w:marLeft w:val="0"/>
                          <w:marRight w:val="0"/>
                          <w:marTop w:val="0"/>
                          <w:marBottom w:val="0"/>
                          <w:divBdr>
                            <w:top w:val="single" w:sz="2" w:space="0" w:color="E3E3E3"/>
                            <w:left w:val="single" w:sz="2" w:space="0" w:color="E3E3E3"/>
                            <w:bottom w:val="single" w:sz="2" w:space="0" w:color="E3E3E3"/>
                            <w:right w:val="single" w:sz="2" w:space="0" w:color="E3E3E3"/>
                          </w:divBdr>
                          <w:divsChild>
                            <w:div w:id="1912156507">
                              <w:marLeft w:val="0"/>
                              <w:marRight w:val="0"/>
                              <w:marTop w:val="100"/>
                              <w:marBottom w:val="100"/>
                              <w:divBdr>
                                <w:top w:val="single" w:sz="2" w:space="0" w:color="E3E3E3"/>
                                <w:left w:val="single" w:sz="2" w:space="0" w:color="E3E3E3"/>
                                <w:bottom w:val="single" w:sz="2" w:space="0" w:color="E3E3E3"/>
                                <w:right w:val="single" w:sz="2" w:space="0" w:color="E3E3E3"/>
                              </w:divBdr>
                              <w:divsChild>
                                <w:div w:id="1126773246">
                                  <w:marLeft w:val="0"/>
                                  <w:marRight w:val="0"/>
                                  <w:marTop w:val="0"/>
                                  <w:marBottom w:val="0"/>
                                  <w:divBdr>
                                    <w:top w:val="single" w:sz="2" w:space="0" w:color="E3E3E3"/>
                                    <w:left w:val="single" w:sz="2" w:space="0" w:color="E3E3E3"/>
                                    <w:bottom w:val="single" w:sz="2" w:space="0" w:color="E3E3E3"/>
                                    <w:right w:val="single" w:sz="2" w:space="0" w:color="E3E3E3"/>
                                  </w:divBdr>
                                  <w:divsChild>
                                    <w:div w:id="1111819343">
                                      <w:marLeft w:val="0"/>
                                      <w:marRight w:val="0"/>
                                      <w:marTop w:val="0"/>
                                      <w:marBottom w:val="0"/>
                                      <w:divBdr>
                                        <w:top w:val="single" w:sz="2" w:space="0" w:color="E3E3E3"/>
                                        <w:left w:val="single" w:sz="2" w:space="0" w:color="E3E3E3"/>
                                        <w:bottom w:val="single" w:sz="2" w:space="0" w:color="E3E3E3"/>
                                        <w:right w:val="single" w:sz="2" w:space="0" w:color="E3E3E3"/>
                                      </w:divBdr>
                                      <w:divsChild>
                                        <w:div w:id="2072193639">
                                          <w:marLeft w:val="0"/>
                                          <w:marRight w:val="0"/>
                                          <w:marTop w:val="0"/>
                                          <w:marBottom w:val="0"/>
                                          <w:divBdr>
                                            <w:top w:val="single" w:sz="2" w:space="0" w:color="E3E3E3"/>
                                            <w:left w:val="single" w:sz="2" w:space="0" w:color="E3E3E3"/>
                                            <w:bottom w:val="single" w:sz="2" w:space="0" w:color="E3E3E3"/>
                                            <w:right w:val="single" w:sz="2" w:space="0" w:color="E3E3E3"/>
                                          </w:divBdr>
                                          <w:divsChild>
                                            <w:div w:id="2147359065">
                                              <w:marLeft w:val="0"/>
                                              <w:marRight w:val="0"/>
                                              <w:marTop w:val="0"/>
                                              <w:marBottom w:val="0"/>
                                              <w:divBdr>
                                                <w:top w:val="single" w:sz="2" w:space="0" w:color="E3E3E3"/>
                                                <w:left w:val="single" w:sz="2" w:space="0" w:color="E3E3E3"/>
                                                <w:bottom w:val="single" w:sz="2" w:space="0" w:color="E3E3E3"/>
                                                <w:right w:val="single" w:sz="2" w:space="0" w:color="E3E3E3"/>
                                              </w:divBdr>
                                              <w:divsChild>
                                                <w:div w:id="1236476987">
                                                  <w:marLeft w:val="0"/>
                                                  <w:marRight w:val="0"/>
                                                  <w:marTop w:val="0"/>
                                                  <w:marBottom w:val="0"/>
                                                  <w:divBdr>
                                                    <w:top w:val="single" w:sz="2" w:space="0" w:color="E3E3E3"/>
                                                    <w:left w:val="single" w:sz="2" w:space="0" w:color="E3E3E3"/>
                                                    <w:bottom w:val="single" w:sz="2" w:space="0" w:color="E3E3E3"/>
                                                    <w:right w:val="single" w:sz="2" w:space="0" w:color="E3E3E3"/>
                                                  </w:divBdr>
                                                  <w:divsChild>
                                                    <w:div w:id="13534550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846791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3.xml"/><Relationship Id="rId26" Type="http://schemas.openxmlformats.org/officeDocument/2006/relationships/hyperlink" Target="mailto:grmdigit@hrzz.hr" TargetMode="External"/><Relationship Id="rId39" Type="http://schemas.openxmlformats.org/officeDocument/2006/relationships/fontTable" Target="fontTable.xml"/><Relationship Id="rId21" Type="http://schemas.openxmlformats.org/officeDocument/2006/relationships/diagramLayout" Target="diagrams/layout1.xml"/><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yperlink" Target="https://www.oecd.org/en/topics/ai-principles.html" TargetMode="External"/><Relationship Id="rId33" Type="http://schemas.openxmlformats.org/officeDocument/2006/relationships/header" Target="header2.xml"/><Relationship Id="rId38" Type="http://schemas.openxmlformats.org/officeDocument/2006/relationships/package" Target="embeddings/Microsoft_Excel_Worksheet.xlsx"/><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diagramData" Target="diagrams/data1.xml"/><Relationship Id="rId29"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diagramDrawing" Target="diagrams/drawing1.xml"/><Relationship Id="rId32" Type="http://schemas.openxmlformats.org/officeDocument/2006/relationships/hyperlink" Target="https://digit.mzom.hr/" TargetMode="External"/><Relationship Id="rId37" Type="http://schemas.openxmlformats.org/officeDocument/2006/relationships/image" Target="media/image7.e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diagramColors" Target="diagrams/colors1.xml"/><Relationship Id="rId28" Type="http://schemas.openxmlformats.org/officeDocument/2006/relationships/diagramLayout" Target="diagrams/layout2.xml"/><Relationship Id="rId36" Type="http://schemas.openxmlformats.org/officeDocument/2006/relationships/hyperlink" Target="mailto:grmdigit@hrzz.hr" TargetMode="External"/><Relationship Id="rId10" Type="http://schemas.openxmlformats.org/officeDocument/2006/relationships/image" Target="media/image3.png"/><Relationship Id="rId19" Type="http://schemas.openxmlformats.org/officeDocument/2006/relationships/footer" Target="footer4.xml"/><Relationship Id="rId31"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cid:18f4dc53f3018242f1a1" TargetMode="External"/><Relationship Id="rId22" Type="http://schemas.openxmlformats.org/officeDocument/2006/relationships/diagramQuickStyle" Target="diagrams/quickStyle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hyperlink" Target="mailto:grmdigit@mzom.hr" TargetMode="External"/><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digit.mzom.hr/en/about-digit-project/documents-and-act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04F08-D014-463F-B51A-8F8A31A663B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hr-HR"/>
        </a:p>
      </dgm:t>
    </dgm:pt>
    <dgm:pt modelId="{A5E69B68-B6B5-4753-A6AD-4A91F7C7AC09}">
      <dgm:prSet phldrT="[Text]" custT="1"/>
      <dgm:spPr>
        <a:solidFill>
          <a:schemeClr val="accent4"/>
        </a:solidFill>
        <a:ln w="6350">
          <a:solidFill>
            <a:schemeClr val="accent1"/>
          </a:solidFill>
        </a:ln>
      </dgm:spPr>
      <dgm:t>
        <a:bodyPr/>
        <a:lstStyle/>
        <a:p>
          <a:pPr algn="ctr"/>
          <a:r>
            <a:rPr lang="en-US" sz="800" b="0">
              <a:solidFill>
                <a:schemeClr val="accent1"/>
              </a:solidFill>
              <a:latin typeface="Times New Roman" panose="02020603050405020304" pitchFamily="18" charset="0"/>
              <a:cs typeface="Times New Roman" panose="02020603050405020304" pitchFamily="18" charset="0"/>
            </a:rPr>
            <a:t>E&amp;S </a:t>
          </a:r>
          <a:r>
            <a:rPr lang="hr-HR" sz="800" b="0">
              <a:solidFill>
                <a:schemeClr val="accent1"/>
              </a:solidFill>
              <a:latin typeface="Times New Roman" panose="02020603050405020304" pitchFamily="18" charset="0"/>
              <a:cs typeface="Times New Roman" panose="02020603050405020304" pitchFamily="18" charset="0"/>
            </a:rPr>
            <a:t>s</a:t>
          </a:r>
          <a:r>
            <a:rPr lang="en-US" sz="800" b="0">
              <a:solidFill>
                <a:schemeClr val="accent1"/>
              </a:solidFill>
              <a:latin typeface="Times New Roman" panose="02020603050405020304" pitchFamily="18" charset="0"/>
              <a:cs typeface="Times New Roman" panose="02020603050405020304" pitchFamily="18" charset="0"/>
            </a:rPr>
            <a:t>creening and risk assessment (ESS</a:t>
          </a:r>
          <a:r>
            <a:rPr lang="hr-HR" sz="800" b="0">
              <a:solidFill>
                <a:schemeClr val="accent1"/>
              </a:solidFill>
              <a:latin typeface="Times New Roman" panose="02020603050405020304" pitchFamily="18" charset="0"/>
              <a:cs typeface="Times New Roman" panose="02020603050405020304" pitchFamily="18" charset="0"/>
            </a:rPr>
            <a:t> </a:t>
          </a:r>
          <a:r>
            <a:rPr lang="en-US" sz="800" b="0">
              <a:solidFill>
                <a:schemeClr val="accent1"/>
              </a:solidFill>
              <a:latin typeface="Times New Roman" panose="02020603050405020304" pitchFamily="18" charset="0"/>
              <a:cs typeface="Times New Roman" panose="02020603050405020304" pitchFamily="18" charset="0"/>
            </a:rPr>
            <a:t>Questionnaire</a:t>
          </a:r>
          <a:r>
            <a:rPr lang="hr-HR" sz="800" b="0">
              <a:solidFill>
                <a:schemeClr val="accent1"/>
              </a:solidFill>
              <a:latin typeface="Times New Roman" panose="02020603050405020304" pitchFamily="18" charset="0"/>
              <a:cs typeface="Times New Roman" panose="02020603050405020304" pitchFamily="18" charset="0"/>
            </a:rPr>
            <a:t>)</a:t>
          </a:r>
        </a:p>
      </dgm:t>
    </dgm:pt>
    <dgm:pt modelId="{D2B7FDC4-7B9C-4955-B797-EB7DB3EC8732}" type="parTrans" cxnId="{C7D3092D-5C37-47A9-9036-E0AB048C66A8}">
      <dgm:prSet/>
      <dgm:spPr>
        <a:ln w="6350">
          <a:solidFill>
            <a:schemeClr val="accent1"/>
          </a:solidFill>
        </a:ln>
      </dgm:spPr>
      <dgm:t>
        <a:bodyPr/>
        <a:lstStyle/>
        <a:p>
          <a:pPr algn="ctr"/>
          <a:endParaRPr lang="hr-HR" sz="800" b="0">
            <a:solidFill>
              <a:schemeClr val="tx1">
                <a:lumMod val="85000"/>
                <a:lumOff val="15000"/>
              </a:schemeClr>
            </a:solidFill>
          </a:endParaRPr>
        </a:p>
      </dgm:t>
    </dgm:pt>
    <dgm:pt modelId="{5B3E5D7D-A15E-4197-A286-EB4472F8384A}" type="sibTrans" cxnId="{C7D3092D-5C37-47A9-9036-E0AB048C66A8}">
      <dgm:prSet/>
      <dgm:spPr/>
      <dgm:t>
        <a:bodyPr/>
        <a:lstStyle/>
        <a:p>
          <a:pPr algn="ctr"/>
          <a:endParaRPr lang="hr-HR" sz="800" b="0">
            <a:solidFill>
              <a:schemeClr val="tx1">
                <a:lumMod val="85000"/>
                <a:lumOff val="15000"/>
              </a:schemeClr>
            </a:solidFill>
          </a:endParaRPr>
        </a:p>
      </dgm:t>
    </dgm:pt>
    <dgm:pt modelId="{F1ECC8F4-2EDB-4405-B37B-E7BC616E9EDC}">
      <dgm:prSet custT="1"/>
      <dgm:spPr>
        <a:solidFill>
          <a:schemeClr val="accent4"/>
        </a:solidFill>
        <a:ln w="6350">
          <a:solidFill>
            <a:schemeClr val="accent1"/>
          </a:solidFill>
        </a:ln>
      </dgm:spPr>
      <dgm:t>
        <a:bodyPr/>
        <a:lstStyle/>
        <a:p>
          <a:pPr algn="ctr"/>
          <a:r>
            <a:rPr lang="hr-HR" sz="800" b="0">
              <a:solidFill>
                <a:schemeClr val="accent1"/>
              </a:solidFill>
              <a:latin typeface="Times New Roman" panose="02020603050405020304" pitchFamily="18" charset="0"/>
              <a:cs typeface="Times New Roman" panose="02020603050405020304" pitchFamily="18" charset="0"/>
            </a:rPr>
            <a:t>Eligibilty check during evaluation proces</a:t>
          </a:r>
        </a:p>
      </dgm:t>
    </dgm:pt>
    <dgm:pt modelId="{3B1076A5-8B34-4494-B1B5-7FC4E35454FF}" type="parTrans" cxnId="{F7D1588D-5CAA-4489-8926-F2C28C09D4A4}">
      <dgm:prSet/>
      <dgm:spPr/>
      <dgm:t>
        <a:bodyPr/>
        <a:lstStyle/>
        <a:p>
          <a:pPr algn="ctr"/>
          <a:endParaRPr lang="hr-HR" sz="800" b="0">
            <a:solidFill>
              <a:schemeClr val="tx1">
                <a:lumMod val="85000"/>
                <a:lumOff val="15000"/>
              </a:schemeClr>
            </a:solidFill>
          </a:endParaRPr>
        </a:p>
      </dgm:t>
    </dgm:pt>
    <dgm:pt modelId="{9D3BE4B2-6070-4A69-896B-B51560E512EB}" type="sibTrans" cxnId="{F7D1588D-5CAA-4489-8926-F2C28C09D4A4}">
      <dgm:prSet/>
      <dgm:spPr/>
      <dgm:t>
        <a:bodyPr/>
        <a:lstStyle/>
        <a:p>
          <a:pPr algn="ctr"/>
          <a:endParaRPr lang="hr-HR" sz="800" b="0">
            <a:solidFill>
              <a:schemeClr val="tx1">
                <a:lumMod val="85000"/>
                <a:lumOff val="15000"/>
              </a:schemeClr>
            </a:solidFill>
          </a:endParaRPr>
        </a:p>
      </dgm:t>
    </dgm:pt>
    <dgm:pt modelId="{E53AFF5A-3095-4B2E-8FC2-C265AC7ABC07}">
      <dgm:prSet custT="1"/>
      <dgm:spPr>
        <a:solidFill>
          <a:schemeClr val="accent4"/>
        </a:solidFill>
        <a:ln w="6350">
          <a:solidFill>
            <a:schemeClr val="accent1"/>
          </a:solidFill>
        </a:ln>
      </dgm:spPr>
      <dgm:t>
        <a:bodyPr/>
        <a:lstStyle/>
        <a:p>
          <a:pPr algn="ctr"/>
          <a:r>
            <a:rPr lang="en-US" sz="800" b="0">
              <a:solidFill>
                <a:schemeClr val="accent1"/>
              </a:solidFill>
              <a:latin typeface="Times New Roman" panose="02020603050405020304" pitchFamily="18" charset="0"/>
              <a:cs typeface="Times New Roman" panose="02020603050405020304" pitchFamily="18" charset="0"/>
            </a:rPr>
            <a:t>Projects that do not need further assessment</a:t>
          </a:r>
          <a:endParaRPr lang="hr-HR" sz="800" b="0">
            <a:solidFill>
              <a:schemeClr val="accent1"/>
            </a:solidFill>
            <a:latin typeface="Times New Roman" panose="02020603050405020304" pitchFamily="18" charset="0"/>
            <a:cs typeface="Times New Roman" panose="02020603050405020304" pitchFamily="18" charset="0"/>
          </a:endParaRPr>
        </a:p>
      </dgm:t>
    </dgm:pt>
    <dgm:pt modelId="{E08EBEE6-9129-4356-A8D5-C26AE456335E}" type="parTrans" cxnId="{277C6A73-895D-4F61-8A62-E3318FE787E0}">
      <dgm:prSet/>
      <dgm:spPr>
        <a:ln w="6350">
          <a:solidFill>
            <a:schemeClr val="accent1"/>
          </a:solidFill>
        </a:ln>
      </dgm:spPr>
      <dgm:t>
        <a:bodyPr/>
        <a:lstStyle/>
        <a:p>
          <a:pPr algn="ctr"/>
          <a:endParaRPr lang="hr-HR" sz="800" b="0">
            <a:solidFill>
              <a:schemeClr val="tx1">
                <a:lumMod val="85000"/>
                <a:lumOff val="15000"/>
              </a:schemeClr>
            </a:solidFill>
          </a:endParaRPr>
        </a:p>
      </dgm:t>
    </dgm:pt>
    <dgm:pt modelId="{BEE74AEA-624A-4276-80A8-1A78CDF68AAE}" type="sibTrans" cxnId="{277C6A73-895D-4F61-8A62-E3318FE787E0}">
      <dgm:prSet/>
      <dgm:spPr/>
      <dgm:t>
        <a:bodyPr/>
        <a:lstStyle/>
        <a:p>
          <a:pPr algn="ctr"/>
          <a:endParaRPr lang="hr-HR" sz="800" b="0">
            <a:solidFill>
              <a:schemeClr val="tx1">
                <a:lumMod val="85000"/>
                <a:lumOff val="15000"/>
              </a:schemeClr>
            </a:solidFill>
          </a:endParaRPr>
        </a:p>
      </dgm:t>
    </dgm:pt>
    <dgm:pt modelId="{AA6729FE-5B51-44AF-A5E2-D299268163D7}">
      <dgm:prSet custT="1"/>
      <dgm:spPr>
        <a:solidFill>
          <a:schemeClr val="accent4"/>
        </a:solidFill>
        <a:ln w="6350">
          <a:solidFill>
            <a:schemeClr val="accent1"/>
          </a:solidFill>
        </a:ln>
      </dgm:spPr>
      <dgm:t>
        <a:bodyPr/>
        <a:lstStyle/>
        <a:p>
          <a:pPr algn="ctr"/>
          <a:r>
            <a:rPr lang="en-US" sz="800" b="0">
              <a:solidFill>
                <a:schemeClr val="accent1"/>
              </a:solidFill>
              <a:latin typeface="Times New Roman" panose="02020603050405020304" pitchFamily="18" charset="0"/>
              <a:cs typeface="Times New Roman" panose="02020603050405020304" pitchFamily="18" charset="0"/>
            </a:rPr>
            <a:t>Projects that need further assessment and for which proper E&amp;S instrument should be prepared (risk is low to moderate</a:t>
          </a:r>
          <a:r>
            <a:rPr lang="hr-HR" sz="800" b="0">
              <a:solidFill>
                <a:schemeClr val="accent1"/>
              </a:solidFill>
              <a:latin typeface="Times New Roman" panose="02020603050405020304" pitchFamily="18" charset="0"/>
              <a:cs typeface="Times New Roman" panose="02020603050405020304" pitchFamily="18" charset="0"/>
            </a:rPr>
            <a:t>)</a:t>
          </a:r>
          <a:r>
            <a:rPr lang="en-US" sz="800" b="0">
              <a:solidFill>
                <a:schemeClr val="accent1"/>
              </a:solidFill>
              <a:latin typeface="Times New Roman" panose="02020603050405020304" pitchFamily="18" charset="0"/>
              <a:cs typeface="Times New Roman" panose="02020603050405020304" pitchFamily="18" charset="0"/>
            </a:rPr>
            <a:t> </a:t>
          </a:r>
          <a:endParaRPr lang="hr-HR" sz="800" b="0">
            <a:solidFill>
              <a:schemeClr val="accent1"/>
            </a:solidFill>
            <a:latin typeface="Times New Roman" panose="02020603050405020304" pitchFamily="18" charset="0"/>
            <a:cs typeface="Times New Roman" panose="02020603050405020304" pitchFamily="18" charset="0"/>
          </a:endParaRPr>
        </a:p>
      </dgm:t>
    </dgm:pt>
    <dgm:pt modelId="{826B3067-BFE3-43E7-AB60-24072E28AE6B}" type="parTrans" cxnId="{84C00311-6EB1-421D-AF24-2530E6E28886}">
      <dgm:prSet/>
      <dgm:spPr>
        <a:ln w="9525">
          <a:solidFill>
            <a:schemeClr val="accent5"/>
          </a:solidFill>
        </a:ln>
      </dgm:spPr>
      <dgm:t>
        <a:bodyPr/>
        <a:lstStyle/>
        <a:p>
          <a:pPr algn="ctr"/>
          <a:endParaRPr lang="hr-HR" sz="800" b="0">
            <a:solidFill>
              <a:schemeClr val="tx1">
                <a:lumMod val="85000"/>
                <a:lumOff val="15000"/>
              </a:schemeClr>
            </a:solidFill>
          </a:endParaRPr>
        </a:p>
      </dgm:t>
    </dgm:pt>
    <dgm:pt modelId="{5CB85DEA-A617-4D83-B1DC-398D0A7FA55A}" type="sibTrans" cxnId="{84C00311-6EB1-421D-AF24-2530E6E28886}">
      <dgm:prSet/>
      <dgm:spPr/>
      <dgm:t>
        <a:bodyPr/>
        <a:lstStyle/>
        <a:p>
          <a:pPr algn="ctr"/>
          <a:endParaRPr lang="hr-HR" sz="800" b="0">
            <a:solidFill>
              <a:schemeClr val="tx1">
                <a:lumMod val="85000"/>
                <a:lumOff val="15000"/>
              </a:schemeClr>
            </a:solidFill>
          </a:endParaRPr>
        </a:p>
      </dgm:t>
    </dgm:pt>
    <dgm:pt modelId="{E7F7ED69-B011-4AAF-8C8A-69AF5D89787B}">
      <dgm:prSet custT="1"/>
      <dgm:spPr>
        <a:solidFill>
          <a:schemeClr val="accent4"/>
        </a:solidFill>
        <a:ln w="6350">
          <a:solidFill>
            <a:schemeClr val="accent1"/>
          </a:solidFill>
        </a:ln>
      </dgm:spPr>
      <dgm:t>
        <a:bodyPr/>
        <a:lstStyle/>
        <a:p>
          <a:pPr algn="ctr"/>
          <a:r>
            <a:rPr lang="hr-HR" sz="800" b="0">
              <a:solidFill>
                <a:schemeClr val="accent1"/>
              </a:solidFill>
              <a:latin typeface="Times New Roman" panose="02020603050405020304" pitchFamily="18" charset="0"/>
              <a:cs typeface="Times New Roman" panose="02020603050405020304" pitchFamily="18" charset="0"/>
            </a:rPr>
            <a:t>Projects with potential substantial and high E&amp;S risk will not be awarded</a:t>
          </a:r>
        </a:p>
      </dgm:t>
    </dgm:pt>
    <dgm:pt modelId="{CBFC039C-E9BE-4F0E-9B92-CFD535BEBC84}" type="parTrans" cxnId="{D1C16275-4745-456D-9DA4-72BE85BBD610}">
      <dgm:prSet/>
      <dgm:spPr>
        <a:ln w="6350">
          <a:solidFill>
            <a:schemeClr val="accent1"/>
          </a:solidFill>
        </a:ln>
      </dgm:spPr>
      <dgm:t>
        <a:bodyPr/>
        <a:lstStyle/>
        <a:p>
          <a:pPr algn="ctr"/>
          <a:endParaRPr lang="hr-HR" sz="800" b="0">
            <a:solidFill>
              <a:schemeClr val="tx1">
                <a:lumMod val="85000"/>
                <a:lumOff val="15000"/>
              </a:schemeClr>
            </a:solidFill>
          </a:endParaRPr>
        </a:p>
      </dgm:t>
    </dgm:pt>
    <dgm:pt modelId="{93444AE3-E390-47E2-AAF9-C1F5F19290D8}" type="sibTrans" cxnId="{D1C16275-4745-456D-9DA4-72BE85BBD610}">
      <dgm:prSet/>
      <dgm:spPr/>
      <dgm:t>
        <a:bodyPr/>
        <a:lstStyle/>
        <a:p>
          <a:pPr algn="ctr"/>
          <a:endParaRPr lang="hr-HR" sz="800" b="0">
            <a:solidFill>
              <a:schemeClr val="tx1">
                <a:lumMod val="85000"/>
                <a:lumOff val="15000"/>
              </a:schemeClr>
            </a:solidFill>
          </a:endParaRPr>
        </a:p>
      </dgm:t>
    </dgm:pt>
    <dgm:pt modelId="{25F6DB06-C289-455D-8D53-2F3EB241E4F2}">
      <dgm:prSet custT="1"/>
      <dgm:spPr>
        <a:solidFill>
          <a:schemeClr val="accent4"/>
        </a:solidFill>
        <a:ln w="6350">
          <a:solidFill>
            <a:schemeClr val="accent1"/>
          </a:solidFill>
        </a:ln>
      </dgm:spPr>
      <dgm:t>
        <a:bodyPr/>
        <a:lstStyle/>
        <a:p>
          <a:pPr algn="ctr"/>
          <a:r>
            <a:rPr lang="hr-HR" sz="800" b="0">
              <a:solidFill>
                <a:schemeClr val="accent1"/>
              </a:solidFill>
              <a:latin typeface="Times New Roman" panose="02020603050405020304" pitchFamily="18" charset="0"/>
              <a:cs typeface="Times New Roman" panose="02020603050405020304" pitchFamily="18" charset="0"/>
            </a:rPr>
            <a:t>STEP 1: Preparation and disclosure of proper E&amp;S instrument (ESCOP/ESMP Checklist/ESMP)</a:t>
          </a:r>
        </a:p>
      </dgm:t>
    </dgm:pt>
    <dgm:pt modelId="{C189C17B-E850-47CA-9420-7C0A6D23C34F}" type="parTrans" cxnId="{ED568FA1-9C6C-45D5-9A91-CD24D9754EE0}">
      <dgm:prSet/>
      <dgm:spPr>
        <a:ln w="6350">
          <a:solidFill>
            <a:schemeClr val="accent1"/>
          </a:solidFill>
        </a:ln>
      </dgm:spPr>
      <dgm:t>
        <a:bodyPr/>
        <a:lstStyle/>
        <a:p>
          <a:pPr algn="ctr"/>
          <a:endParaRPr lang="hr-HR" sz="800" b="0">
            <a:solidFill>
              <a:schemeClr val="tx1">
                <a:lumMod val="85000"/>
                <a:lumOff val="15000"/>
              </a:schemeClr>
            </a:solidFill>
          </a:endParaRPr>
        </a:p>
      </dgm:t>
    </dgm:pt>
    <dgm:pt modelId="{674266A2-ADAB-45D4-B907-2B901BB94B92}" type="sibTrans" cxnId="{ED568FA1-9C6C-45D5-9A91-CD24D9754EE0}">
      <dgm:prSet/>
      <dgm:spPr/>
      <dgm:t>
        <a:bodyPr/>
        <a:lstStyle/>
        <a:p>
          <a:pPr algn="ctr"/>
          <a:endParaRPr lang="hr-HR" sz="800" b="0">
            <a:solidFill>
              <a:schemeClr val="tx1">
                <a:lumMod val="85000"/>
                <a:lumOff val="15000"/>
              </a:schemeClr>
            </a:solidFill>
          </a:endParaRPr>
        </a:p>
      </dgm:t>
    </dgm:pt>
    <dgm:pt modelId="{BDD551AF-CF57-4C20-A311-F1AA9C53507D}">
      <dgm:prSet custT="1"/>
      <dgm:spPr>
        <a:solidFill>
          <a:schemeClr val="accent4"/>
        </a:solidFill>
        <a:ln w="6350">
          <a:solidFill>
            <a:schemeClr val="accent1"/>
          </a:solidFill>
        </a:ln>
      </dgm:spPr>
      <dgm:t>
        <a:bodyPr/>
        <a:lstStyle/>
        <a:p>
          <a:pPr algn="ctr"/>
          <a:r>
            <a:rPr lang="hr-HR" sz="800" b="0">
              <a:solidFill>
                <a:schemeClr val="accent1"/>
              </a:solidFill>
              <a:latin typeface="Times New Roman" panose="02020603050405020304" pitchFamily="18" charset="0"/>
              <a:cs typeface="Times New Roman" panose="02020603050405020304" pitchFamily="18" charset="0"/>
            </a:rPr>
            <a:t>STEP 2: Integration of E&amp;S instrument in tender documentation </a:t>
          </a:r>
          <a:r>
            <a:rPr lang="en-US" sz="800" b="0">
              <a:solidFill>
                <a:schemeClr val="accent1"/>
              </a:solidFill>
              <a:latin typeface="Times New Roman" panose="02020603050405020304" pitchFamily="18" charset="0"/>
              <a:cs typeface="Times New Roman" panose="02020603050405020304" pitchFamily="18" charset="0"/>
            </a:rPr>
            <a:t>(if relevant</a:t>
          </a:r>
          <a:r>
            <a:rPr lang="hr-HR" sz="800" b="0">
              <a:solidFill>
                <a:schemeClr val="accent1"/>
              </a:solidFill>
              <a:latin typeface="Times New Roman" panose="02020603050405020304" pitchFamily="18" charset="0"/>
              <a:cs typeface="Times New Roman" panose="02020603050405020304" pitchFamily="18" charset="0"/>
            </a:rPr>
            <a:t>)</a:t>
          </a:r>
        </a:p>
      </dgm:t>
    </dgm:pt>
    <dgm:pt modelId="{FADF7809-7BF9-4B1C-84F4-9F1DD461F3E3}" type="parTrans" cxnId="{59CE6564-8EC4-420A-8884-92436B6C56EA}">
      <dgm:prSet/>
      <dgm:spPr>
        <a:ln w="6350">
          <a:solidFill>
            <a:schemeClr val="accent1"/>
          </a:solidFill>
        </a:ln>
      </dgm:spPr>
      <dgm:t>
        <a:bodyPr/>
        <a:lstStyle/>
        <a:p>
          <a:pPr algn="ctr"/>
          <a:endParaRPr lang="hr-HR" sz="800" b="0">
            <a:solidFill>
              <a:schemeClr val="tx1">
                <a:lumMod val="85000"/>
                <a:lumOff val="15000"/>
              </a:schemeClr>
            </a:solidFill>
          </a:endParaRPr>
        </a:p>
      </dgm:t>
    </dgm:pt>
    <dgm:pt modelId="{4959C76C-C7F6-47BB-8025-B3D597D1E1A0}" type="sibTrans" cxnId="{59CE6564-8EC4-420A-8884-92436B6C56EA}">
      <dgm:prSet/>
      <dgm:spPr/>
      <dgm:t>
        <a:bodyPr/>
        <a:lstStyle/>
        <a:p>
          <a:pPr algn="ctr"/>
          <a:endParaRPr lang="hr-HR" sz="800" b="0">
            <a:solidFill>
              <a:schemeClr val="tx1">
                <a:lumMod val="85000"/>
                <a:lumOff val="15000"/>
              </a:schemeClr>
            </a:solidFill>
          </a:endParaRPr>
        </a:p>
      </dgm:t>
    </dgm:pt>
    <dgm:pt modelId="{B24FC5F7-A706-42CC-8837-F794AD488C42}">
      <dgm:prSet custT="1"/>
      <dgm:spPr>
        <a:solidFill>
          <a:schemeClr val="accent4"/>
        </a:solidFill>
        <a:ln w="6350">
          <a:solidFill>
            <a:schemeClr val="accent1"/>
          </a:solidFill>
        </a:ln>
      </dgm:spPr>
      <dgm:t>
        <a:bodyPr/>
        <a:lstStyle/>
        <a:p>
          <a:pPr algn="ctr"/>
          <a:r>
            <a:rPr lang="hr-HR" sz="800" b="0">
              <a:solidFill>
                <a:schemeClr val="accent1"/>
              </a:solidFill>
              <a:latin typeface="Times New Roman" panose="02020603050405020304" pitchFamily="18" charset="0"/>
              <a:cs typeface="Times New Roman" panose="02020603050405020304" pitchFamily="18" charset="0"/>
            </a:rPr>
            <a:t>STEP 3: Implementation, project supervision, monitoring and reporting</a:t>
          </a:r>
        </a:p>
      </dgm:t>
    </dgm:pt>
    <dgm:pt modelId="{5B38DD15-BE08-4E63-A72A-286C777CFB74}" type="sibTrans" cxnId="{DDA32887-FEC0-44CA-84A0-6A9C6FB77E15}">
      <dgm:prSet/>
      <dgm:spPr/>
      <dgm:t>
        <a:bodyPr/>
        <a:lstStyle/>
        <a:p>
          <a:pPr algn="ctr"/>
          <a:endParaRPr lang="hr-HR" sz="800" b="0">
            <a:solidFill>
              <a:schemeClr val="tx1">
                <a:lumMod val="85000"/>
                <a:lumOff val="15000"/>
              </a:schemeClr>
            </a:solidFill>
          </a:endParaRPr>
        </a:p>
      </dgm:t>
    </dgm:pt>
    <dgm:pt modelId="{EC7180F6-16E2-44A2-A5F1-B687BB49445B}" type="parTrans" cxnId="{DDA32887-FEC0-44CA-84A0-6A9C6FB77E15}">
      <dgm:prSet/>
      <dgm:spPr>
        <a:ln w="6350">
          <a:solidFill>
            <a:schemeClr val="accent1"/>
          </a:solidFill>
        </a:ln>
      </dgm:spPr>
      <dgm:t>
        <a:bodyPr/>
        <a:lstStyle/>
        <a:p>
          <a:pPr algn="ctr"/>
          <a:endParaRPr lang="hr-HR" sz="800" b="0">
            <a:solidFill>
              <a:schemeClr val="tx1">
                <a:lumMod val="85000"/>
                <a:lumOff val="15000"/>
              </a:schemeClr>
            </a:solidFill>
          </a:endParaRPr>
        </a:p>
      </dgm:t>
    </dgm:pt>
    <dgm:pt modelId="{D3B4705F-DDE2-4F20-B32D-F524FA3FA65C}">
      <dgm:prSet custT="1"/>
      <dgm:spPr>
        <a:noFill/>
        <a:ln>
          <a:noFill/>
        </a:ln>
      </dgm:spPr>
      <dgm:t>
        <a:bodyPr/>
        <a:lstStyle/>
        <a:p>
          <a:pPr algn="ctr"/>
          <a:endParaRPr lang="hr-HR" sz="800" b="0">
            <a:ln>
              <a:noFill/>
            </a:ln>
            <a:solidFill>
              <a:schemeClr val="tx1">
                <a:lumMod val="85000"/>
                <a:lumOff val="15000"/>
              </a:schemeClr>
            </a:solidFill>
          </a:endParaRPr>
        </a:p>
      </dgm:t>
    </dgm:pt>
    <dgm:pt modelId="{9BA710CF-A7B7-4DA5-A5F5-365EAD39612C}" type="sibTrans" cxnId="{13D2F329-195D-447B-B8BE-CF39B28A33EF}">
      <dgm:prSet/>
      <dgm:spPr/>
      <dgm:t>
        <a:bodyPr/>
        <a:lstStyle/>
        <a:p>
          <a:pPr algn="ctr"/>
          <a:endParaRPr lang="hr-HR" sz="800" b="0">
            <a:solidFill>
              <a:schemeClr val="tx1">
                <a:lumMod val="85000"/>
                <a:lumOff val="15000"/>
              </a:schemeClr>
            </a:solidFill>
          </a:endParaRPr>
        </a:p>
      </dgm:t>
    </dgm:pt>
    <dgm:pt modelId="{BD93374F-4E38-4ADD-B878-52D565B221C9}" type="parTrans" cxnId="{13D2F329-195D-447B-B8BE-CF39B28A33EF}">
      <dgm:prSet/>
      <dgm:spPr>
        <a:ln>
          <a:noFill/>
        </a:ln>
      </dgm:spPr>
      <dgm:t>
        <a:bodyPr/>
        <a:lstStyle/>
        <a:p>
          <a:pPr algn="ctr"/>
          <a:endParaRPr lang="hr-HR" sz="800" b="0">
            <a:solidFill>
              <a:schemeClr val="tx1">
                <a:lumMod val="85000"/>
                <a:lumOff val="15000"/>
              </a:schemeClr>
            </a:solidFill>
          </a:endParaRPr>
        </a:p>
      </dgm:t>
    </dgm:pt>
    <dgm:pt modelId="{29054B1E-AF90-42B2-8ACE-AF6D0A550D35}" type="pres">
      <dgm:prSet presAssocID="{45604F08-D014-463F-B51A-8F8A31A663B8}" presName="hierChild1" presStyleCnt="0">
        <dgm:presLayoutVars>
          <dgm:orgChart val="1"/>
          <dgm:chPref val="1"/>
          <dgm:dir/>
          <dgm:animOne val="branch"/>
          <dgm:animLvl val="lvl"/>
          <dgm:resizeHandles/>
        </dgm:presLayoutVars>
      </dgm:prSet>
      <dgm:spPr/>
    </dgm:pt>
    <dgm:pt modelId="{C354842A-97DC-4771-8C80-0B7C95B80F2F}" type="pres">
      <dgm:prSet presAssocID="{F1ECC8F4-2EDB-4405-B37B-E7BC616E9EDC}" presName="hierRoot1" presStyleCnt="0">
        <dgm:presLayoutVars>
          <dgm:hierBranch/>
        </dgm:presLayoutVars>
      </dgm:prSet>
      <dgm:spPr/>
    </dgm:pt>
    <dgm:pt modelId="{675B231C-5E22-4523-B344-9B32E2E27855}" type="pres">
      <dgm:prSet presAssocID="{F1ECC8F4-2EDB-4405-B37B-E7BC616E9EDC}" presName="rootComposite1" presStyleCnt="0"/>
      <dgm:spPr/>
    </dgm:pt>
    <dgm:pt modelId="{2BE24DA0-BBA6-4B4D-87DC-679B95C4D089}" type="pres">
      <dgm:prSet presAssocID="{F1ECC8F4-2EDB-4405-B37B-E7BC616E9EDC}" presName="rootText1" presStyleLbl="node0" presStyleIdx="0" presStyleCnt="1" custScaleX="508089">
        <dgm:presLayoutVars>
          <dgm:chPref val="3"/>
        </dgm:presLayoutVars>
      </dgm:prSet>
      <dgm:spPr/>
    </dgm:pt>
    <dgm:pt modelId="{1FF7CE3B-2F70-4063-B07C-2F314CCB8CBF}" type="pres">
      <dgm:prSet presAssocID="{F1ECC8F4-2EDB-4405-B37B-E7BC616E9EDC}" presName="rootConnector1" presStyleLbl="node1" presStyleIdx="0" presStyleCnt="0"/>
      <dgm:spPr/>
    </dgm:pt>
    <dgm:pt modelId="{1EAE718B-D9E3-4521-A516-3A0887DA4252}" type="pres">
      <dgm:prSet presAssocID="{F1ECC8F4-2EDB-4405-B37B-E7BC616E9EDC}" presName="hierChild2" presStyleCnt="0"/>
      <dgm:spPr/>
    </dgm:pt>
    <dgm:pt modelId="{1F647ABB-60CA-4A67-959F-B0A2665C03BA}" type="pres">
      <dgm:prSet presAssocID="{D2B7FDC4-7B9C-4955-B797-EB7DB3EC8732}" presName="Name35" presStyleLbl="parChTrans1D2" presStyleIdx="0" presStyleCnt="1"/>
      <dgm:spPr/>
    </dgm:pt>
    <dgm:pt modelId="{C8313AC1-2950-433C-931B-2BC659EFF204}" type="pres">
      <dgm:prSet presAssocID="{A5E69B68-B6B5-4753-A6AD-4A91F7C7AC09}" presName="hierRoot2" presStyleCnt="0">
        <dgm:presLayoutVars>
          <dgm:hierBranch val="init"/>
        </dgm:presLayoutVars>
      </dgm:prSet>
      <dgm:spPr/>
    </dgm:pt>
    <dgm:pt modelId="{80F460EF-15DF-40C0-96B8-4AAA745D5150}" type="pres">
      <dgm:prSet presAssocID="{A5E69B68-B6B5-4753-A6AD-4A91F7C7AC09}" presName="rootComposite" presStyleCnt="0"/>
      <dgm:spPr/>
    </dgm:pt>
    <dgm:pt modelId="{9782B359-BD25-4568-8B2C-0C99ACCC2E26}" type="pres">
      <dgm:prSet presAssocID="{A5E69B68-B6B5-4753-A6AD-4A91F7C7AC09}" presName="rootText" presStyleLbl="node2" presStyleIdx="0" presStyleCnt="1" custScaleX="243228">
        <dgm:presLayoutVars>
          <dgm:chPref val="3"/>
        </dgm:presLayoutVars>
      </dgm:prSet>
      <dgm:spPr/>
    </dgm:pt>
    <dgm:pt modelId="{F7127480-59D2-4F1D-BD10-735EA28676AF}" type="pres">
      <dgm:prSet presAssocID="{A5E69B68-B6B5-4753-A6AD-4A91F7C7AC09}" presName="rootConnector" presStyleLbl="node2" presStyleIdx="0" presStyleCnt="1"/>
      <dgm:spPr/>
    </dgm:pt>
    <dgm:pt modelId="{DDBF4DB8-517B-4948-9983-0CA90239553E}" type="pres">
      <dgm:prSet presAssocID="{A5E69B68-B6B5-4753-A6AD-4A91F7C7AC09}" presName="hierChild4" presStyleCnt="0"/>
      <dgm:spPr/>
    </dgm:pt>
    <dgm:pt modelId="{DCFCB54B-FED5-4CCC-A116-7D58455614F2}" type="pres">
      <dgm:prSet presAssocID="{E08EBEE6-9129-4356-A8D5-C26AE456335E}" presName="Name37" presStyleLbl="parChTrans1D3" presStyleIdx="0" presStyleCnt="3"/>
      <dgm:spPr/>
    </dgm:pt>
    <dgm:pt modelId="{D6F3F83C-353D-4BA0-A4BC-DE22111FD43C}" type="pres">
      <dgm:prSet presAssocID="{E53AFF5A-3095-4B2E-8FC2-C265AC7ABC07}" presName="hierRoot2" presStyleCnt="0">
        <dgm:presLayoutVars>
          <dgm:hierBranch/>
        </dgm:presLayoutVars>
      </dgm:prSet>
      <dgm:spPr/>
    </dgm:pt>
    <dgm:pt modelId="{115B1E14-F7D4-4D06-80F9-500803649E2B}" type="pres">
      <dgm:prSet presAssocID="{E53AFF5A-3095-4B2E-8FC2-C265AC7ABC07}" presName="rootComposite" presStyleCnt="0"/>
      <dgm:spPr/>
    </dgm:pt>
    <dgm:pt modelId="{74081400-2D66-411A-9EBD-A8E5B6EBF698}" type="pres">
      <dgm:prSet presAssocID="{E53AFF5A-3095-4B2E-8FC2-C265AC7ABC07}" presName="rootText" presStyleLbl="node3" presStyleIdx="0" presStyleCnt="3" custScaleX="218905" custLinFactNeighborX="-11483" custLinFactNeighborY="12181">
        <dgm:presLayoutVars>
          <dgm:chPref val="3"/>
        </dgm:presLayoutVars>
      </dgm:prSet>
      <dgm:spPr/>
    </dgm:pt>
    <dgm:pt modelId="{16A49C27-5C5C-48E4-8F4E-3DC81CA6A698}" type="pres">
      <dgm:prSet presAssocID="{E53AFF5A-3095-4B2E-8FC2-C265AC7ABC07}" presName="rootConnector" presStyleLbl="node3" presStyleIdx="0" presStyleCnt="3"/>
      <dgm:spPr/>
    </dgm:pt>
    <dgm:pt modelId="{78903953-0EEC-4603-8202-2D6D0B6BEDA9}" type="pres">
      <dgm:prSet presAssocID="{E53AFF5A-3095-4B2E-8FC2-C265AC7ABC07}" presName="hierChild4" presStyleCnt="0"/>
      <dgm:spPr/>
    </dgm:pt>
    <dgm:pt modelId="{099F2058-05F7-4F75-B60D-4F5D3B14FD75}" type="pres">
      <dgm:prSet presAssocID="{E53AFF5A-3095-4B2E-8FC2-C265AC7ABC07}" presName="hierChild5" presStyleCnt="0"/>
      <dgm:spPr/>
    </dgm:pt>
    <dgm:pt modelId="{C05BEEE1-48AD-4641-A2C5-8AF20DC0426E}" type="pres">
      <dgm:prSet presAssocID="{826B3067-BFE3-43E7-AB60-24072E28AE6B}" presName="Name37" presStyleLbl="parChTrans1D3" presStyleIdx="1" presStyleCnt="3"/>
      <dgm:spPr/>
    </dgm:pt>
    <dgm:pt modelId="{C87FBDDC-29F5-4D1A-BBAA-EA4C053E3364}" type="pres">
      <dgm:prSet presAssocID="{AA6729FE-5B51-44AF-A5E2-D299268163D7}" presName="hierRoot2" presStyleCnt="0">
        <dgm:presLayoutVars>
          <dgm:hierBranch val="init"/>
        </dgm:presLayoutVars>
      </dgm:prSet>
      <dgm:spPr/>
    </dgm:pt>
    <dgm:pt modelId="{AABC0DEA-BC67-48A3-B70A-B51B0BC62681}" type="pres">
      <dgm:prSet presAssocID="{AA6729FE-5B51-44AF-A5E2-D299268163D7}" presName="rootComposite" presStyleCnt="0"/>
      <dgm:spPr/>
    </dgm:pt>
    <dgm:pt modelId="{8110F3C6-836C-45F9-B8E9-EB83DB5980D6}" type="pres">
      <dgm:prSet presAssocID="{AA6729FE-5B51-44AF-A5E2-D299268163D7}" presName="rootText" presStyleLbl="node3" presStyleIdx="1" presStyleCnt="3" custScaleX="255364" custScaleY="143432" custLinFactNeighborX="-120" custLinFactNeighborY="12215">
        <dgm:presLayoutVars>
          <dgm:chPref val="3"/>
        </dgm:presLayoutVars>
      </dgm:prSet>
      <dgm:spPr/>
    </dgm:pt>
    <dgm:pt modelId="{9A8B9444-57E3-494B-8235-54AFF1674A32}" type="pres">
      <dgm:prSet presAssocID="{AA6729FE-5B51-44AF-A5E2-D299268163D7}" presName="rootConnector" presStyleLbl="node3" presStyleIdx="1" presStyleCnt="3"/>
      <dgm:spPr/>
    </dgm:pt>
    <dgm:pt modelId="{33BF07A8-EEB1-4A2A-AD7C-1C66185E00AD}" type="pres">
      <dgm:prSet presAssocID="{AA6729FE-5B51-44AF-A5E2-D299268163D7}" presName="hierChild4" presStyleCnt="0"/>
      <dgm:spPr/>
    </dgm:pt>
    <dgm:pt modelId="{EEA9D462-2F7B-42D1-BF0A-91B3C059B310}" type="pres">
      <dgm:prSet presAssocID="{C189C17B-E850-47CA-9420-7C0A6D23C34F}" presName="Name37" presStyleLbl="parChTrans1D4" presStyleIdx="0" presStyleCnt="4"/>
      <dgm:spPr/>
    </dgm:pt>
    <dgm:pt modelId="{6D2D9050-DC49-4E7F-9581-BBF7E86AA060}" type="pres">
      <dgm:prSet presAssocID="{25F6DB06-C289-455D-8D53-2F3EB241E4F2}" presName="hierRoot2" presStyleCnt="0">
        <dgm:presLayoutVars>
          <dgm:hierBranch val="init"/>
        </dgm:presLayoutVars>
      </dgm:prSet>
      <dgm:spPr/>
    </dgm:pt>
    <dgm:pt modelId="{3703102D-9E66-4B72-A81C-08A198F7A2DD}" type="pres">
      <dgm:prSet presAssocID="{25F6DB06-C289-455D-8D53-2F3EB241E4F2}" presName="rootComposite" presStyleCnt="0"/>
      <dgm:spPr/>
    </dgm:pt>
    <dgm:pt modelId="{CE5352C9-92B9-4117-B284-19D30FA47E85}" type="pres">
      <dgm:prSet presAssocID="{25F6DB06-C289-455D-8D53-2F3EB241E4F2}" presName="rootText" presStyleLbl="node4" presStyleIdx="0" presStyleCnt="4" custScaleX="255410" custLinFactNeighborX="-22" custLinFactNeighborY="867">
        <dgm:presLayoutVars>
          <dgm:chPref val="3"/>
        </dgm:presLayoutVars>
      </dgm:prSet>
      <dgm:spPr/>
    </dgm:pt>
    <dgm:pt modelId="{E3F1CEE4-1AC4-4BA8-8B0D-A902CD35D21D}" type="pres">
      <dgm:prSet presAssocID="{25F6DB06-C289-455D-8D53-2F3EB241E4F2}" presName="rootConnector" presStyleLbl="node4" presStyleIdx="0" presStyleCnt="4"/>
      <dgm:spPr/>
    </dgm:pt>
    <dgm:pt modelId="{3303B8F9-FA35-4078-8CBA-A6B8D4E0A305}" type="pres">
      <dgm:prSet presAssocID="{25F6DB06-C289-455D-8D53-2F3EB241E4F2}" presName="hierChild4" presStyleCnt="0"/>
      <dgm:spPr/>
    </dgm:pt>
    <dgm:pt modelId="{18A665DF-3129-4536-8354-B998FB30188B}" type="pres">
      <dgm:prSet presAssocID="{FADF7809-7BF9-4B1C-84F4-9F1DD461F3E3}" presName="Name37" presStyleLbl="parChTrans1D4" presStyleIdx="1" presStyleCnt="4"/>
      <dgm:spPr/>
    </dgm:pt>
    <dgm:pt modelId="{37D8881C-CA3C-4167-9CD2-A36BDC78058A}" type="pres">
      <dgm:prSet presAssocID="{BDD551AF-CF57-4C20-A311-F1AA9C53507D}" presName="hierRoot2" presStyleCnt="0">
        <dgm:presLayoutVars>
          <dgm:hierBranch val="init"/>
        </dgm:presLayoutVars>
      </dgm:prSet>
      <dgm:spPr/>
    </dgm:pt>
    <dgm:pt modelId="{0869EBE1-592D-4B9D-BDFE-D729CC41B289}" type="pres">
      <dgm:prSet presAssocID="{BDD551AF-CF57-4C20-A311-F1AA9C53507D}" presName="rootComposite" presStyleCnt="0"/>
      <dgm:spPr/>
    </dgm:pt>
    <dgm:pt modelId="{F44695C1-F820-48C0-AF03-F24193428479}" type="pres">
      <dgm:prSet presAssocID="{BDD551AF-CF57-4C20-A311-F1AA9C53507D}" presName="rootText" presStyleLbl="node4" presStyleIdx="1" presStyleCnt="4" custScaleX="255410" custLinFactNeighborX="-42" custLinFactNeighborY="-3395">
        <dgm:presLayoutVars>
          <dgm:chPref val="3"/>
        </dgm:presLayoutVars>
      </dgm:prSet>
      <dgm:spPr/>
    </dgm:pt>
    <dgm:pt modelId="{93B290E2-8524-4C93-83D5-AFC9A27DC9CF}" type="pres">
      <dgm:prSet presAssocID="{BDD551AF-CF57-4C20-A311-F1AA9C53507D}" presName="rootConnector" presStyleLbl="node4" presStyleIdx="1" presStyleCnt="4"/>
      <dgm:spPr/>
    </dgm:pt>
    <dgm:pt modelId="{C70B4EE9-61BC-4437-8336-BBB3A0F4F1A7}" type="pres">
      <dgm:prSet presAssocID="{BDD551AF-CF57-4C20-A311-F1AA9C53507D}" presName="hierChild4" presStyleCnt="0"/>
      <dgm:spPr/>
    </dgm:pt>
    <dgm:pt modelId="{982DB677-6E5B-41B8-ACC8-301330568338}" type="pres">
      <dgm:prSet presAssocID="{EC7180F6-16E2-44A2-A5F1-B687BB49445B}" presName="Name37" presStyleLbl="parChTrans1D4" presStyleIdx="2" presStyleCnt="4"/>
      <dgm:spPr/>
    </dgm:pt>
    <dgm:pt modelId="{861F4688-0449-478C-8C64-ABF62BD42BDA}" type="pres">
      <dgm:prSet presAssocID="{B24FC5F7-A706-42CC-8837-F794AD488C42}" presName="hierRoot2" presStyleCnt="0">
        <dgm:presLayoutVars>
          <dgm:hierBranch/>
        </dgm:presLayoutVars>
      </dgm:prSet>
      <dgm:spPr/>
    </dgm:pt>
    <dgm:pt modelId="{17F807B6-1B8D-4F89-947B-BDE2BDD3CD0F}" type="pres">
      <dgm:prSet presAssocID="{B24FC5F7-A706-42CC-8837-F794AD488C42}" presName="rootComposite" presStyleCnt="0"/>
      <dgm:spPr/>
    </dgm:pt>
    <dgm:pt modelId="{4931A357-8225-44C3-87A3-87AD0F285F4B}" type="pres">
      <dgm:prSet presAssocID="{B24FC5F7-A706-42CC-8837-F794AD488C42}" presName="rootText" presStyleLbl="node4" presStyleIdx="2" presStyleCnt="4" custScaleX="255410" custLinFactNeighborX="-81" custLinFactNeighborY="-15164">
        <dgm:presLayoutVars>
          <dgm:chPref val="3"/>
        </dgm:presLayoutVars>
      </dgm:prSet>
      <dgm:spPr/>
    </dgm:pt>
    <dgm:pt modelId="{13218780-8C5D-422A-A2F4-C1EDB7CE2352}" type="pres">
      <dgm:prSet presAssocID="{B24FC5F7-A706-42CC-8837-F794AD488C42}" presName="rootConnector" presStyleLbl="node4" presStyleIdx="2" presStyleCnt="4"/>
      <dgm:spPr/>
    </dgm:pt>
    <dgm:pt modelId="{055BE48E-8938-4A85-B8B9-65A2FCBC7EE0}" type="pres">
      <dgm:prSet presAssocID="{B24FC5F7-A706-42CC-8837-F794AD488C42}" presName="hierChild4" presStyleCnt="0"/>
      <dgm:spPr/>
    </dgm:pt>
    <dgm:pt modelId="{0473EE0D-70A0-40CC-A0B2-52F56065E8E4}" type="pres">
      <dgm:prSet presAssocID="{BD93374F-4E38-4ADD-B878-52D565B221C9}" presName="Name35" presStyleLbl="parChTrans1D4" presStyleIdx="3" presStyleCnt="4"/>
      <dgm:spPr/>
    </dgm:pt>
    <dgm:pt modelId="{62C9520E-C359-4F5B-A6E0-DAEA5239614E}" type="pres">
      <dgm:prSet presAssocID="{D3B4705F-DDE2-4F20-B32D-F524FA3FA65C}" presName="hierRoot2" presStyleCnt="0">
        <dgm:presLayoutVars>
          <dgm:hierBranch val="init"/>
        </dgm:presLayoutVars>
      </dgm:prSet>
      <dgm:spPr/>
    </dgm:pt>
    <dgm:pt modelId="{5D7BAF6B-0B94-4951-AFBF-73D0AB69DE42}" type="pres">
      <dgm:prSet presAssocID="{D3B4705F-DDE2-4F20-B32D-F524FA3FA65C}" presName="rootComposite" presStyleCnt="0"/>
      <dgm:spPr/>
    </dgm:pt>
    <dgm:pt modelId="{B3348FC0-6959-46C3-BFBC-D94AB2DFE337}" type="pres">
      <dgm:prSet presAssocID="{D3B4705F-DDE2-4F20-B32D-F524FA3FA65C}" presName="rootText" presStyleLbl="node4" presStyleIdx="3" presStyleCnt="4" custFlipVert="1" custScaleX="785803" custScaleY="12587" custLinFactNeighborX="-32188" custLinFactNeighborY="-33226">
        <dgm:presLayoutVars>
          <dgm:chPref val="3"/>
        </dgm:presLayoutVars>
      </dgm:prSet>
      <dgm:spPr/>
    </dgm:pt>
    <dgm:pt modelId="{D39D0339-AF6E-478F-B9CD-6407667AA62F}" type="pres">
      <dgm:prSet presAssocID="{D3B4705F-DDE2-4F20-B32D-F524FA3FA65C}" presName="rootConnector" presStyleLbl="node4" presStyleIdx="3" presStyleCnt="4"/>
      <dgm:spPr/>
    </dgm:pt>
    <dgm:pt modelId="{9F2C6379-B78A-4D97-974A-D877D7521CC2}" type="pres">
      <dgm:prSet presAssocID="{D3B4705F-DDE2-4F20-B32D-F524FA3FA65C}" presName="hierChild4" presStyleCnt="0"/>
      <dgm:spPr/>
    </dgm:pt>
    <dgm:pt modelId="{1C7551B1-CA93-4D97-AECA-C9C20E3CB8C4}" type="pres">
      <dgm:prSet presAssocID="{D3B4705F-DDE2-4F20-B32D-F524FA3FA65C}" presName="hierChild5" presStyleCnt="0"/>
      <dgm:spPr/>
    </dgm:pt>
    <dgm:pt modelId="{2CB8C09A-82D0-4724-84AB-6A54EE7B9B21}" type="pres">
      <dgm:prSet presAssocID="{B24FC5F7-A706-42CC-8837-F794AD488C42}" presName="hierChild5" presStyleCnt="0"/>
      <dgm:spPr/>
    </dgm:pt>
    <dgm:pt modelId="{374A0FBC-5FD4-470F-84EA-08A754B5AF04}" type="pres">
      <dgm:prSet presAssocID="{BDD551AF-CF57-4C20-A311-F1AA9C53507D}" presName="hierChild5" presStyleCnt="0"/>
      <dgm:spPr/>
    </dgm:pt>
    <dgm:pt modelId="{EA142E96-237A-4406-A739-A516632F954F}" type="pres">
      <dgm:prSet presAssocID="{25F6DB06-C289-455D-8D53-2F3EB241E4F2}" presName="hierChild5" presStyleCnt="0"/>
      <dgm:spPr/>
    </dgm:pt>
    <dgm:pt modelId="{633E94F6-2F45-4BE9-AEAA-52ED3A58BD04}" type="pres">
      <dgm:prSet presAssocID="{AA6729FE-5B51-44AF-A5E2-D299268163D7}" presName="hierChild5" presStyleCnt="0"/>
      <dgm:spPr/>
    </dgm:pt>
    <dgm:pt modelId="{ED869F08-8C18-421F-AD50-804324E02804}" type="pres">
      <dgm:prSet presAssocID="{CBFC039C-E9BE-4F0E-9B92-CFD535BEBC84}" presName="Name37" presStyleLbl="parChTrans1D3" presStyleIdx="2" presStyleCnt="3"/>
      <dgm:spPr/>
    </dgm:pt>
    <dgm:pt modelId="{944E1BFE-B649-465E-898A-7CA7FA42D286}" type="pres">
      <dgm:prSet presAssocID="{E7F7ED69-B011-4AAF-8C8A-69AF5D89787B}" presName="hierRoot2" presStyleCnt="0">
        <dgm:presLayoutVars>
          <dgm:hierBranch val="init"/>
        </dgm:presLayoutVars>
      </dgm:prSet>
      <dgm:spPr/>
    </dgm:pt>
    <dgm:pt modelId="{3B59F149-B1C8-49D2-A83B-E02B83F742EA}" type="pres">
      <dgm:prSet presAssocID="{E7F7ED69-B011-4AAF-8C8A-69AF5D89787B}" presName="rootComposite" presStyleCnt="0"/>
      <dgm:spPr/>
    </dgm:pt>
    <dgm:pt modelId="{D71E2DAE-5EBE-4D03-8D3D-46A48EE05EF3}" type="pres">
      <dgm:prSet presAssocID="{E7F7ED69-B011-4AAF-8C8A-69AF5D89787B}" presName="rootText" presStyleLbl="node3" presStyleIdx="2" presStyleCnt="3" custScaleX="218905" custLinFactNeighborX="5195" custLinFactNeighborY="13224">
        <dgm:presLayoutVars>
          <dgm:chPref val="3"/>
        </dgm:presLayoutVars>
      </dgm:prSet>
      <dgm:spPr/>
    </dgm:pt>
    <dgm:pt modelId="{6AF53659-37F0-49CA-BA71-98BC9AA7E5E7}" type="pres">
      <dgm:prSet presAssocID="{E7F7ED69-B011-4AAF-8C8A-69AF5D89787B}" presName="rootConnector" presStyleLbl="node3" presStyleIdx="2" presStyleCnt="3"/>
      <dgm:spPr/>
    </dgm:pt>
    <dgm:pt modelId="{93AEAAEA-A844-42D1-8E29-05AB9FF24ED4}" type="pres">
      <dgm:prSet presAssocID="{E7F7ED69-B011-4AAF-8C8A-69AF5D89787B}" presName="hierChild4" presStyleCnt="0"/>
      <dgm:spPr/>
    </dgm:pt>
    <dgm:pt modelId="{5524F1F9-FBBE-47DB-BA0C-B24406EDB5B8}" type="pres">
      <dgm:prSet presAssocID="{E7F7ED69-B011-4AAF-8C8A-69AF5D89787B}" presName="hierChild5" presStyleCnt="0"/>
      <dgm:spPr/>
    </dgm:pt>
    <dgm:pt modelId="{4C455377-93E5-40BB-8AC9-780B2D56C356}" type="pres">
      <dgm:prSet presAssocID="{A5E69B68-B6B5-4753-A6AD-4A91F7C7AC09}" presName="hierChild5" presStyleCnt="0"/>
      <dgm:spPr/>
    </dgm:pt>
    <dgm:pt modelId="{9EA33E3A-397C-4715-A49A-576CBBB8581C}" type="pres">
      <dgm:prSet presAssocID="{F1ECC8F4-2EDB-4405-B37B-E7BC616E9EDC}" presName="hierChild3" presStyleCnt="0"/>
      <dgm:spPr/>
    </dgm:pt>
  </dgm:ptLst>
  <dgm:cxnLst>
    <dgm:cxn modelId="{2C375009-ECF9-48BF-84EE-1ACC373BA329}" type="presOf" srcId="{CBFC039C-E9BE-4F0E-9B92-CFD535BEBC84}" destId="{ED869F08-8C18-421F-AD50-804324E02804}" srcOrd="0" destOrd="0" presId="urn:microsoft.com/office/officeart/2005/8/layout/orgChart1"/>
    <dgm:cxn modelId="{D4D3490C-410F-4FF6-97EF-A077073A0141}" type="presOf" srcId="{E53AFF5A-3095-4B2E-8FC2-C265AC7ABC07}" destId="{74081400-2D66-411A-9EBD-A8E5B6EBF698}" srcOrd="0" destOrd="0" presId="urn:microsoft.com/office/officeart/2005/8/layout/orgChart1"/>
    <dgm:cxn modelId="{84C00311-6EB1-421D-AF24-2530E6E28886}" srcId="{A5E69B68-B6B5-4753-A6AD-4A91F7C7AC09}" destId="{AA6729FE-5B51-44AF-A5E2-D299268163D7}" srcOrd="1" destOrd="0" parTransId="{826B3067-BFE3-43E7-AB60-24072E28AE6B}" sibTransId="{5CB85DEA-A617-4D83-B1DC-398D0A7FA55A}"/>
    <dgm:cxn modelId="{13D2F329-195D-447B-B8BE-CF39B28A33EF}" srcId="{B24FC5F7-A706-42CC-8837-F794AD488C42}" destId="{D3B4705F-DDE2-4F20-B32D-F524FA3FA65C}" srcOrd="0" destOrd="0" parTransId="{BD93374F-4E38-4ADD-B878-52D565B221C9}" sibTransId="{9BA710CF-A7B7-4DA5-A5F5-365EAD39612C}"/>
    <dgm:cxn modelId="{FD1E342A-AAA3-4103-92EB-9572A7ED76BD}" type="presOf" srcId="{C189C17B-E850-47CA-9420-7C0A6D23C34F}" destId="{EEA9D462-2F7B-42D1-BF0A-91B3C059B310}" srcOrd="0" destOrd="0" presId="urn:microsoft.com/office/officeart/2005/8/layout/orgChart1"/>
    <dgm:cxn modelId="{C7D3092D-5C37-47A9-9036-E0AB048C66A8}" srcId="{F1ECC8F4-2EDB-4405-B37B-E7BC616E9EDC}" destId="{A5E69B68-B6B5-4753-A6AD-4A91F7C7AC09}" srcOrd="0" destOrd="0" parTransId="{D2B7FDC4-7B9C-4955-B797-EB7DB3EC8732}" sibTransId="{5B3E5D7D-A15E-4197-A286-EB4472F8384A}"/>
    <dgm:cxn modelId="{561FBD2F-2C9D-4D2D-8722-2729170194DD}" type="presOf" srcId="{F1ECC8F4-2EDB-4405-B37B-E7BC616E9EDC}" destId="{1FF7CE3B-2F70-4063-B07C-2F314CCB8CBF}" srcOrd="1" destOrd="0" presId="urn:microsoft.com/office/officeart/2005/8/layout/orgChart1"/>
    <dgm:cxn modelId="{E4A0CA34-33C4-4EF9-8C3B-010FC31F3F50}" type="presOf" srcId="{45604F08-D014-463F-B51A-8F8A31A663B8}" destId="{29054B1E-AF90-42B2-8ACE-AF6D0A550D35}" srcOrd="0" destOrd="0" presId="urn:microsoft.com/office/officeart/2005/8/layout/orgChart1"/>
    <dgm:cxn modelId="{2A99405F-4BCB-4FAB-ACDA-E08C6BEBF9D7}" type="presOf" srcId="{A5E69B68-B6B5-4753-A6AD-4A91F7C7AC09}" destId="{F7127480-59D2-4F1D-BD10-735EA28676AF}" srcOrd="1" destOrd="0" presId="urn:microsoft.com/office/officeart/2005/8/layout/orgChart1"/>
    <dgm:cxn modelId="{59CE6564-8EC4-420A-8884-92436B6C56EA}" srcId="{25F6DB06-C289-455D-8D53-2F3EB241E4F2}" destId="{BDD551AF-CF57-4C20-A311-F1AA9C53507D}" srcOrd="0" destOrd="0" parTransId="{FADF7809-7BF9-4B1C-84F4-9F1DD461F3E3}" sibTransId="{4959C76C-C7F6-47BB-8025-B3D597D1E1A0}"/>
    <dgm:cxn modelId="{60023865-9492-4CAC-A48B-5E3D11C14D65}" type="presOf" srcId="{E7F7ED69-B011-4AAF-8C8A-69AF5D89787B}" destId="{6AF53659-37F0-49CA-BA71-98BC9AA7E5E7}" srcOrd="1" destOrd="0" presId="urn:microsoft.com/office/officeart/2005/8/layout/orgChart1"/>
    <dgm:cxn modelId="{F87F6765-0357-4080-BD1C-B470F7903C0F}" type="presOf" srcId="{E53AFF5A-3095-4B2E-8FC2-C265AC7ABC07}" destId="{16A49C27-5C5C-48E4-8F4E-3DC81CA6A698}" srcOrd="1" destOrd="0" presId="urn:microsoft.com/office/officeart/2005/8/layout/orgChart1"/>
    <dgm:cxn modelId="{EE15BC65-7D7C-4069-8A58-8BBD7D300DFC}" type="presOf" srcId="{F1ECC8F4-2EDB-4405-B37B-E7BC616E9EDC}" destId="{2BE24DA0-BBA6-4B4D-87DC-679B95C4D089}" srcOrd="0" destOrd="0" presId="urn:microsoft.com/office/officeart/2005/8/layout/orgChart1"/>
    <dgm:cxn modelId="{A5297F47-E6BC-44A1-8997-63EC048CBF27}" type="presOf" srcId="{FADF7809-7BF9-4B1C-84F4-9F1DD461F3E3}" destId="{18A665DF-3129-4536-8354-B998FB30188B}" srcOrd="0" destOrd="0" presId="urn:microsoft.com/office/officeart/2005/8/layout/orgChart1"/>
    <dgm:cxn modelId="{165A3F48-FCED-4451-BFB6-0662F42FC3D6}" type="presOf" srcId="{AA6729FE-5B51-44AF-A5E2-D299268163D7}" destId="{9A8B9444-57E3-494B-8235-54AFF1674A32}" srcOrd="1" destOrd="0" presId="urn:microsoft.com/office/officeart/2005/8/layout/orgChart1"/>
    <dgm:cxn modelId="{A71E8D6B-3CF5-41A4-B1F0-828AC6E6B254}" type="presOf" srcId="{BDD551AF-CF57-4C20-A311-F1AA9C53507D}" destId="{F44695C1-F820-48C0-AF03-F24193428479}" srcOrd="0" destOrd="0" presId="urn:microsoft.com/office/officeart/2005/8/layout/orgChart1"/>
    <dgm:cxn modelId="{B24BBF4D-9A97-4BDD-A275-00D4A79AC7A2}" type="presOf" srcId="{D2B7FDC4-7B9C-4955-B797-EB7DB3EC8732}" destId="{1F647ABB-60CA-4A67-959F-B0A2665C03BA}" srcOrd="0" destOrd="0" presId="urn:microsoft.com/office/officeart/2005/8/layout/orgChart1"/>
    <dgm:cxn modelId="{26356E70-4CD1-4266-A818-7449BC3142B2}" type="presOf" srcId="{D3B4705F-DDE2-4F20-B32D-F524FA3FA65C}" destId="{D39D0339-AF6E-478F-B9CD-6407667AA62F}" srcOrd="1" destOrd="0" presId="urn:microsoft.com/office/officeart/2005/8/layout/orgChart1"/>
    <dgm:cxn modelId="{15212E51-8F99-4237-9FEA-75460C3D55F0}" type="presOf" srcId="{AA6729FE-5B51-44AF-A5E2-D299268163D7}" destId="{8110F3C6-836C-45F9-B8E9-EB83DB5980D6}" srcOrd="0" destOrd="0" presId="urn:microsoft.com/office/officeart/2005/8/layout/orgChart1"/>
    <dgm:cxn modelId="{A5492473-AB09-4969-989C-F7C1CFCCCEBE}" type="presOf" srcId="{A5E69B68-B6B5-4753-A6AD-4A91F7C7AC09}" destId="{9782B359-BD25-4568-8B2C-0C99ACCC2E26}" srcOrd="0" destOrd="0" presId="urn:microsoft.com/office/officeart/2005/8/layout/orgChart1"/>
    <dgm:cxn modelId="{277C6A73-895D-4F61-8A62-E3318FE787E0}" srcId="{A5E69B68-B6B5-4753-A6AD-4A91F7C7AC09}" destId="{E53AFF5A-3095-4B2E-8FC2-C265AC7ABC07}" srcOrd="0" destOrd="0" parTransId="{E08EBEE6-9129-4356-A8D5-C26AE456335E}" sibTransId="{BEE74AEA-624A-4276-80A8-1A78CDF68AAE}"/>
    <dgm:cxn modelId="{D1C16275-4745-456D-9DA4-72BE85BBD610}" srcId="{A5E69B68-B6B5-4753-A6AD-4A91F7C7AC09}" destId="{E7F7ED69-B011-4AAF-8C8A-69AF5D89787B}" srcOrd="2" destOrd="0" parTransId="{CBFC039C-E9BE-4F0E-9B92-CFD535BEBC84}" sibTransId="{93444AE3-E390-47E2-AAF9-C1F5F19290D8}"/>
    <dgm:cxn modelId="{DDA32887-FEC0-44CA-84A0-6A9C6FB77E15}" srcId="{BDD551AF-CF57-4C20-A311-F1AA9C53507D}" destId="{B24FC5F7-A706-42CC-8837-F794AD488C42}" srcOrd="0" destOrd="0" parTransId="{EC7180F6-16E2-44A2-A5F1-B687BB49445B}" sibTransId="{5B38DD15-BE08-4E63-A72A-286C777CFB74}"/>
    <dgm:cxn modelId="{F7D1588D-5CAA-4489-8926-F2C28C09D4A4}" srcId="{45604F08-D014-463F-B51A-8F8A31A663B8}" destId="{F1ECC8F4-2EDB-4405-B37B-E7BC616E9EDC}" srcOrd="0" destOrd="0" parTransId="{3B1076A5-8B34-4494-B1B5-7FC4E35454FF}" sibTransId="{9D3BE4B2-6070-4A69-896B-B51560E512EB}"/>
    <dgm:cxn modelId="{9EE39698-0C7B-4E51-BDA8-25EB0781A191}" type="presOf" srcId="{25F6DB06-C289-455D-8D53-2F3EB241E4F2}" destId="{E3F1CEE4-1AC4-4BA8-8B0D-A902CD35D21D}" srcOrd="1" destOrd="0" presId="urn:microsoft.com/office/officeart/2005/8/layout/orgChart1"/>
    <dgm:cxn modelId="{ED568FA1-9C6C-45D5-9A91-CD24D9754EE0}" srcId="{AA6729FE-5B51-44AF-A5E2-D299268163D7}" destId="{25F6DB06-C289-455D-8D53-2F3EB241E4F2}" srcOrd="0" destOrd="0" parTransId="{C189C17B-E850-47CA-9420-7C0A6D23C34F}" sibTransId="{674266A2-ADAB-45D4-B907-2B901BB94B92}"/>
    <dgm:cxn modelId="{5C7AB2BD-5F80-42F6-B4DD-DF4CFAB2BAFE}" type="presOf" srcId="{BDD551AF-CF57-4C20-A311-F1AA9C53507D}" destId="{93B290E2-8524-4C93-83D5-AFC9A27DC9CF}" srcOrd="1" destOrd="0" presId="urn:microsoft.com/office/officeart/2005/8/layout/orgChart1"/>
    <dgm:cxn modelId="{FEC83DC1-F511-410C-9413-FD5D49BC7F6B}" type="presOf" srcId="{D3B4705F-DDE2-4F20-B32D-F524FA3FA65C}" destId="{B3348FC0-6959-46C3-BFBC-D94AB2DFE337}" srcOrd="0" destOrd="0" presId="urn:microsoft.com/office/officeart/2005/8/layout/orgChart1"/>
    <dgm:cxn modelId="{C60808CB-5535-4A1D-B2A2-87420D7236DA}" type="presOf" srcId="{B24FC5F7-A706-42CC-8837-F794AD488C42}" destId="{4931A357-8225-44C3-87A3-87AD0F285F4B}" srcOrd="0" destOrd="0" presId="urn:microsoft.com/office/officeart/2005/8/layout/orgChart1"/>
    <dgm:cxn modelId="{676B84CB-28D7-490E-BEE0-B41F8C2DC0F1}" type="presOf" srcId="{25F6DB06-C289-455D-8D53-2F3EB241E4F2}" destId="{CE5352C9-92B9-4117-B284-19D30FA47E85}" srcOrd="0" destOrd="0" presId="urn:microsoft.com/office/officeart/2005/8/layout/orgChart1"/>
    <dgm:cxn modelId="{C44E22D7-0595-40A9-B5B9-D6D421820504}" type="presOf" srcId="{B24FC5F7-A706-42CC-8837-F794AD488C42}" destId="{13218780-8C5D-422A-A2F4-C1EDB7CE2352}" srcOrd="1" destOrd="0" presId="urn:microsoft.com/office/officeart/2005/8/layout/orgChart1"/>
    <dgm:cxn modelId="{8B34CED8-8C3D-492E-91F9-C4F0F08682D0}" type="presOf" srcId="{E08EBEE6-9129-4356-A8D5-C26AE456335E}" destId="{DCFCB54B-FED5-4CCC-A116-7D58455614F2}" srcOrd="0" destOrd="0" presId="urn:microsoft.com/office/officeart/2005/8/layout/orgChart1"/>
    <dgm:cxn modelId="{86EA87DA-04EC-4ADB-A13D-FEEC83266AE4}" type="presOf" srcId="{BD93374F-4E38-4ADD-B878-52D565B221C9}" destId="{0473EE0D-70A0-40CC-A0B2-52F56065E8E4}" srcOrd="0" destOrd="0" presId="urn:microsoft.com/office/officeart/2005/8/layout/orgChart1"/>
    <dgm:cxn modelId="{FE144FDB-17F1-45AA-BEBA-D5B52F36F7A7}" type="presOf" srcId="{826B3067-BFE3-43E7-AB60-24072E28AE6B}" destId="{C05BEEE1-48AD-4641-A2C5-8AF20DC0426E}" srcOrd="0" destOrd="0" presId="urn:microsoft.com/office/officeart/2005/8/layout/orgChart1"/>
    <dgm:cxn modelId="{262CD1DF-2E9C-42DA-A8C4-C39236EBF6D3}" type="presOf" srcId="{EC7180F6-16E2-44A2-A5F1-B687BB49445B}" destId="{982DB677-6E5B-41B8-ACC8-301330568338}" srcOrd="0" destOrd="0" presId="urn:microsoft.com/office/officeart/2005/8/layout/orgChart1"/>
    <dgm:cxn modelId="{8C47C4FF-899B-4E1C-B48B-D0E6FF4EC365}" type="presOf" srcId="{E7F7ED69-B011-4AAF-8C8A-69AF5D89787B}" destId="{D71E2DAE-5EBE-4D03-8D3D-46A48EE05EF3}" srcOrd="0" destOrd="0" presId="urn:microsoft.com/office/officeart/2005/8/layout/orgChart1"/>
    <dgm:cxn modelId="{971CADCB-12B9-4DC3-8B64-1121871D4041}" type="presParOf" srcId="{29054B1E-AF90-42B2-8ACE-AF6D0A550D35}" destId="{C354842A-97DC-4771-8C80-0B7C95B80F2F}" srcOrd="0" destOrd="0" presId="urn:microsoft.com/office/officeart/2005/8/layout/orgChart1"/>
    <dgm:cxn modelId="{7C40756B-0286-4E3C-BBE4-1CEB115DEF5A}" type="presParOf" srcId="{C354842A-97DC-4771-8C80-0B7C95B80F2F}" destId="{675B231C-5E22-4523-B344-9B32E2E27855}" srcOrd="0" destOrd="0" presId="urn:microsoft.com/office/officeart/2005/8/layout/orgChart1"/>
    <dgm:cxn modelId="{46419BFB-711D-45AB-9B1A-15BA2F902C6E}" type="presParOf" srcId="{675B231C-5E22-4523-B344-9B32E2E27855}" destId="{2BE24DA0-BBA6-4B4D-87DC-679B95C4D089}" srcOrd="0" destOrd="0" presId="urn:microsoft.com/office/officeart/2005/8/layout/orgChart1"/>
    <dgm:cxn modelId="{BC686AF3-0C2D-4C15-A4FE-7040E1F6577C}" type="presParOf" srcId="{675B231C-5E22-4523-B344-9B32E2E27855}" destId="{1FF7CE3B-2F70-4063-B07C-2F314CCB8CBF}" srcOrd="1" destOrd="0" presId="urn:microsoft.com/office/officeart/2005/8/layout/orgChart1"/>
    <dgm:cxn modelId="{03942ABF-4CE4-493C-B50C-4A7811B9A663}" type="presParOf" srcId="{C354842A-97DC-4771-8C80-0B7C95B80F2F}" destId="{1EAE718B-D9E3-4521-A516-3A0887DA4252}" srcOrd="1" destOrd="0" presId="urn:microsoft.com/office/officeart/2005/8/layout/orgChart1"/>
    <dgm:cxn modelId="{6541CD47-B9A0-460D-A6F6-ECF981D7AA97}" type="presParOf" srcId="{1EAE718B-D9E3-4521-A516-3A0887DA4252}" destId="{1F647ABB-60CA-4A67-959F-B0A2665C03BA}" srcOrd="0" destOrd="0" presId="urn:microsoft.com/office/officeart/2005/8/layout/orgChart1"/>
    <dgm:cxn modelId="{839CA01B-5457-46FF-894D-6053033C2406}" type="presParOf" srcId="{1EAE718B-D9E3-4521-A516-3A0887DA4252}" destId="{C8313AC1-2950-433C-931B-2BC659EFF204}" srcOrd="1" destOrd="0" presId="urn:microsoft.com/office/officeart/2005/8/layout/orgChart1"/>
    <dgm:cxn modelId="{C83B9607-1AA6-4FB0-ADD7-C79E0397F158}" type="presParOf" srcId="{C8313AC1-2950-433C-931B-2BC659EFF204}" destId="{80F460EF-15DF-40C0-96B8-4AAA745D5150}" srcOrd="0" destOrd="0" presId="urn:microsoft.com/office/officeart/2005/8/layout/orgChart1"/>
    <dgm:cxn modelId="{D4D2C565-11D8-4CEC-A455-5ACA7542AA85}" type="presParOf" srcId="{80F460EF-15DF-40C0-96B8-4AAA745D5150}" destId="{9782B359-BD25-4568-8B2C-0C99ACCC2E26}" srcOrd="0" destOrd="0" presId="urn:microsoft.com/office/officeart/2005/8/layout/orgChart1"/>
    <dgm:cxn modelId="{38D04039-08F0-4569-9A57-A0C12DB2609A}" type="presParOf" srcId="{80F460EF-15DF-40C0-96B8-4AAA745D5150}" destId="{F7127480-59D2-4F1D-BD10-735EA28676AF}" srcOrd="1" destOrd="0" presId="urn:microsoft.com/office/officeart/2005/8/layout/orgChart1"/>
    <dgm:cxn modelId="{4981DBB3-D875-4444-9781-9F01C623B8EB}" type="presParOf" srcId="{C8313AC1-2950-433C-931B-2BC659EFF204}" destId="{DDBF4DB8-517B-4948-9983-0CA90239553E}" srcOrd="1" destOrd="0" presId="urn:microsoft.com/office/officeart/2005/8/layout/orgChart1"/>
    <dgm:cxn modelId="{2DEAE2E4-7EDA-4BF0-9143-2C126E6B9284}" type="presParOf" srcId="{DDBF4DB8-517B-4948-9983-0CA90239553E}" destId="{DCFCB54B-FED5-4CCC-A116-7D58455614F2}" srcOrd="0" destOrd="0" presId="urn:microsoft.com/office/officeart/2005/8/layout/orgChart1"/>
    <dgm:cxn modelId="{91CE6A7D-71AE-4160-9F71-9321BFD850EF}" type="presParOf" srcId="{DDBF4DB8-517B-4948-9983-0CA90239553E}" destId="{D6F3F83C-353D-4BA0-A4BC-DE22111FD43C}" srcOrd="1" destOrd="0" presId="urn:microsoft.com/office/officeart/2005/8/layout/orgChart1"/>
    <dgm:cxn modelId="{28BC0F86-38C0-4C97-AE6E-C8F4A65B84E2}" type="presParOf" srcId="{D6F3F83C-353D-4BA0-A4BC-DE22111FD43C}" destId="{115B1E14-F7D4-4D06-80F9-500803649E2B}" srcOrd="0" destOrd="0" presId="urn:microsoft.com/office/officeart/2005/8/layout/orgChart1"/>
    <dgm:cxn modelId="{D2F21A71-C79B-4D07-97B7-F07DA7ACA4E8}" type="presParOf" srcId="{115B1E14-F7D4-4D06-80F9-500803649E2B}" destId="{74081400-2D66-411A-9EBD-A8E5B6EBF698}" srcOrd="0" destOrd="0" presId="urn:microsoft.com/office/officeart/2005/8/layout/orgChart1"/>
    <dgm:cxn modelId="{01F7A4D7-1C5E-4150-837A-4798C3A4EA7A}" type="presParOf" srcId="{115B1E14-F7D4-4D06-80F9-500803649E2B}" destId="{16A49C27-5C5C-48E4-8F4E-3DC81CA6A698}" srcOrd="1" destOrd="0" presId="urn:microsoft.com/office/officeart/2005/8/layout/orgChart1"/>
    <dgm:cxn modelId="{9DD4C212-F0CF-4E1B-9B6E-F3068D1A9FE6}" type="presParOf" srcId="{D6F3F83C-353D-4BA0-A4BC-DE22111FD43C}" destId="{78903953-0EEC-4603-8202-2D6D0B6BEDA9}" srcOrd="1" destOrd="0" presId="urn:microsoft.com/office/officeart/2005/8/layout/orgChart1"/>
    <dgm:cxn modelId="{3C0ABC71-275A-4F07-92B1-6E0DDEB444BD}" type="presParOf" srcId="{D6F3F83C-353D-4BA0-A4BC-DE22111FD43C}" destId="{099F2058-05F7-4F75-B60D-4F5D3B14FD75}" srcOrd="2" destOrd="0" presId="urn:microsoft.com/office/officeart/2005/8/layout/orgChart1"/>
    <dgm:cxn modelId="{F8D8001C-02E1-40F5-B18B-56712E9D6755}" type="presParOf" srcId="{DDBF4DB8-517B-4948-9983-0CA90239553E}" destId="{C05BEEE1-48AD-4641-A2C5-8AF20DC0426E}" srcOrd="2" destOrd="0" presId="urn:microsoft.com/office/officeart/2005/8/layout/orgChart1"/>
    <dgm:cxn modelId="{D6955799-DBAE-4C21-B419-4BD24F828A1C}" type="presParOf" srcId="{DDBF4DB8-517B-4948-9983-0CA90239553E}" destId="{C87FBDDC-29F5-4D1A-BBAA-EA4C053E3364}" srcOrd="3" destOrd="0" presId="urn:microsoft.com/office/officeart/2005/8/layout/orgChart1"/>
    <dgm:cxn modelId="{1DB68422-7BD5-41AA-9207-B28F02A5DFE0}" type="presParOf" srcId="{C87FBDDC-29F5-4D1A-BBAA-EA4C053E3364}" destId="{AABC0DEA-BC67-48A3-B70A-B51B0BC62681}" srcOrd="0" destOrd="0" presId="urn:microsoft.com/office/officeart/2005/8/layout/orgChart1"/>
    <dgm:cxn modelId="{9015E5E3-4258-4661-9586-EAF670C03D4F}" type="presParOf" srcId="{AABC0DEA-BC67-48A3-B70A-B51B0BC62681}" destId="{8110F3C6-836C-45F9-B8E9-EB83DB5980D6}" srcOrd="0" destOrd="0" presId="urn:microsoft.com/office/officeart/2005/8/layout/orgChart1"/>
    <dgm:cxn modelId="{39975667-D1EC-4409-A725-15EBA9559C6F}" type="presParOf" srcId="{AABC0DEA-BC67-48A3-B70A-B51B0BC62681}" destId="{9A8B9444-57E3-494B-8235-54AFF1674A32}" srcOrd="1" destOrd="0" presId="urn:microsoft.com/office/officeart/2005/8/layout/orgChart1"/>
    <dgm:cxn modelId="{14DDB50A-CDA9-4DDD-BE3E-58E48CA4566B}" type="presParOf" srcId="{C87FBDDC-29F5-4D1A-BBAA-EA4C053E3364}" destId="{33BF07A8-EEB1-4A2A-AD7C-1C66185E00AD}" srcOrd="1" destOrd="0" presId="urn:microsoft.com/office/officeart/2005/8/layout/orgChart1"/>
    <dgm:cxn modelId="{C3765878-2FE6-48FF-9EE0-DCAF7E32DE58}" type="presParOf" srcId="{33BF07A8-EEB1-4A2A-AD7C-1C66185E00AD}" destId="{EEA9D462-2F7B-42D1-BF0A-91B3C059B310}" srcOrd="0" destOrd="0" presId="urn:microsoft.com/office/officeart/2005/8/layout/orgChart1"/>
    <dgm:cxn modelId="{E93435B7-0F0B-4C2C-88BA-06E3CF04D719}" type="presParOf" srcId="{33BF07A8-EEB1-4A2A-AD7C-1C66185E00AD}" destId="{6D2D9050-DC49-4E7F-9581-BBF7E86AA060}" srcOrd="1" destOrd="0" presId="urn:microsoft.com/office/officeart/2005/8/layout/orgChart1"/>
    <dgm:cxn modelId="{AD2025A9-E775-4B5E-9D35-1E1FBA525318}" type="presParOf" srcId="{6D2D9050-DC49-4E7F-9581-BBF7E86AA060}" destId="{3703102D-9E66-4B72-A81C-08A198F7A2DD}" srcOrd="0" destOrd="0" presId="urn:microsoft.com/office/officeart/2005/8/layout/orgChart1"/>
    <dgm:cxn modelId="{0B8BC269-6E21-4CFC-9E5C-7C72EE9ABFE0}" type="presParOf" srcId="{3703102D-9E66-4B72-A81C-08A198F7A2DD}" destId="{CE5352C9-92B9-4117-B284-19D30FA47E85}" srcOrd="0" destOrd="0" presId="urn:microsoft.com/office/officeart/2005/8/layout/orgChart1"/>
    <dgm:cxn modelId="{B0BB4A79-8991-4BC0-8750-959D47A2108F}" type="presParOf" srcId="{3703102D-9E66-4B72-A81C-08A198F7A2DD}" destId="{E3F1CEE4-1AC4-4BA8-8B0D-A902CD35D21D}" srcOrd="1" destOrd="0" presId="urn:microsoft.com/office/officeart/2005/8/layout/orgChart1"/>
    <dgm:cxn modelId="{1F48A631-B1CB-4356-91AE-03D85A1AE3B2}" type="presParOf" srcId="{6D2D9050-DC49-4E7F-9581-BBF7E86AA060}" destId="{3303B8F9-FA35-4078-8CBA-A6B8D4E0A305}" srcOrd="1" destOrd="0" presId="urn:microsoft.com/office/officeart/2005/8/layout/orgChart1"/>
    <dgm:cxn modelId="{204AF446-0AB9-4A95-9549-C2050234A94B}" type="presParOf" srcId="{3303B8F9-FA35-4078-8CBA-A6B8D4E0A305}" destId="{18A665DF-3129-4536-8354-B998FB30188B}" srcOrd="0" destOrd="0" presId="urn:microsoft.com/office/officeart/2005/8/layout/orgChart1"/>
    <dgm:cxn modelId="{F4D6BB89-D25F-4BD4-BDB0-4FE271E923A7}" type="presParOf" srcId="{3303B8F9-FA35-4078-8CBA-A6B8D4E0A305}" destId="{37D8881C-CA3C-4167-9CD2-A36BDC78058A}" srcOrd="1" destOrd="0" presId="urn:microsoft.com/office/officeart/2005/8/layout/orgChart1"/>
    <dgm:cxn modelId="{B16AD7ED-4EB4-4627-AAA8-3BC2E7878361}" type="presParOf" srcId="{37D8881C-CA3C-4167-9CD2-A36BDC78058A}" destId="{0869EBE1-592D-4B9D-BDFE-D729CC41B289}" srcOrd="0" destOrd="0" presId="urn:microsoft.com/office/officeart/2005/8/layout/orgChart1"/>
    <dgm:cxn modelId="{C2D1469A-6D87-4F7F-A544-440BC5F4CD7A}" type="presParOf" srcId="{0869EBE1-592D-4B9D-BDFE-D729CC41B289}" destId="{F44695C1-F820-48C0-AF03-F24193428479}" srcOrd="0" destOrd="0" presId="urn:microsoft.com/office/officeart/2005/8/layout/orgChart1"/>
    <dgm:cxn modelId="{BAF18740-AF27-463F-9373-3A26D40FA761}" type="presParOf" srcId="{0869EBE1-592D-4B9D-BDFE-D729CC41B289}" destId="{93B290E2-8524-4C93-83D5-AFC9A27DC9CF}" srcOrd="1" destOrd="0" presId="urn:microsoft.com/office/officeart/2005/8/layout/orgChart1"/>
    <dgm:cxn modelId="{AA2B087C-0CA0-4862-BDDA-C4A6AC1C5F2B}" type="presParOf" srcId="{37D8881C-CA3C-4167-9CD2-A36BDC78058A}" destId="{C70B4EE9-61BC-4437-8336-BBB3A0F4F1A7}" srcOrd="1" destOrd="0" presId="urn:microsoft.com/office/officeart/2005/8/layout/orgChart1"/>
    <dgm:cxn modelId="{2B480CC5-0AA5-4F92-8415-DD15BAF8718A}" type="presParOf" srcId="{C70B4EE9-61BC-4437-8336-BBB3A0F4F1A7}" destId="{982DB677-6E5B-41B8-ACC8-301330568338}" srcOrd="0" destOrd="0" presId="urn:microsoft.com/office/officeart/2005/8/layout/orgChart1"/>
    <dgm:cxn modelId="{72EAB44A-7ED9-4E55-9871-E6D516692C0D}" type="presParOf" srcId="{C70B4EE9-61BC-4437-8336-BBB3A0F4F1A7}" destId="{861F4688-0449-478C-8C64-ABF62BD42BDA}" srcOrd="1" destOrd="0" presId="urn:microsoft.com/office/officeart/2005/8/layout/orgChart1"/>
    <dgm:cxn modelId="{70E74838-0E7D-42CF-9718-5526B1C30DD2}" type="presParOf" srcId="{861F4688-0449-478C-8C64-ABF62BD42BDA}" destId="{17F807B6-1B8D-4F89-947B-BDE2BDD3CD0F}" srcOrd="0" destOrd="0" presId="urn:microsoft.com/office/officeart/2005/8/layout/orgChart1"/>
    <dgm:cxn modelId="{372BD2C5-74FE-4455-974E-FBF7B156D4E4}" type="presParOf" srcId="{17F807B6-1B8D-4F89-947B-BDE2BDD3CD0F}" destId="{4931A357-8225-44C3-87A3-87AD0F285F4B}" srcOrd="0" destOrd="0" presId="urn:microsoft.com/office/officeart/2005/8/layout/orgChart1"/>
    <dgm:cxn modelId="{32488EE3-2B2D-4F73-9E5F-CDCA67951ACA}" type="presParOf" srcId="{17F807B6-1B8D-4F89-947B-BDE2BDD3CD0F}" destId="{13218780-8C5D-422A-A2F4-C1EDB7CE2352}" srcOrd="1" destOrd="0" presId="urn:microsoft.com/office/officeart/2005/8/layout/orgChart1"/>
    <dgm:cxn modelId="{CCDA61DE-8509-44BE-AC55-3ADF17E48B1A}" type="presParOf" srcId="{861F4688-0449-478C-8C64-ABF62BD42BDA}" destId="{055BE48E-8938-4A85-B8B9-65A2FCBC7EE0}" srcOrd="1" destOrd="0" presId="urn:microsoft.com/office/officeart/2005/8/layout/orgChart1"/>
    <dgm:cxn modelId="{B78C5A9A-CCC6-4C75-A53A-7377A3F013E7}" type="presParOf" srcId="{055BE48E-8938-4A85-B8B9-65A2FCBC7EE0}" destId="{0473EE0D-70A0-40CC-A0B2-52F56065E8E4}" srcOrd="0" destOrd="0" presId="urn:microsoft.com/office/officeart/2005/8/layout/orgChart1"/>
    <dgm:cxn modelId="{DD60F9B2-014A-496C-A034-920C896FB709}" type="presParOf" srcId="{055BE48E-8938-4A85-B8B9-65A2FCBC7EE0}" destId="{62C9520E-C359-4F5B-A6E0-DAEA5239614E}" srcOrd="1" destOrd="0" presId="urn:microsoft.com/office/officeart/2005/8/layout/orgChart1"/>
    <dgm:cxn modelId="{342E5C50-8BCF-48E7-ABB1-CFD514901573}" type="presParOf" srcId="{62C9520E-C359-4F5B-A6E0-DAEA5239614E}" destId="{5D7BAF6B-0B94-4951-AFBF-73D0AB69DE42}" srcOrd="0" destOrd="0" presId="urn:microsoft.com/office/officeart/2005/8/layout/orgChart1"/>
    <dgm:cxn modelId="{05387F8F-9045-493A-B6FA-3CF917788C81}" type="presParOf" srcId="{5D7BAF6B-0B94-4951-AFBF-73D0AB69DE42}" destId="{B3348FC0-6959-46C3-BFBC-D94AB2DFE337}" srcOrd="0" destOrd="0" presId="urn:microsoft.com/office/officeart/2005/8/layout/orgChart1"/>
    <dgm:cxn modelId="{C29F3578-ADE4-4D52-8EE6-391908A13060}" type="presParOf" srcId="{5D7BAF6B-0B94-4951-AFBF-73D0AB69DE42}" destId="{D39D0339-AF6E-478F-B9CD-6407667AA62F}" srcOrd="1" destOrd="0" presId="urn:microsoft.com/office/officeart/2005/8/layout/orgChart1"/>
    <dgm:cxn modelId="{95480537-71CC-494F-AD6C-B39E610EC20C}" type="presParOf" srcId="{62C9520E-C359-4F5B-A6E0-DAEA5239614E}" destId="{9F2C6379-B78A-4D97-974A-D877D7521CC2}" srcOrd="1" destOrd="0" presId="urn:microsoft.com/office/officeart/2005/8/layout/orgChart1"/>
    <dgm:cxn modelId="{ABD0E72F-6039-401F-87BC-B84885ACD872}" type="presParOf" srcId="{62C9520E-C359-4F5B-A6E0-DAEA5239614E}" destId="{1C7551B1-CA93-4D97-AECA-C9C20E3CB8C4}" srcOrd="2" destOrd="0" presId="urn:microsoft.com/office/officeart/2005/8/layout/orgChart1"/>
    <dgm:cxn modelId="{4043CE41-99D0-408D-964C-8B2077D5D478}" type="presParOf" srcId="{861F4688-0449-478C-8C64-ABF62BD42BDA}" destId="{2CB8C09A-82D0-4724-84AB-6A54EE7B9B21}" srcOrd="2" destOrd="0" presId="urn:microsoft.com/office/officeart/2005/8/layout/orgChart1"/>
    <dgm:cxn modelId="{910F080F-264A-4D0C-A0B8-68038E23BC65}" type="presParOf" srcId="{37D8881C-CA3C-4167-9CD2-A36BDC78058A}" destId="{374A0FBC-5FD4-470F-84EA-08A754B5AF04}" srcOrd="2" destOrd="0" presId="urn:microsoft.com/office/officeart/2005/8/layout/orgChart1"/>
    <dgm:cxn modelId="{E525CF4E-03E6-499B-B00E-6FF6F69CC28F}" type="presParOf" srcId="{6D2D9050-DC49-4E7F-9581-BBF7E86AA060}" destId="{EA142E96-237A-4406-A739-A516632F954F}" srcOrd="2" destOrd="0" presId="urn:microsoft.com/office/officeart/2005/8/layout/orgChart1"/>
    <dgm:cxn modelId="{84500D01-DAC2-4A59-81CE-160B2494EAD3}" type="presParOf" srcId="{C87FBDDC-29F5-4D1A-BBAA-EA4C053E3364}" destId="{633E94F6-2F45-4BE9-AEAA-52ED3A58BD04}" srcOrd="2" destOrd="0" presId="urn:microsoft.com/office/officeart/2005/8/layout/orgChart1"/>
    <dgm:cxn modelId="{F6F6A8E8-A52F-4DA0-9A44-219829AD7EBE}" type="presParOf" srcId="{DDBF4DB8-517B-4948-9983-0CA90239553E}" destId="{ED869F08-8C18-421F-AD50-804324E02804}" srcOrd="4" destOrd="0" presId="urn:microsoft.com/office/officeart/2005/8/layout/orgChart1"/>
    <dgm:cxn modelId="{26231D12-E203-407F-B55B-F870F9F29866}" type="presParOf" srcId="{DDBF4DB8-517B-4948-9983-0CA90239553E}" destId="{944E1BFE-B649-465E-898A-7CA7FA42D286}" srcOrd="5" destOrd="0" presId="urn:microsoft.com/office/officeart/2005/8/layout/orgChart1"/>
    <dgm:cxn modelId="{1DF90CE1-FDD0-4BF4-A1EF-CEE8C165625F}" type="presParOf" srcId="{944E1BFE-B649-465E-898A-7CA7FA42D286}" destId="{3B59F149-B1C8-49D2-A83B-E02B83F742EA}" srcOrd="0" destOrd="0" presId="urn:microsoft.com/office/officeart/2005/8/layout/orgChart1"/>
    <dgm:cxn modelId="{189056F7-320E-4353-9528-419A1F6CC82D}" type="presParOf" srcId="{3B59F149-B1C8-49D2-A83B-E02B83F742EA}" destId="{D71E2DAE-5EBE-4D03-8D3D-46A48EE05EF3}" srcOrd="0" destOrd="0" presId="urn:microsoft.com/office/officeart/2005/8/layout/orgChart1"/>
    <dgm:cxn modelId="{1A109C78-3540-41A2-9E52-92E5AE4562DC}" type="presParOf" srcId="{3B59F149-B1C8-49D2-A83B-E02B83F742EA}" destId="{6AF53659-37F0-49CA-BA71-98BC9AA7E5E7}" srcOrd="1" destOrd="0" presId="urn:microsoft.com/office/officeart/2005/8/layout/orgChart1"/>
    <dgm:cxn modelId="{D90EA9C8-F17F-43A2-934C-A0BE17408316}" type="presParOf" srcId="{944E1BFE-B649-465E-898A-7CA7FA42D286}" destId="{93AEAAEA-A844-42D1-8E29-05AB9FF24ED4}" srcOrd="1" destOrd="0" presId="urn:microsoft.com/office/officeart/2005/8/layout/orgChart1"/>
    <dgm:cxn modelId="{6D875B12-2177-4312-8B09-3A8EF376E64F}" type="presParOf" srcId="{944E1BFE-B649-465E-898A-7CA7FA42D286}" destId="{5524F1F9-FBBE-47DB-BA0C-B24406EDB5B8}" srcOrd="2" destOrd="0" presId="urn:microsoft.com/office/officeart/2005/8/layout/orgChart1"/>
    <dgm:cxn modelId="{E7B3033E-4DD1-41D3-99C2-A9A8C5A1159E}" type="presParOf" srcId="{C8313AC1-2950-433C-931B-2BC659EFF204}" destId="{4C455377-93E5-40BB-8AC9-780B2D56C356}" srcOrd="2" destOrd="0" presId="urn:microsoft.com/office/officeart/2005/8/layout/orgChart1"/>
    <dgm:cxn modelId="{4B6B8494-64B4-4594-8495-79E15B64D457}" type="presParOf" srcId="{C354842A-97DC-4771-8C80-0B7C95B80F2F}" destId="{9EA33E3A-397C-4715-A49A-576CBBB8581C}" srcOrd="2" destOrd="0" presId="urn:microsoft.com/office/officeart/2005/8/layout/orgChart1"/>
  </dgm:cxnLst>
  <dgm:bg>
    <a:noFill/>
  </dgm:bg>
  <dgm:whole>
    <a:ln w="3175" cap="flat" cmpd="sng" algn="ctr">
      <a:solidFill>
        <a:schemeClr val="accent1"/>
      </a:solidFill>
      <a:prstDash val="solid"/>
      <a:round/>
      <a:headEnd type="none" w="med" len="med"/>
      <a:tailEnd type="none" w="med" len="med"/>
    </a:ln>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887676A-BEA8-4F3D-A381-96FEF8B64B4C}" type="doc">
      <dgm:prSet loTypeId="urn:microsoft.com/office/officeart/2005/8/layout/process1" loCatId="process" qsTypeId="urn:microsoft.com/office/officeart/2005/8/quickstyle/simple4" qsCatId="simple" csTypeId="urn:microsoft.com/office/officeart/2005/8/colors/accent0_1" csCatId="mainScheme" phldr="1"/>
      <dgm:spPr/>
    </dgm:pt>
    <dgm:pt modelId="{3DEC79C9-A8C6-40BB-AC22-94433CAEA2C5}">
      <dgm:prSet phldrT="[Tekst]" custT="1"/>
      <dgm:spPr>
        <a:solidFill>
          <a:schemeClr val="accent5"/>
        </a:solidFill>
      </dgm:spPr>
      <dgm:t>
        <a:bodyPr/>
        <a:lstStyle/>
        <a:p>
          <a:r>
            <a:rPr lang="en-US" sz="700" b="1">
              <a:solidFill>
                <a:schemeClr val="accent1"/>
              </a:solidFill>
              <a:latin typeface="+mj-lt"/>
              <a:cs typeface="Calibri Light" panose="020F0302020204030204" pitchFamily="34" charset="0"/>
            </a:rPr>
            <a:t>Assessment process</a:t>
          </a:r>
          <a:r>
            <a:rPr lang="hr-HR" sz="700" b="1">
              <a:solidFill>
                <a:schemeClr val="accent1"/>
              </a:solidFill>
              <a:latin typeface="+mj-lt"/>
              <a:cs typeface="Calibri Light" panose="020F0302020204030204" pitchFamily="34" charset="0"/>
            </a:rPr>
            <a:t> (administrative, eligibility and quality)</a:t>
          </a:r>
          <a:r>
            <a:rPr lang="hr-HR" sz="700" b="1">
              <a:latin typeface="Calibri Light" panose="020F0302020204030204" pitchFamily="34" charset="0"/>
              <a:cs typeface="Calibri Light" panose="020F0302020204030204" pitchFamily="34" charset="0"/>
            </a:rPr>
            <a:t> </a:t>
          </a:r>
        </a:p>
      </dgm:t>
    </dgm:pt>
    <dgm:pt modelId="{E4D88217-7184-4647-9AA1-57E769A912DC}" type="parTrans" cxnId="{ADA382C4-62A9-41EB-A074-5641694A5726}">
      <dgm:prSet/>
      <dgm:spPr/>
      <dgm:t>
        <a:bodyPr/>
        <a:lstStyle/>
        <a:p>
          <a:endParaRPr lang="hr-HR" sz="700" b="1">
            <a:latin typeface="Calibri Light" panose="020F0302020204030204" pitchFamily="34" charset="0"/>
            <a:cs typeface="Calibri Light" panose="020F0302020204030204" pitchFamily="34" charset="0"/>
          </a:endParaRPr>
        </a:p>
      </dgm:t>
    </dgm:pt>
    <dgm:pt modelId="{A764B8B0-13EE-472C-819A-E847425C65AB}" type="sibTrans" cxnId="{ADA382C4-62A9-41EB-A074-5641694A5726}">
      <dgm:prSet custT="1"/>
      <dgm:spPr>
        <a:solidFill>
          <a:schemeClr val="accent1"/>
        </a:solidFill>
      </dgm:spPr>
      <dgm:t>
        <a:bodyPr/>
        <a:lstStyle/>
        <a:p>
          <a:endParaRPr lang="hr-HR" sz="700" b="1">
            <a:latin typeface="Calibri Light" panose="020F0302020204030204" pitchFamily="34" charset="0"/>
            <a:cs typeface="Calibri Light" panose="020F0302020204030204" pitchFamily="34" charset="0"/>
          </a:endParaRPr>
        </a:p>
      </dgm:t>
    </dgm:pt>
    <dgm:pt modelId="{1C35C836-2D97-4A2F-B9A7-FD92A2575BCA}">
      <dgm:prSet phldrT="[Tekst]" custT="1"/>
      <dgm:spPr>
        <a:solidFill>
          <a:schemeClr val="accent5"/>
        </a:solidFill>
      </dgm:spPr>
      <dgm:t>
        <a:bodyPr/>
        <a:lstStyle/>
        <a:p>
          <a:r>
            <a:rPr lang="hr-HR" sz="700" b="1">
              <a:solidFill>
                <a:schemeClr val="accent1"/>
              </a:solidFill>
              <a:latin typeface="+mj-lt"/>
              <a:cs typeface="Calibri Light" panose="020F0302020204030204" pitchFamily="34" charset="0"/>
            </a:rPr>
            <a:t>Grant Agreement sigining</a:t>
          </a:r>
        </a:p>
      </dgm:t>
    </dgm:pt>
    <dgm:pt modelId="{CA14B7D6-1CBA-4A43-A139-47B8237A0BFA}" type="parTrans" cxnId="{51C90F3A-5E1A-4284-84A7-A00907F349E6}">
      <dgm:prSet/>
      <dgm:spPr/>
      <dgm:t>
        <a:bodyPr/>
        <a:lstStyle/>
        <a:p>
          <a:endParaRPr lang="hr-HR" sz="700" b="1">
            <a:latin typeface="Calibri Light" panose="020F0302020204030204" pitchFamily="34" charset="0"/>
            <a:cs typeface="Calibri Light" panose="020F0302020204030204" pitchFamily="34" charset="0"/>
          </a:endParaRPr>
        </a:p>
      </dgm:t>
    </dgm:pt>
    <dgm:pt modelId="{EA6D2FD7-72A8-4976-8850-34BEEC50E017}" type="sibTrans" cxnId="{51C90F3A-5E1A-4284-84A7-A00907F349E6}">
      <dgm:prSet/>
      <dgm:spPr/>
      <dgm:t>
        <a:bodyPr/>
        <a:lstStyle/>
        <a:p>
          <a:endParaRPr lang="hr-HR" sz="700" b="1">
            <a:latin typeface="Calibri Light" panose="020F0302020204030204" pitchFamily="34" charset="0"/>
            <a:cs typeface="Calibri Light" panose="020F0302020204030204" pitchFamily="34" charset="0"/>
          </a:endParaRPr>
        </a:p>
      </dgm:t>
    </dgm:pt>
    <dgm:pt modelId="{5DB049B1-DE90-4F1E-8241-35EDD4CD5915}">
      <dgm:prSet custT="1"/>
      <dgm:spPr>
        <a:solidFill>
          <a:schemeClr val="accent5"/>
        </a:solidFill>
      </dgm:spPr>
      <dgm:t>
        <a:bodyPr/>
        <a:lstStyle/>
        <a:p>
          <a:r>
            <a:rPr lang="en-US" sz="700" b="1">
              <a:solidFill>
                <a:schemeClr val="accent1"/>
              </a:solidFill>
              <a:latin typeface="+mj-lt"/>
              <a:cs typeface="Calibri Light" panose="020F0302020204030204" pitchFamily="34" charset="0"/>
            </a:rPr>
            <a:t>Selection of projects meeting </a:t>
          </a:r>
          <a:r>
            <a:rPr lang="hr-HR" sz="700" b="1">
              <a:solidFill>
                <a:schemeClr val="accent1"/>
              </a:solidFill>
              <a:latin typeface="+mj-lt"/>
              <a:cs typeface="Calibri Light" panose="020F0302020204030204" pitchFamily="34" charset="0"/>
            </a:rPr>
            <a:t>minimum score</a:t>
          </a:r>
        </a:p>
      </dgm:t>
    </dgm:pt>
    <dgm:pt modelId="{8D2891B1-06BD-40F1-B278-DE5D5EBB1D8F}" type="parTrans" cxnId="{93B054B0-B06D-4711-89C8-A6D77B632C9C}">
      <dgm:prSet/>
      <dgm:spPr/>
      <dgm:t>
        <a:bodyPr/>
        <a:lstStyle/>
        <a:p>
          <a:endParaRPr lang="hr-HR" sz="700" b="1">
            <a:latin typeface="Calibri Light" panose="020F0302020204030204" pitchFamily="34" charset="0"/>
            <a:cs typeface="Calibri Light" panose="020F0302020204030204" pitchFamily="34" charset="0"/>
          </a:endParaRPr>
        </a:p>
      </dgm:t>
    </dgm:pt>
    <dgm:pt modelId="{EC7178DF-22D5-4522-9077-E5841BFA05BA}" type="sibTrans" cxnId="{93B054B0-B06D-4711-89C8-A6D77B632C9C}">
      <dgm:prSet custT="1"/>
      <dgm:spPr>
        <a:solidFill>
          <a:schemeClr val="accent1"/>
        </a:solidFill>
      </dgm:spPr>
      <dgm:t>
        <a:bodyPr/>
        <a:lstStyle/>
        <a:p>
          <a:endParaRPr lang="hr-HR" sz="700" b="1">
            <a:latin typeface="Calibri Light" panose="020F0302020204030204" pitchFamily="34" charset="0"/>
            <a:cs typeface="Calibri Light" panose="020F0302020204030204" pitchFamily="34" charset="0"/>
          </a:endParaRPr>
        </a:p>
      </dgm:t>
    </dgm:pt>
    <dgm:pt modelId="{04324BC8-D334-437B-BACB-E93F2EF46DF6}">
      <dgm:prSet custT="1"/>
      <dgm:spPr>
        <a:solidFill>
          <a:schemeClr val="accent5"/>
        </a:solidFill>
      </dgm:spPr>
      <dgm:t>
        <a:bodyPr/>
        <a:lstStyle/>
        <a:p>
          <a:r>
            <a:rPr lang="hr-HR" sz="700" b="1">
              <a:solidFill>
                <a:schemeClr val="accent1"/>
              </a:solidFill>
              <a:latin typeface="+mj-lt"/>
              <a:cs typeface="Calibri Light" panose="020F0302020204030204" pitchFamily="34" charset="0"/>
            </a:rPr>
            <a:t>Submit the Application</a:t>
          </a:r>
        </a:p>
      </dgm:t>
    </dgm:pt>
    <dgm:pt modelId="{C2CFF166-096B-4BE1-9636-06A6874C2B22}" type="parTrans" cxnId="{D853A135-1FD5-4653-8FFF-F3FB25C0DCB5}">
      <dgm:prSet/>
      <dgm:spPr/>
      <dgm:t>
        <a:bodyPr/>
        <a:lstStyle/>
        <a:p>
          <a:endParaRPr lang="hr-HR" sz="700" b="1">
            <a:latin typeface="Calibri Light" panose="020F0302020204030204" pitchFamily="34" charset="0"/>
            <a:cs typeface="Calibri Light" panose="020F0302020204030204" pitchFamily="34" charset="0"/>
          </a:endParaRPr>
        </a:p>
      </dgm:t>
    </dgm:pt>
    <dgm:pt modelId="{86DC9F85-8924-476A-87F4-D9EBF8ED489E}" type="sibTrans" cxnId="{D853A135-1FD5-4653-8FFF-F3FB25C0DCB5}">
      <dgm:prSet custT="1"/>
      <dgm:spPr>
        <a:solidFill>
          <a:schemeClr val="accent1"/>
        </a:solidFill>
      </dgm:spPr>
      <dgm:t>
        <a:bodyPr/>
        <a:lstStyle/>
        <a:p>
          <a:endParaRPr lang="hr-HR" sz="700" b="1">
            <a:latin typeface="Calibri Light" panose="020F0302020204030204" pitchFamily="34" charset="0"/>
            <a:cs typeface="Calibri Light" panose="020F0302020204030204" pitchFamily="34" charset="0"/>
          </a:endParaRPr>
        </a:p>
      </dgm:t>
    </dgm:pt>
    <dgm:pt modelId="{FAE40ECA-3EA3-4078-B596-1A91BB8550B8}">
      <dgm:prSet custT="1"/>
      <dgm:spPr>
        <a:solidFill>
          <a:schemeClr val="accent5"/>
        </a:solidFill>
      </dgm:spPr>
      <dgm:t>
        <a:bodyPr/>
        <a:lstStyle/>
        <a:p>
          <a:r>
            <a:rPr lang="hr-HR" sz="700" b="1">
              <a:solidFill>
                <a:schemeClr val="accent1"/>
              </a:solidFill>
              <a:latin typeface="+mj-lt"/>
              <a:cs typeface="Calibri Light" panose="020F0302020204030204" pitchFamily="34" charset="0"/>
            </a:rPr>
            <a:t>Award decision</a:t>
          </a:r>
        </a:p>
      </dgm:t>
    </dgm:pt>
    <dgm:pt modelId="{D241936C-FFCC-434A-8D84-A3367ED41E42}" type="parTrans" cxnId="{101B8B30-6B27-47BE-88B0-78101222F564}">
      <dgm:prSet/>
      <dgm:spPr/>
      <dgm:t>
        <a:bodyPr/>
        <a:lstStyle/>
        <a:p>
          <a:endParaRPr lang="hr-HR" sz="700" b="1">
            <a:latin typeface="Calibri Light" panose="020F0302020204030204" pitchFamily="34" charset="0"/>
            <a:cs typeface="Calibri Light" panose="020F0302020204030204" pitchFamily="34" charset="0"/>
          </a:endParaRPr>
        </a:p>
      </dgm:t>
    </dgm:pt>
    <dgm:pt modelId="{DE4ECF5B-9C52-4711-A1A4-CFD20859531E}" type="sibTrans" cxnId="{101B8B30-6B27-47BE-88B0-78101222F564}">
      <dgm:prSet custT="1"/>
      <dgm:spPr>
        <a:solidFill>
          <a:schemeClr val="accent1"/>
        </a:solidFill>
      </dgm:spPr>
      <dgm:t>
        <a:bodyPr/>
        <a:lstStyle/>
        <a:p>
          <a:endParaRPr lang="hr-HR" sz="700" b="1">
            <a:latin typeface="Calibri Light" panose="020F0302020204030204" pitchFamily="34" charset="0"/>
            <a:cs typeface="Calibri Light" panose="020F0302020204030204" pitchFamily="34" charset="0"/>
          </a:endParaRPr>
        </a:p>
      </dgm:t>
    </dgm:pt>
    <dgm:pt modelId="{577BF4B1-6A38-4C58-B305-07852A6635EF}">
      <dgm:prSet custT="1"/>
      <dgm:spPr>
        <a:solidFill>
          <a:schemeClr val="accent5"/>
        </a:solidFill>
      </dgm:spPr>
      <dgm:t>
        <a:bodyPr/>
        <a:lstStyle/>
        <a:p>
          <a:r>
            <a:rPr lang="hr-HR" sz="700" b="1">
              <a:solidFill>
                <a:schemeClr val="accent1"/>
              </a:solidFill>
              <a:latin typeface="+mj-lt"/>
              <a:cs typeface="Calibri Light" panose="020F0302020204030204" pitchFamily="34" charset="0"/>
            </a:rPr>
            <a:t>Eligibility of costs and budget cleaning</a:t>
          </a:r>
        </a:p>
      </dgm:t>
    </dgm:pt>
    <dgm:pt modelId="{B0E128E1-8B1F-4D7B-88B7-00AD62152D42}" type="parTrans" cxnId="{3250685C-1FCD-482B-B181-047F255A6AAD}">
      <dgm:prSet/>
      <dgm:spPr/>
      <dgm:t>
        <a:bodyPr/>
        <a:lstStyle/>
        <a:p>
          <a:endParaRPr lang="en-US"/>
        </a:p>
      </dgm:t>
    </dgm:pt>
    <dgm:pt modelId="{515244BD-A25A-4BB9-B8DD-5D1A830D0B84}" type="sibTrans" cxnId="{3250685C-1FCD-482B-B181-047F255A6AAD}">
      <dgm:prSet/>
      <dgm:spPr>
        <a:solidFill>
          <a:schemeClr val="accent1"/>
        </a:solidFill>
      </dgm:spPr>
      <dgm:t>
        <a:bodyPr/>
        <a:lstStyle/>
        <a:p>
          <a:endParaRPr lang="en-US"/>
        </a:p>
      </dgm:t>
    </dgm:pt>
    <dgm:pt modelId="{152E3739-8AC0-4C2E-8611-5543529B67E6}" type="pres">
      <dgm:prSet presAssocID="{A887676A-BEA8-4F3D-A381-96FEF8B64B4C}" presName="Name0" presStyleCnt="0">
        <dgm:presLayoutVars>
          <dgm:dir/>
          <dgm:resizeHandles val="exact"/>
        </dgm:presLayoutVars>
      </dgm:prSet>
      <dgm:spPr/>
    </dgm:pt>
    <dgm:pt modelId="{A5B9FBA9-B48F-478C-AFF2-1C4BD176B9E5}" type="pres">
      <dgm:prSet presAssocID="{04324BC8-D334-437B-BACB-E93F2EF46DF6}" presName="node" presStyleLbl="node1" presStyleIdx="0" presStyleCnt="6">
        <dgm:presLayoutVars>
          <dgm:bulletEnabled val="1"/>
        </dgm:presLayoutVars>
      </dgm:prSet>
      <dgm:spPr/>
    </dgm:pt>
    <dgm:pt modelId="{9E1C9755-4317-48C4-A4A1-413920BC0F7C}" type="pres">
      <dgm:prSet presAssocID="{86DC9F85-8924-476A-87F4-D9EBF8ED489E}" presName="sibTrans" presStyleLbl="sibTrans2D1" presStyleIdx="0" presStyleCnt="5"/>
      <dgm:spPr/>
    </dgm:pt>
    <dgm:pt modelId="{C2181C78-24FC-4FB1-A16D-7424F662838D}" type="pres">
      <dgm:prSet presAssocID="{86DC9F85-8924-476A-87F4-D9EBF8ED489E}" presName="connectorText" presStyleLbl="sibTrans2D1" presStyleIdx="0" presStyleCnt="5"/>
      <dgm:spPr/>
    </dgm:pt>
    <dgm:pt modelId="{FFA6EAE4-713E-42F5-B48A-CC255024DB0B}" type="pres">
      <dgm:prSet presAssocID="{3DEC79C9-A8C6-40BB-AC22-94433CAEA2C5}" presName="node" presStyleLbl="node1" presStyleIdx="1" presStyleCnt="6" custScaleX="114200">
        <dgm:presLayoutVars>
          <dgm:bulletEnabled val="1"/>
        </dgm:presLayoutVars>
      </dgm:prSet>
      <dgm:spPr/>
    </dgm:pt>
    <dgm:pt modelId="{F1FD17F3-6C15-4504-B9A3-D5707B98398F}" type="pres">
      <dgm:prSet presAssocID="{A764B8B0-13EE-472C-819A-E847425C65AB}" presName="sibTrans" presStyleLbl="sibTrans2D1" presStyleIdx="1" presStyleCnt="5"/>
      <dgm:spPr/>
    </dgm:pt>
    <dgm:pt modelId="{1B72AEEC-16C2-477B-985C-3AE0ED92D9F7}" type="pres">
      <dgm:prSet presAssocID="{A764B8B0-13EE-472C-819A-E847425C65AB}" presName="connectorText" presStyleLbl="sibTrans2D1" presStyleIdx="1" presStyleCnt="5"/>
      <dgm:spPr/>
    </dgm:pt>
    <dgm:pt modelId="{8D59DAA6-0FA8-4DEA-9FF0-575B5098D6AA}" type="pres">
      <dgm:prSet presAssocID="{5DB049B1-DE90-4F1E-8241-35EDD4CD5915}" presName="node" presStyleLbl="node1" presStyleIdx="2" presStyleCnt="6">
        <dgm:presLayoutVars>
          <dgm:bulletEnabled val="1"/>
        </dgm:presLayoutVars>
      </dgm:prSet>
      <dgm:spPr/>
    </dgm:pt>
    <dgm:pt modelId="{82A8FF3B-C9AA-410C-AEF8-FCDCB699062C}" type="pres">
      <dgm:prSet presAssocID="{EC7178DF-22D5-4522-9077-E5841BFA05BA}" presName="sibTrans" presStyleLbl="sibTrans2D1" presStyleIdx="2" presStyleCnt="5"/>
      <dgm:spPr/>
    </dgm:pt>
    <dgm:pt modelId="{25410CC0-993D-406A-B128-9CE88D313630}" type="pres">
      <dgm:prSet presAssocID="{EC7178DF-22D5-4522-9077-E5841BFA05BA}" presName="connectorText" presStyleLbl="sibTrans2D1" presStyleIdx="2" presStyleCnt="5"/>
      <dgm:spPr/>
    </dgm:pt>
    <dgm:pt modelId="{E7C53EB4-B37C-41FF-879E-CC54C33145E2}" type="pres">
      <dgm:prSet presAssocID="{577BF4B1-6A38-4C58-B305-07852A6635EF}" presName="node" presStyleLbl="node1" presStyleIdx="3" presStyleCnt="6">
        <dgm:presLayoutVars>
          <dgm:bulletEnabled val="1"/>
        </dgm:presLayoutVars>
      </dgm:prSet>
      <dgm:spPr/>
    </dgm:pt>
    <dgm:pt modelId="{884ACE95-894D-4492-90EA-1E0E935BAB22}" type="pres">
      <dgm:prSet presAssocID="{515244BD-A25A-4BB9-B8DD-5D1A830D0B84}" presName="sibTrans" presStyleLbl="sibTrans2D1" presStyleIdx="3" presStyleCnt="5"/>
      <dgm:spPr/>
    </dgm:pt>
    <dgm:pt modelId="{9BB98EF3-EFE8-4AD8-9A5A-75410E2EAC58}" type="pres">
      <dgm:prSet presAssocID="{515244BD-A25A-4BB9-B8DD-5D1A830D0B84}" presName="connectorText" presStyleLbl="sibTrans2D1" presStyleIdx="3" presStyleCnt="5"/>
      <dgm:spPr/>
    </dgm:pt>
    <dgm:pt modelId="{6B303575-4275-407C-84D7-9839976FA5B0}" type="pres">
      <dgm:prSet presAssocID="{FAE40ECA-3EA3-4078-B596-1A91BB8550B8}" presName="node" presStyleLbl="node1" presStyleIdx="4" presStyleCnt="6">
        <dgm:presLayoutVars>
          <dgm:bulletEnabled val="1"/>
        </dgm:presLayoutVars>
      </dgm:prSet>
      <dgm:spPr/>
    </dgm:pt>
    <dgm:pt modelId="{72737E1C-C263-48CA-B53D-8458655643E9}" type="pres">
      <dgm:prSet presAssocID="{DE4ECF5B-9C52-4711-A1A4-CFD20859531E}" presName="sibTrans" presStyleLbl="sibTrans2D1" presStyleIdx="4" presStyleCnt="5"/>
      <dgm:spPr/>
    </dgm:pt>
    <dgm:pt modelId="{DA76CFE8-D1EE-4570-B3AE-CF56AD1F6D06}" type="pres">
      <dgm:prSet presAssocID="{DE4ECF5B-9C52-4711-A1A4-CFD20859531E}" presName="connectorText" presStyleLbl="sibTrans2D1" presStyleIdx="4" presStyleCnt="5"/>
      <dgm:spPr/>
    </dgm:pt>
    <dgm:pt modelId="{89ECCE28-CC3F-4BCD-9B2B-1873BA49F0D8}" type="pres">
      <dgm:prSet presAssocID="{1C35C836-2D97-4A2F-B9A7-FD92A2575BCA}" presName="node" presStyleLbl="node1" presStyleIdx="5" presStyleCnt="6">
        <dgm:presLayoutVars>
          <dgm:bulletEnabled val="1"/>
        </dgm:presLayoutVars>
      </dgm:prSet>
      <dgm:spPr/>
    </dgm:pt>
  </dgm:ptLst>
  <dgm:cxnLst>
    <dgm:cxn modelId="{101B8B30-6B27-47BE-88B0-78101222F564}" srcId="{A887676A-BEA8-4F3D-A381-96FEF8B64B4C}" destId="{FAE40ECA-3EA3-4078-B596-1A91BB8550B8}" srcOrd="4" destOrd="0" parTransId="{D241936C-FFCC-434A-8D84-A3367ED41E42}" sibTransId="{DE4ECF5B-9C52-4711-A1A4-CFD20859531E}"/>
    <dgm:cxn modelId="{D853A135-1FD5-4653-8FFF-F3FB25C0DCB5}" srcId="{A887676A-BEA8-4F3D-A381-96FEF8B64B4C}" destId="{04324BC8-D334-437B-BACB-E93F2EF46DF6}" srcOrd="0" destOrd="0" parTransId="{C2CFF166-096B-4BE1-9636-06A6874C2B22}" sibTransId="{86DC9F85-8924-476A-87F4-D9EBF8ED489E}"/>
    <dgm:cxn modelId="{7107D637-458D-4CDA-B63F-6009264DDF8D}" type="presOf" srcId="{A887676A-BEA8-4F3D-A381-96FEF8B64B4C}" destId="{152E3739-8AC0-4C2E-8611-5543529B67E6}" srcOrd="0" destOrd="0" presId="urn:microsoft.com/office/officeart/2005/8/layout/process1"/>
    <dgm:cxn modelId="{51C90F3A-5E1A-4284-84A7-A00907F349E6}" srcId="{A887676A-BEA8-4F3D-A381-96FEF8B64B4C}" destId="{1C35C836-2D97-4A2F-B9A7-FD92A2575BCA}" srcOrd="5" destOrd="0" parTransId="{CA14B7D6-1CBA-4A43-A139-47B8237A0BFA}" sibTransId="{EA6D2FD7-72A8-4976-8850-34BEEC50E017}"/>
    <dgm:cxn modelId="{6A94DA5B-C5B6-4918-9C02-ADA8CE12B674}" type="presOf" srcId="{86DC9F85-8924-476A-87F4-D9EBF8ED489E}" destId="{9E1C9755-4317-48C4-A4A1-413920BC0F7C}" srcOrd="0" destOrd="0" presId="urn:microsoft.com/office/officeart/2005/8/layout/process1"/>
    <dgm:cxn modelId="{3250685C-1FCD-482B-B181-047F255A6AAD}" srcId="{A887676A-BEA8-4F3D-A381-96FEF8B64B4C}" destId="{577BF4B1-6A38-4C58-B305-07852A6635EF}" srcOrd="3" destOrd="0" parTransId="{B0E128E1-8B1F-4D7B-88B7-00AD62152D42}" sibTransId="{515244BD-A25A-4BB9-B8DD-5D1A830D0B84}"/>
    <dgm:cxn modelId="{6120A564-0328-4BDB-8B26-130DF78FB6CB}" type="presOf" srcId="{DE4ECF5B-9C52-4711-A1A4-CFD20859531E}" destId="{72737E1C-C263-48CA-B53D-8458655643E9}" srcOrd="0" destOrd="0" presId="urn:microsoft.com/office/officeart/2005/8/layout/process1"/>
    <dgm:cxn modelId="{7A7B5F67-9949-452C-8316-962951302F48}" type="presOf" srcId="{577BF4B1-6A38-4C58-B305-07852A6635EF}" destId="{E7C53EB4-B37C-41FF-879E-CC54C33145E2}" srcOrd="0" destOrd="0" presId="urn:microsoft.com/office/officeart/2005/8/layout/process1"/>
    <dgm:cxn modelId="{534C3472-DE25-4A7D-B477-B3EA39366CFE}" type="presOf" srcId="{1C35C836-2D97-4A2F-B9A7-FD92A2575BCA}" destId="{89ECCE28-CC3F-4BCD-9B2B-1873BA49F0D8}" srcOrd="0" destOrd="0" presId="urn:microsoft.com/office/officeart/2005/8/layout/process1"/>
    <dgm:cxn modelId="{DABE7956-01D4-47A2-8FE4-735863AACD61}" type="presOf" srcId="{515244BD-A25A-4BB9-B8DD-5D1A830D0B84}" destId="{884ACE95-894D-4492-90EA-1E0E935BAB22}" srcOrd="0" destOrd="0" presId="urn:microsoft.com/office/officeart/2005/8/layout/process1"/>
    <dgm:cxn modelId="{6EC6FC5A-16CF-47E8-8976-C351201E3FFA}" type="presOf" srcId="{FAE40ECA-3EA3-4078-B596-1A91BB8550B8}" destId="{6B303575-4275-407C-84D7-9839976FA5B0}" srcOrd="0" destOrd="0" presId="urn:microsoft.com/office/officeart/2005/8/layout/process1"/>
    <dgm:cxn modelId="{8C195EA4-0D9F-42EC-AFE3-20A500C0690E}" type="presOf" srcId="{5DB049B1-DE90-4F1E-8241-35EDD4CD5915}" destId="{8D59DAA6-0FA8-4DEA-9FF0-575B5098D6AA}" srcOrd="0" destOrd="0" presId="urn:microsoft.com/office/officeart/2005/8/layout/process1"/>
    <dgm:cxn modelId="{93B054B0-B06D-4711-89C8-A6D77B632C9C}" srcId="{A887676A-BEA8-4F3D-A381-96FEF8B64B4C}" destId="{5DB049B1-DE90-4F1E-8241-35EDD4CD5915}" srcOrd="2" destOrd="0" parTransId="{8D2891B1-06BD-40F1-B278-DE5D5EBB1D8F}" sibTransId="{EC7178DF-22D5-4522-9077-E5841BFA05BA}"/>
    <dgm:cxn modelId="{12F920BF-8E0C-4735-B813-7185379655B1}" type="presOf" srcId="{515244BD-A25A-4BB9-B8DD-5D1A830D0B84}" destId="{9BB98EF3-EFE8-4AD8-9A5A-75410E2EAC58}" srcOrd="1" destOrd="0" presId="urn:microsoft.com/office/officeart/2005/8/layout/process1"/>
    <dgm:cxn modelId="{ADA382C4-62A9-41EB-A074-5641694A5726}" srcId="{A887676A-BEA8-4F3D-A381-96FEF8B64B4C}" destId="{3DEC79C9-A8C6-40BB-AC22-94433CAEA2C5}" srcOrd="1" destOrd="0" parTransId="{E4D88217-7184-4647-9AA1-57E769A912DC}" sibTransId="{A764B8B0-13EE-472C-819A-E847425C65AB}"/>
    <dgm:cxn modelId="{581224CB-FBDE-43EB-A0AB-EF1A76B99BF1}" type="presOf" srcId="{EC7178DF-22D5-4522-9077-E5841BFA05BA}" destId="{25410CC0-993D-406A-B128-9CE88D313630}" srcOrd="1" destOrd="0" presId="urn:microsoft.com/office/officeart/2005/8/layout/process1"/>
    <dgm:cxn modelId="{0C48C3CC-ABAB-412B-B45D-D992C1FFEF9B}" type="presOf" srcId="{3DEC79C9-A8C6-40BB-AC22-94433CAEA2C5}" destId="{FFA6EAE4-713E-42F5-B48A-CC255024DB0B}" srcOrd="0" destOrd="0" presId="urn:microsoft.com/office/officeart/2005/8/layout/process1"/>
    <dgm:cxn modelId="{ABA33ED3-7581-4E7C-B185-6A40C2B31F09}" type="presOf" srcId="{DE4ECF5B-9C52-4711-A1A4-CFD20859531E}" destId="{DA76CFE8-D1EE-4570-B3AE-CF56AD1F6D06}" srcOrd="1" destOrd="0" presId="urn:microsoft.com/office/officeart/2005/8/layout/process1"/>
    <dgm:cxn modelId="{E205EFD5-2C4C-4784-B649-806538F67BBA}" type="presOf" srcId="{A764B8B0-13EE-472C-819A-E847425C65AB}" destId="{F1FD17F3-6C15-4504-B9A3-D5707B98398F}" srcOrd="0" destOrd="0" presId="urn:microsoft.com/office/officeart/2005/8/layout/process1"/>
    <dgm:cxn modelId="{EA2EB5DA-5A26-4AB3-A52E-16B204DDFD00}" type="presOf" srcId="{04324BC8-D334-437B-BACB-E93F2EF46DF6}" destId="{A5B9FBA9-B48F-478C-AFF2-1C4BD176B9E5}" srcOrd="0" destOrd="0" presId="urn:microsoft.com/office/officeart/2005/8/layout/process1"/>
    <dgm:cxn modelId="{77BA71DD-6E99-4012-8D0A-AEB18AAC992B}" type="presOf" srcId="{EC7178DF-22D5-4522-9077-E5841BFA05BA}" destId="{82A8FF3B-C9AA-410C-AEF8-FCDCB699062C}" srcOrd="0" destOrd="0" presId="urn:microsoft.com/office/officeart/2005/8/layout/process1"/>
    <dgm:cxn modelId="{B9C750DF-55AD-4D93-BF15-BC4A4E54F3F1}" type="presOf" srcId="{86DC9F85-8924-476A-87F4-D9EBF8ED489E}" destId="{C2181C78-24FC-4FB1-A16D-7424F662838D}" srcOrd="1" destOrd="0" presId="urn:microsoft.com/office/officeart/2005/8/layout/process1"/>
    <dgm:cxn modelId="{2522D7E9-2355-4ADC-98E8-70A06D4147BD}" type="presOf" srcId="{A764B8B0-13EE-472C-819A-E847425C65AB}" destId="{1B72AEEC-16C2-477B-985C-3AE0ED92D9F7}" srcOrd="1" destOrd="0" presId="urn:microsoft.com/office/officeart/2005/8/layout/process1"/>
    <dgm:cxn modelId="{5BC114A5-7BFA-4D9C-9907-4762FA8ECB5C}" type="presParOf" srcId="{152E3739-8AC0-4C2E-8611-5543529B67E6}" destId="{A5B9FBA9-B48F-478C-AFF2-1C4BD176B9E5}" srcOrd="0" destOrd="0" presId="urn:microsoft.com/office/officeart/2005/8/layout/process1"/>
    <dgm:cxn modelId="{5882EFB6-04AD-4376-B484-AEB7997DA9FF}" type="presParOf" srcId="{152E3739-8AC0-4C2E-8611-5543529B67E6}" destId="{9E1C9755-4317-48C4-A4A1-413920BC0F7C}" srcOrd="1" destOrd="0" presId="urn:microsoft.com/office/officeart/2005/8/layout/process1"/>
    <dgm:cxn modelId="{C2BF894D-8D85-4662-A3C2-5F34F4007F79}" type="presParOf" srcId="{9E1C9755-4317-48C4-A4A1-413920BC0F7C}" destId="{C2181C78-24FC-4FB1-A16D-7424F662838D}" srcOrd="0" destOrd="0" presId="urn:microsoft.com/office/officeart/2005/8/layout/process1"/>
    <dgm:cxn modelId="{B84B07C9-FE14-4A63-AFB5-95DFD43AF4D6}" type="presParOf" srcId="{152E3739-8AC0-4C2E-8611-5543529B67E6}" destId="{FFA6EAE4-713E-42F5-B48A-CC255024DB0B}" srcOrd="2" destOrd="0" presId="urn:microsoft.com/office/officeart/2005/8/layout/process1"/>
    <dgm:cxn modelId="{3E457F51-090B-4D09-B9DF-6F9E4A6EC299}" type="presParOf" srcId="{152E3739-8AC0-4C2E-8611-5543529B67E6}" destId="{F1FD17F3-6C15-4504-B9A3-D5707B98398F}" srcOrd="3" destOrd="0" presId="urn:microsoft.com/office/officeart/2005/8/layout/process1"/>
    <dgm:cxn modelId="{7D1DC77B-CD17-4BD7-B6AE-33102D193A16}" type="presParOf" srcId="{F1FD17F3-6C15-4504-B9A3-D5707B98398F}" destId="{1B72AEEC-16C2-477B-985C-3AE0ED92D9F7}" srcOrd="0" destOrd="0" presId="urn:microsoft.com/office/officeart/2005/8/layout/process1"/>
    <dgm:cxn modelId="{35303092-7B0E-4B73-A6B6-BC47FFFA4C68}" type="presParOf" srcId="{152E3739-8AC0-4C2E-8611-5543529B67E6}" destId="{8D59DAA6-0FA8-4DEA-9FF0-575B5098D6AA}" srcOrd="4" destOrd="0" presId="urn:microsoft.com/office/officeart/2005/8/layout/process1"/>
    <dgm:cxn modelId="{F9A62242-FED3-4EB4-9AFC-8BEAE73933B9}" type="presParOf" srcId="{152E3739-8AC0-4C2E-8611-5543529B67E6}" destId="{82A8FF3B-C9AA-410C-AEF8-FCDCB699062C}" srcOrd="5" destOrd="0" presId="urn:microsoft.com/office/officeart/2005/8/layout/process1"/>
    <dgm:cxn modelId="{BD5CC2B8-766B-4433-812D-0D10A8D6017B}" type="presParOf" srcId="{82A8FF3B-C9AA-410C-AEF8-FCDCB699062C}" destId="{25410CC0-993D-406A-B128-9CE88D313630}" srcOrd="0" destOrd="0" presId="urn:microsoft.com/office/officeart/2005/8/layout/process1"/>
    <dgm:cxn modelId="{88D1A36F-F7A4-4908-89A5-3E7D8A86C920}" type="presParOf" srcId="{152E3739-8AC0-4C2E-8611-5543529B67E6}" destId="{E7C53EB4-B37C-41FF-879E-CC54C33145E2}" srcOrd="6" destOrd="0" presId="urn:microsoft.com/office/officeart/2005/8/layout/process1"/>
    <dgm:cxn modelId="{899BDAC6-850C-473C-90DC-5FD664952B00}" type="presParOf" srcId="{152E3739-8AC0-4C2E-8611-5543529B67E6}" destId="{884ACE95-894D-4492-90EA-1E0E935BAB22}" srcOrd="7" destOrd="0" presId="urn:microsoft.com/office/officeart/2005/8/layout/process1"/>
    <dgm:cxn modelId="{68E3CC31-A3CB-4089-BE7B-F31B24504A8A}" type="presParOf" srcId="{884ACE95-894D-4492-90EA-1E0E935BAB22}" destId="{9BB98EF3-EFE8-4AD8-9A5A-75410E2EAC58}" srcOrd="0" destOrd="0" presId="urn:microsoft.com/office/officeart/2005/8/layout/process1"/>
    <dgm:cxn modelId="{037A60A9-D946-4552-9169-EE81541B0546}" type="presParOf" srcId="{152E3739-8AC0-4C2E-8611-5543529B67E6}" destId="{6B303575-4275-407C-84D7-9839976FA5B0}" srcOrd="8" destOrd="0" presId="urn:microsoft.com/office/officeart/2005/8/layout/process1"/>
    <dgm:cxn modelId="{7E5394A1-C4ED-4038-B2F1-FEBE93354024}" type="presParOf" srcId="{152E3739-8AC0-4C2E-8611-5543529B67E6}" destId="{72737E1C-C263-48CA-B53D-8458655643E9}" srcOrd="9" destOrd="0" presId="urn:microsoft.com/office/officeart/2005/8/layout/process1"/>
    <dgm:cxn modelId="{2E728D5E-C115-416B-8EF4-AEB15E40004B}" type="presParOf" srcId="{72737E1C-C263-48CA-B53D-8458655643E9}" destId="{DA76CFE8-D1EE-4570-B3AE-CF56AD1F6D06}" srcOrd="0" destOrd="0" presId="urn:microsoft.com/office/officeart/2005/8/layout/process1"/>
    <dgm:cxn modelId="{F630C6F5-F137-4A16-A749-09909147E84A}" type="presParOf" srcId="{152E3739-8AC0-4C2E-8611-5543529B67E6}" destId="{89ECCE28-CC3F-4BCD-9B2B-1873BA49F0D8}" srcOrd="10" destOrd="0" presId="urn:microsoft.com/office/officeart/2005/8/layout/process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869F08-8C18-421F-AD50-804324E02804}">
      <dsp:nvSpPr>
        <dsp:cNvPr id="0" name=""/>
        <dsp:cNvSpPr/>
      </dsp:nvSpPr>
      <dsp:spPr>
        <a:xfrm>
          <a:off x="2854324" y="911347"/>
          <a:ext cx="1913017" cy="200593"/>
        </a:xfrm>
        <a:custGeom>
          <a:avLst/>
          <a:gdLst/>
          <a:ahLst/>
          <a:cxnLst/>
          <a:rect l="0" t="0" r="0" b="0"/>
          <a:pathLst>
            <a:path>
              <a:moveTo>
                <a:pt x="0" y="0"/>
              </a:moveTo>
              <a:lnTo>
                <a:pt x="0" y="124314"/>
              </a:lnTo>
              <a:lnTo>
                <a:pt x="1913017" y="124314"/>
              </a:lnTo>
              <a:lnTo>
                <a:pt x="1913017" y="200593"/>
              </a:lnTo>
            </a:path>
          </a:pathLst>
        </a:custGeom>
        <a:noFill/>
        <a:ln w="635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sp>
    <dsp:sp modelId="{0473EE0D-70A0-40CC-A0B2-52F56065E8E4}">
      <dsp:nvSpPr>
        <dsp:cNvPr id="0" name=""/>
        <dsp:cNvSpPr/>
      </dsp:nvSpPr>
      <dsp:spPr>
        <a:xfrm>
          <a:off x="2808016" y="3031490"/>
          <a:ext cx="91440" cy="91440"/>
        </a:xfrm>
        <a:custGeom>
          <a:avLst/>
          <a:gdLst/>
          <a:ahLst/>
          <a:cxnLst/>
          <a:rect l="0" t="0" r="0" b="0"/>
          <a:pathLst>
            <a:path>
              <a:moveTo>
                <a:pt x="45720" y="45720"/>
              </a:moveTo>
              <a:lnTo>
                <a:pt x="45720" y="56391"/>
              </a:lnTo>
              <a:lnTo>
                <a:pt x="46307" y="56391"/>
              </a:lnTo>
              <a:lnTo>
                <a:pt x="46307" y="132671"/>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982DB677-6E5B-41B8-ACC8-301330568338}">
      <dsp:nvSpPr>
        <dsp:cNvPr id="0" name=""/>
        <dsp:cNvSpPr/>
      </dsp:nvSpPr>
      <dsp:spPr>
        <a:xfrm>
          <a:off x="2808016" y="2604164"/>
          <a:ext cx="91440" cy="109810"/>
        </a:xfrm>
        <a:custGeom>
          <a:avLst/>
          <a:gdLst/>
          <a:ahLst/>
          <a:cxnLst/>
          <a:rect l="0" t="0" r="0" b="0"/>
          <a:pathLst>
            <a:path>
              <a:moveTo>
                <a:pt x="46003" y="0"/>
              </a:moveTo>
              <a:lnTo>
                <a:pt x="46003" y="33530"/>
              </a:lnTo>
              <a:lnTo>
                <a:pt x="45720" y="33530"/>
              </a:lnTo>
              <a:lnTo>
                <a:pt x="45720" y="109810"/>
              </a:lnTo>
            </a:path>
          </a:pathLst>
        </a:custGeom>
        <a:noFill/>
        <a:ln w="635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sp>
    <dsp:sp modelId="{18A665DF-3129-4536-8354-B998FB30188B}">
      <dsp:nvSpPr>
        <dsp:cNvPr id="0" name=""/>
        <dsp:cNvSpPr/>
      </dsp:nvSpPr>
      <dsp:spPr>
        <a:xfrm>
          <a:off x="2808299" y="2103849"/>
          <a:ext cx="91440" cy="137078"/>
        </a:xfrm>
        <a:custGeom>
          <a:avLst/>
          <a:gdLst/>
          <a:ahLst/>
          <a:cxnLst/>
          <a:rect l="0" t="0" r="0" b="0"/>
          <a:pathLst>
            <a:path>
              <a:moveTo>
                <a:pt x="45865" y="0"/>
              </a:moveTo>
              <a:lnTo>
                <a:pt x="45865" y="60798"/>
              </a:lnTo>
              <a:lnTo>
                <a:pt x="45720" y="60798"/>
              </a:lnTo>
              <a:lnTo>
                <a:pt x="45720" y="137078"/>
              </a:lnTo>
            </a:path>
          </a:pathLst>
        </a:custGeom>
        <a:noFill/>
        <a:ln w="635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sp>
    <dsp:sp modelId="{EEA9D462-2F7B-42D1-BF0A-91B3C059B310}">
      <dsp:nvSpPr>
        <dsp:cNvPr id="0" name=""/>
        <dsp:cNvSpPr/>
      </dsp:nvSpPr>
      <dsp:spPr>
        <a:xfrm>
          <a:off x="2807733" y="1629273"/>
          <a:ext cx="91440" cy="111339"/>
        </a:xfrm>
        <a:custGeom>
          <a:avLst/>
          <a:gdLst/>
          <a:ahLst/>
          <a:cxnLst/>
          <a:rect l="0" t="0" r="0" b="0"/>
          <a:pathLst>
            <a:path>
              <a:moveTo>
                <a:pt x="45720" y="0"/>
              </a:moveTo>
              <a:lnTo>
                <a:pt x="45720" y="35059"/>
              </a:lnTo>
              <a:lnTo>
                <a:pt x="46431" y="35059"/>
              </a:lnTo>
              <a:lnTo>
                <a:pt x="46431" y="111339"/>
              </a:lnTo>
            </a:path>
          </a:pathLst>
        </a:custGeom>
        <a:noFill/>
        <a:ln w="635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sp>
    <dsp:sp modelId="{C05BEEE1-48AD-4641-A2C5-8AF20DC0426E}">
      <dsp:nvSpPr>
        <dsp:cNvPr id="0" name=""/>
        <dsp:cNvSpPr/>
      </dsp:nvSpPr>
      <dsp:spPr>
        <a:xfrm>
          <a:off x="2807733" y="911347"/>
          <a:ext cx="91440" cy="196928"/>
        </a:xfrm>
        <a:custGeom>
          <a:avLst/>
          <a:gdLst/>
          <a:ahLst/>
          <a:cxnLst/>
          <a:rect l="0" t="0" r="0" b="0"/>
          <a:pathLst>
            <a:path>
              <a:moveTo>
                <a:pt x="46591" y="0"/>
              </a:moveTo>
              <a:lnTo>
                <a:pt x="46591" y="120649"/>
              </a:lnTo>
              <a:lnTo>
                <a:pt x="45720" y="120649"/>
              </a:lnTo>
              <a:lnTo>
                <a:pt x="45720" y="196928"/>
              </a:lnTo>
            </a:path>
          </a:pathLst>
        </a:custGeom>
        <a:noFill/>
        <a:ln w="9525" cap="flat" cmpd="sng" algn="ctr">
          <a:solidFill>
            <a:schemeClr val="accent5"/>
          </a:solidFill>
          <a:prstDash val="solid"/>
          <a:miter lim="800000"/>
        </a:ln>
        <a:effectLst/>
      </dsp:spPr>
      <dsp:style>
        <a:lnRef idx="2">
          <a:scrgbClr r="0" g="0" b="0"/>
        </a:lnRef>
        <a:fillRef idx="0">
          <a:scrgbClr r="0" g="0" b="0"/>
        </a:fillRef>
        <a:effectRef idx="0">
          <a:scrgbClr r="0" g="0" b="0"/>
        </a:effectRef>
        <a:fontRef idx="minor"/>
      </dsp:style>
    </dsp:sp>
    <dsp:sp modelId="{DCFCB54B-FED5-4CCC-A116-7D58455614F2}">
      <dsp:nvSpPr>
        <dsp:cNvPr id="0" name=""/>
        <dsp:cNvSpPr/>
      </dsp:nvSpPr>
      <dsp:spPr>
        <a:xfrm>
          <a:off x="895626" y="911347"/>
          <a:ext cx="1958698" cy="196805"/>
        </a:xfrm>
        <a:custGeom>
          <a:avLst/>
          <a:gdLst/>
          <a:ahLst/>
          <a:cxnLst/>
          <a:rect l="0" t="0" r="0" b="0"/>
          <a:pathLst>
            <a:path>
              <a:moveTo>
                <a:pt x="1958698" y="0"/>
              </a:moveTo>
              <a:lnTo>
                <a:pt x="1958698" y="120525"/>
              </a:lnTo>
              <a:lnTo>
                <a:pt x="0" y="120525"/>
              </a:lnTo>
              <a:lnTo>
                <a:pt x="0" y="196805"/>
              </a:lnTo>
            </a:path>
          </a:pathLst>
        </a:custGeom>
        <a:noFill/>
        <a:ln w="635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sp>
    <dsp:sp modelId="{1F647ABB-60CA-4A67-959F-B0A2665C03BA}">
      <dsp:nvSpPr>
        <dsp:cNvPr id="0" name=""/>
        <dsp:cNvSpPr/>
      </dsp:nvSpPr>
      <dsp:spPr>
        <a:xfrm>
          <a:off x="2808604" y="395551"/>
          <a:ext cx="91440" cy="152559"/>
        </a:xfrm>
        <a:custGeom>
          <a:avLst/>
          <a:gdLst/>
          <a:ahLst/>
          <a:cxnLst/>
          <a:rect l="0" t="0" r="0" b="0"/>
          <a:pathLst>
            <a:path>
              <a:moveTo>
                <a:pt x="45720" y="0"/>
              </a:moveTo>
              <a:lnTo>
                <a:pt x="45720" y="152559"/>
              </a:lnTo>
            </a:path>
          </a:pathLst>
        </a:custGeom>
        <a:noFill/>
        <a:ln w="635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sp>
    <dsp:sp modelId="{2BE24DA0-BBA6-4B4D-87DC-679B95C4D089}">
      <dsp:nvSpPr>
        <dsp:cNvPr id="0" name=""/>
        <dsp:cNvSpPr/>
      </dsp:nvSpPr>
      <dsp:spPr>
        <a:xfrm>
          <a:off x="1008760" y="32315"/>
          <a:ext cx="3691129" cy="363236"/>
        </a:xfrm>
        <a:prstGeom prst="rect">
          <a:avLst/>
        </a:prstGeom>
        <a:solidFill>
          <a:schemeClr val="accent4"/>
        </a:solidFill>
        <a:ln w="635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b="0" kern="1200">
              <a:solidFill>
                <a:schemeClr val="accent1"/>
              </a:solidFill>
              <a:latin typeface="Times New Roman" panose="02020603050405020304" pitchFamily="18" charset="0"/>
              <a:cs typeface="Times New Roman" panose="02020603050405020304" pitchFamily="18" charset="0"/>
            </a:rPr>
            <a:t>Eligibilty check during evaluation proces</a:t>
          </a:r>
        </a:p>
      </dsp:txBody>
      <dsp:txXfrm>
        <a:off x="1008760" y="32315"/>
        <a:ext cx="3691129" cy="363236"/>
      </dsp:txXfrm>
    </dsp:sp>
    <dsp:sp modelId="{9782B359-BD25-4568-8B2C-0C99ACCC2E26}">
      <dsp:nvSpPr>
        <dsp:cNvPr id="0" name=""/>
        <dsp:cNvSpPr/>
      </dsp:nvSpPr>
      <dsp:spPr>
        <a:xfrm>
          <a:off x="1970832" y="548110"/>
          <a:ext cx="1766985" cy="363236"/>
        </a:xfrm>
        <a:prstGeom prst="rect">
          <a:avLst/>
        </a:prstGeom>
        <a:solidFill>
          <a:schemeClr val="accent4"/>
        </a:solidFill>
        <a:ln w="635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accent1"/>
              </a:solidFill>
              <a:latin typeface="Times New Roman" panose="02020603050405020304" pitchFamily="18" charset="0"/>
              <a:cs typeface="Times New Roman" panose="02020603050405020304" pitchFamily="18" charset="0"/>
            </a:rPr>
            <a:t>E&amp;S </a:t>
          </a:r>
          <a:r>
            <a:rPr lang="hr-HR" sz="800" b="0" kern="1200">
              <a:solidFill>
                <a:schemeClr val="accent1"/>
              </a:solidFill>
              <a:latin typeface="Times New Roman" panose="02020603050405020304" pitchFamily="18" charset="0"/>
              <a:cs typeface="Times New Roman" panose="02020603050405020304" pitchFamily="18" charset="0"/>
            </a:rPr>
            <a:t>s</a:t>
          </a:r>
          <a:r>
            <a:rPr lang="en-US" sz="800" b="0" kern="1200">
              <a:solidFill>
                <a:schemeClr val="accent1"/>
              </a:solidFill>
              <a:latin typeface="Times New Roman" panose="02020603050405020304" pitchFamily="18" charset="0"/>
              <a:cs typeface="Times New Roman" panose="02020603050405020304" pitchFamily="18" charset="0"/>
            </a:rPr>
            <a:t>creening and risk assessment (ESS</a:t>
          </a:r>
          <a:r>
            <a:rPr lang="hr-HR" sz="800" b="0" kern="1200">
              <a:solidFill>
                <a:schemeClr val="accent1"/>
              </a:solidFill>
              <a:latin typeface="Times New Roman" panose="02020603050405020304" pitchFamily="18" charset="0"/>
              <a:cs typeface="Times New Roman" panose="02020603050405020304" pitchFamily="18" charset="0"/>
            </a:rPr>
            <a:t> </a:t>
          </a:r>
          <a:r>
            <a:rPr lang="en-US" sz="800" b="0" kern="1200">
              <a:solidFill>
                <a:schemeClr val="accent1"/>
              </a:solidFill>
              <a:latin typeface="Times New Roman" panose="02020603050405020304" pitchFamily="18" charset="0"/>
              <a:cs typeface="Times New Roman" panose="02020603050405020304" pitchFamily="18" charset="0"/>
            </a:rPr>
            <a:t>Questionnaire</a:t>
          </a:r>
          <a:r>
            <a:rPr lang="hr-HR" sz="800" b="0" kern="1200">
              <a:solidFill>
                <a:schemeClr val="accent1"/>
              </a:solidFill>
              <a:latin typeface="Times New Roman" panose="02020603050405020304" pitchFamily="18" charset="0"/>
              <a:cs typeface="Times New Roman" panose="02020603050405020304" pitchFamily="18" charset="0"/>
            </a:rPr>
            <a:t>)</a:t>
          </a:r>
        </a:p>
      </dsp:txBody>
      <dsp:txXfrm>
        <a:off x="1970832" y="548110"/>
        <a:ext cx="1766985" cy="363236"/>
      </dsp:txXfrm>
    </dsp:sp>
    <dsp:sp modelId="{74081400-2D66-411A-9EBD-A8E5B6EBF698}">
      <dsp:nvSpPr>
        <dsp:cNvPr id="0" name=""/>
        <dsp:cNvSpPr/>
      </dsp:nvSpPr>
      <dsp:spPr>
        <a:xfrm>
          <a:off x="100483" y="1108152"/>
          <a:ext cx="1590285" cy="363236"/>
        </a:xfrm>
        <a:prstGeom prst="rect">
          <a:avLst/>
        </a:prstGeom>
        <a:solidFill>
          <a:schemeClr val="accent4"/>
        </a:solidFill>
        <a:ln w="635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accent1"/>
              </a:solidFill>
              <a:latin typeface="Times New Roman" panose="02020603050405020304" pitchFamily="18" charset="0"/>
              <a:cs typeface="Times New Roman" panose="02020603050405020304" pitchFamily="18" charset="0"/>
            </a:rPr>
            <a:t>Projects that do not need further assessment</a:t>
          </a:r>
          <a:endParaRPr lang="hr-HR" sz="800" b="0" kern="1200">
            <a:solidFill>
              <a:schemeClr val="accent1"/>
            </a:solidFill>
            <a:latin typeface="Times New Roman" panose="02020603050405020304" pitchFamily="18" charset="0"/>
            <a:cs typeface="Times New Roman" panose="02020603050405020304" pitchFamily="18" charset="0"/>
          </a:endParaRPr>
        </a:p>
      </dsp:txBody>
      <dsp:txXfrm>
        <a:off x="100483" y="1108152"/>
        <a:ext cx="1590285" cy="363236"/>
      </dsp:txXfrm>
    </dsp:sp>
    <dsp:sp modelId="{8110F3C6-836C-45F9-B8E9-EB83DB5980D6}">
      <dsp:nvSpPr>
        <dsp:cNvPr id="0" name=""/>
        <dsp:cNvSpPr/>
      </dsp:nvSpPr>
      <dsp:spPr>
        <a:xfrm>
          <a:off x="1925877" y="1108276"/>
          <a:ext cx="1855150" cy="520997"/>
        </a:xfrm>
        <a:prstGeom prst="rect">
          <a:avLst/>
        </a:prstGeom>
        <a:solidFill>
          <a:schemeClr val="accent4"/>
        </a:solidFill>
        <a:ln w="635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accent1"/>
              </a:solidFill>
              <a:latin typeface="Times New Roman" panose="02020603050405020304" pitchFamily="18" charset="0"/>
              <a:cs typeface="Times New Roman" panose="02020603050405020304" pitchFamily="18" charset="0"/>
            </a:rPr>
            <a:t>Projects that need further assessment and for which proper E&amp;S instrument should be prepared (risk is low to moderate</a:t>
          </a:r>
          <a:r>
            <a:rPr lang="hr-HR" sz="800" b="0" kern="1200">
              <a:solidFill>
                <a:schemeClr val="accent1"/>
              </a:solidFill>
              <a:latin typeface="Times New Roman" panose="02020603050405020304" pitchFamily="18" charset="0"/>
              <a:cs typeface="Times New Roman" panose="02020603050405020304" pitchFamily="18" charset="0"/>
            </a:rPr>
            <a:t>)</a:t>
          </a:r>
          <a:r>
            <a:rPr lang="en-US" sz="800" b="0" kern="1200">
              <a:solidFill>
                <a:schemeClr val="accent1"/>
              </a:solidFill>
              <a:latin typeface="Times New Roman" panose="02020603050405020304" pitchFamily="18" charset="0"/>
              <a:cs typeface="Times New Roman" panose="02020603050405020304" pitchFamily="18" charset="0"/>
            </a:rPr>
            <a:t> </a:t>
          </a:r>
          <a:endParaRPr lang="hr-HR" sz="800" b="0" kern="1200">
            <a:solidFill>
              <a:schemeClr val="accent1"/>
            </a:solidFill>
            <a:latin typeface="Times New Roman" panose="02020603050405020304" pitchFamily="18" charset="0"/>
            <a:cs typeface="Times New Roman" panose="02020603050405020304" pitchFamily="18" charset="0"/>
          </a:endParaRPr>
        </a:p>
      </dsp:txBody>
      <dsp:txXfrm>
        <a:off x="1925877" y="1108276"/>
        <a:ext cx="1855150" cy="520997"/>
      </dsp:txXfrm>
    </dsp:sp>
    <dsp:sp modelId="{CE5352C9-92B9-4117-B284-19D30FA47E85}">
      <dsp:nvSpPr>
        <dsp:cNvPr id="0" name=""/>
        <dsp:cNvSpPr/>
      </dsp:nvSpPr>
      <dsp:spPr>
        <a:xfrm>
          <a:off x="1926422" y="1740612"/>
          <a:ext cx="1855484" cy="363236"/>
        </a:xfrm>
        <a:prstGeom prst="rect">
          <a:avLst/>
        </a:prstGeom>
        <a:solidFill>
          <a:schemeClr val="accent4"/>
        </a:solidFill>
        <a:ln w="635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b="0" kern="1200">
              <a:solidFill>
                <a:schemeClr val="accent1"/>
              </a:solidFill>
              <a:latin typeface="Times New Roman" panose="02020603050405020304" pitchFamily="18" charset="0"/>
              <a:cs typeface="Times New Roman" panose="02020603050405020304" pitchFamily="18" charset="0"/>
            </a:rPr>
            <a:t>STEP 1: Preparation and disclosure of proper E&amp;S instrument (ESCOP/ESMP Checklist/ESMP)</a:t>
          </a:r>
        </a:p>
      </dsp:txBody>
      <dsp:txXfrm>
        <a:off x="1926422" y="1740612"/>
        <a:ext cx="1855484" cy="363236"/>
      </dsp:txXfrm>
    </dsp:sp>
    <dsp:sp modelId="{F44695C1-F820-48C0-AF03-F24193428479}">
      <dsp:nvSpPr>
        <dsp:cNvPr id="0" name=""/>
        <dsp:cNvSpPr/>
      </dsp:nvSpPr>
      <dsp:spPr>
        <a:xfrm>
          <a:off x="1926277" y="2240927"/>
          <a:ext cx="1855484" cy="363236"/>
        </a:xfrm>
        <a:prstGeom prst="rect">
          <a:avLst/>
        </a:prstGeom>
        <a:solidFill>
          <a:schemeClr val="accent4"/>
        </a:solidFill>
        <a:ln w="635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b="0" kern="1200">
              <a:solidFill>
                <a:schemeClr val="accent1"/>
              </a:solidFill>
              <a:latin typeface="Times New Roman" panose="02020603050405020304" pitchFamily="18" charset="0"/>
              <a:cs typeface="Times New Roman" panose="02020603050405020304" pitchFamily="18" charset="0"/>
            </a:rPr>
            <a:t>STEP 2: Integration of E&amp;S instrument in tender documentation </a:t>
          </a:r>
          <a:r>
            <a:rPr lang="en-US" sz="800" b="0" kern="1200">
              <a:solidFill>
                <a:schemeClr val="accent1"/>
              </a:solidFill>
              <a:latin typeface="Times New Roman" panose="02020603050405020304" pitchFamily="18" charset="0"/>
              <a:cs typeface="Times New Roman" panose="02020603050405020304" pitchFamily="18" charset="0"/>
            </a:rPr>
            <a:t>(if relevant</a:t>
          </a:r>
          <a:r>
            <a:rPr lang="hr-HR" sz="800" b="0" kern="1200">
              <a:solidFill>
                <a:schemeClr val="accent1"/>
              </a:solidFill>
              <a:latin typeface="Times New Roman" panose="02020603050405020304" pitchFamily="18" charset="0"/>
              <a:cs typeface="Times New Roman" panose="02020603050405020304" pitchFamily="18" charset="0"/>
            </a:rPr>
            <a:t>)</a:t>
          </a:r>
        </a:p>
      </dsp:txBody>
      <dsp:txXfrm>
        <a:off x="1926277" y="2240927"/>
        <a:ext cx="1855484" cy="363236"/>
      </dsp:txXfrm>
    </dsp:sp>
    <dsp:sp modelId="{4931A357-8225-44C3-87A3-87AD0F285F4B}">
      <dsp:nvSpPr>
        <dsp:cNvPr id="0" name=""/>
        <dsp:cNvSpPr/>
      </dsp:nvSpPr>
      <dsp:spPr>
        <a:xfrm>
          <a:off x="1925994" y="2713974"/>
          <a:ext cx="1855484" cy="363236"/>
        </a:xfrm>
        <a:prstGeom prst="rect">
          <a:avLst/>
        </a:prstGeom>
        <a:solidFill>
          <a:schemeClr val="accent4"/>
        </a:solidFill>
        <a:ln w="635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b="0" kern="1200">
              <a:solidFill>
                <a:schemeClr val="accent1"/>
              </a:solidFill>
              <a:latin typeface="Times New Roman" panose="02020603050405020304" pitchFamily="18" charset="0"/>
              <a:cs typeface="Times New Roman" panose="02020603050405020304" pitchFamily="18" charset="0"/>
            </a:rPr>
            <a:t>STEP 3: Implementation, project supervision, monitoring and reporting</a:t>
          </a:r>
        </a:p>
      </dsp:txBody>
      <dsp:txXfrm>
        <a:off x="1925994" y="2713974"/>
        <a:ext cx="1855484" cy="363236"/>
      </dsp:txXfrm>
    </dsp:sp>
    <dsp:sp modelId="{B3348FC0-6959-46C3-BFBC-D94AB2DFE337}">
      <dsp:nvSpPr>
        <dsp:cNvPr id="0" name=""/>
        <dsp:cNvSpPr/>
      </dsp:nvSpPr>
      <dsp:spPr>
        <a:xfrm flipV="1">
          <a:off x="0" y="3164162"/>
          <a:ext cx="5708647" cy="45720"/>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hr-HR" sz="800" b="0" kern="1200">
            <a:ln>
              <a:noFill/>
            </a:ln>
            <a:solidFill>
              <a:schemeClr val="tx1">
                <a:lumMod val="85000"/>
                <a:lumOff val="15000"/>
              </a:schemeClr>
            </a:solidFill>
          </a:endParaRPr>
        </a:p>
      </dsp:txBody>
      <dsp:txXfrm rot="10800000">
        <a:off x="0" y="3164162"/>
        <a:ext cx="5708647" cy="45720"/>
      </dsp:txXfrm>
    </dsp:sp>
    <dsp:sp modelId="{D71E2DAE-5EBE-4D03-8D3D-46A48EE05EF3}">
      <dsp:nvSpPr>
        <dsp:cNvPr id="0" name=""/>
        <dsp:cNvSpPr/>
      </dsp:nvSpPr>
      <dsp:spPr>
        <a:xfrm>
          <a:off x="3972200" y="1111941"/>
          <a:ext cx="1590285" cy="363236"/>
        </a:xfrm>
        <a:prstGeom prst="rect">
          <a:avLst/>
        </a:prstGeom>
        <a:solidFill>
          <a:schemeClr val="accent4"/>
        </a:solidFill>
        <a:ln w="635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b="0" kern="1200">
              <a:solidFill>
                <a:schemeClr val="accent1"/>
              </a:solidFill>
              <a:latin typeface="Times New Roman" panose="02020603050405020304" pitchFamily="18" charset="0"/>
              <a:cs typeface="Times New Roman" panose="02020603050405020304" pitchFamily="18" charset="0"/>
            </a:rPr>
            <a:t>Projects with potential substantial and high E&amp;S risk will not be awarded</a:t>
          </a:r>
        </a:p>
      </dsp:txBody>
      <dsp:txXfrm>
        <a:off x="3972200" y="1111941"/>
        <a:ext cx="1590285" cy="36323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B9FBA9-B48F-478C-AFF2-1C4BD176B9E5}">
      <dsp:nvSpPr>
        <dsp:cNvPr id="0" name=""/>
        <dsp:cNvSpPr/>
      </dsp:nvSpPr>
      <dsp:spPr>
        <a:xfrm>
          <a:off x="3197" y="118807"/>
          <a:ext cx="702690" cy="619926"/>
        </a:xfrm>
        <a:prstGeom prst="roundRect">
          <a:avLst>
            <a:gd name="adj" fmla="val 10000"/>
          </a:avLst>
        </a:prstGeom>
        <a:solidFill>
          <a:schemeClr val="accent5"/>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hr-HR" sz="700" b="1" kern="1200">
              <a:solidFill>
                <a:schemeClr val="accent1"/>
              </a:solidFill>
              <a:latin typeface="+mj-lt"/>
              <a:cs typeface="Calibri Light" panose="020F0302020204030204" pitchFamily="34" charset="0"/>
            </a:rPr>
            <a:t>Submit the Application</a:t>
          </a:r>
        </a:p>
      </dsp:txBody>
      <dsp:txXfrm>
        <a:off x="21354" y="136964"/>
        <a:ext cx="666376" cy="583612"/>
      </dsp:txXfrm>
    </dsp:sp>
    <dsp:sp modelId="{9E1C9755-4317-48C4-A4A1-413920BC0F7C}">
      <dsp:nvSpPr>
        <dsp:cNvPr id="0" name=""/>
        <dsp:cNvSpPr/>
      </dsp:nvSpPr>
      <dsp:spPr>
        <a:xfrm>
          <a:off x="776157" y="341637"/>
          <a:ext cx="148970" cy="174267"/>
        </a:xfrm>
        <a:prstGeom prst="rightArrow">
          <a:avLst>
            <a:gd name="adj1" fmla="val 60000"/>
            <a:gd name="adj2" fmla="val 50000"/>
          </a:avLst>
        </a:prstGeom>
        <a:solidFill>
          <a:schemeClr val="accent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latin typeface="Calibri Light" panose="020F0302020204030204" pitchFamily="34" charset="0"/>
            <a:cs typeface="Calibri Light" panose="020F0302020204030204" pitchFamily="34" charset="0"/>
          </a:endParaRPr>
        </a:p>
      </dsp:txBody>
      <dsp:txXfrm>
        <a:off x="776157" y="376490"/>
        <a:ext cx="104279" cy="104561"/>
      </dsp:txXfrm>
    </dsp:sp>
    <dsp:sp modelId="{FFA6EAE4-713E-42F5-B48A-CC255024DB0B}">
      <dsp:nvSpPr>
        <dsp:cNvPr id="0" name=""/>
        <dsp:cNvSpPr/>
      </dsp:nvSpPr>
      <dsp:spPr>
        <a:xfrm>
          <a:off x="986964" y="118807"/>
          <a:ext cx="802472" cy="619926"/>
        </a:xfrm>
        <a:prstGeom prst="roundRect">
          <a:avLst>
            <a:gd name="adj" fmla="val 10000"/>
          </a:avLst>
        </a:prstGeom>
        <a:solidFill>
          <a:schemeClr val="accent5"/>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b="1" kern="1200">
              <a:solidFill>
                <a:schemeClr val="accent1"/>
              </a:solidFill>
              <a:latin typeface="+mj-lt"/>
              <a:cs typeface="Calibri Light" panose="020F0302020204030204" pitchFamily="34" charset="0"/>
            </a:rPr>
            <a:t>Assessment process</a:t>
          </a:r>
          <a:r>
            <a:rPr lang="hr-HR" sz="700" b="1" kern="1200">
              <a:solidFill>
                <a:schemeClr val="accent1"/>
              </a:solidFill>
              <a:latin typeface="+mj-lt"/>
              <a:cs typeface="Calibri Light" panose="020F0302020204030204" pitchFamily="34" charset="0"/>
            </a:rPr>
            <a:t> (administrative, eligibility and quality)</a:t>
          </a:r>
          <a:r>
            <a:rPr lang="hr-HR" sz="700" b="1" kern="1200">
              <a:latin typeface="Calibri Light" panose="020F0302020204030204" pitchFamily="34" charset="0"/>
              <a:cs typeface="Calibri Light" panose="020F0302020204030204" pitchFamily="34" charset="0"/>
            </a:rPr>
            <a:t> </a:t>
          </a:r>
        </a:p>
      </dsp:txBody>
      <dsp:txXfrm>
        <a:off x="1005121" y="136964"/>
        <a:ext cx="766158" cy="583612"/>
      </dsp:txXfrm>
    </dsp:sp>
    <dsp:sp modelId="{F1FD17F3-6C15-4504-B9A3-D5707B98398F}">
      <dsp:nvSpPr>
        <dsp:cNvPr id="0" name=""/>
        <dsp:cNvSpPr/>
      </dsp:nvSpPr>
      <dsp:spPr>
        <a:xfrm>
          <a:off x="1859705" y="341637"/>
          <a:ext cx="148970" cy="174267"/>
        </a:xfrm>
        <a:prstGeom prst="rightArrow">
          <a:avLst>
            <a:gd name="adj1" fmla="val 60000"/>
            <a:gd name="adj2" fmla="val 50000"/>
          </a:avLst>
        </a:prstGeom>
        <a:solidFill>
          <a:schemeClr val="accent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latin typeface="Calibri Light" panose="020F0302020204030204" pitchFamily="34" charset="0"/>
            <a:cs typeface="Calibri Light" panose="020F0302020204030204" pitchFamily="34" charset="0"/>
          </a:endParaRPr>
        </a:p>
      </dsp:txBody>
      <dsp:txXfrm>
        <a:off x="1859705" y="376490"/>
        <a:ext cx="104279" cy="104561"/>
      </dsp:txXfrm>
    </dsp:sp>
    <dsp:sp modelId="{8D59DAA6-0FA8-4DEA-9FF0-575B5098D6AA}">
      <dsp:nvSpPr>
        <dsp:cNvPr id="0" name=""/>
        <dsp:cNvSpPr/>
      </dsp:nvSpPr>
      <dsp:spPr>
        <a:xfrm>
          <a:off x="2070512" y="118807"/>
          <a:ext cx="702690" cy="619926"/>
        </a:xfrm>
        <a:prstGeom prst="roundRect">
          <a:avLst>
            <a:gd name="adj" fmla="val 10000"/>
          </a:avLst>
        </a:prstGeom>
        <a:solidFill>
          <a:schemeClr val="accent5"/>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b="1" kern="1200">
              <a:solidFill>
                <a:schemeClr val="accent1"/>
              </a:solidFill>
              <a:latin typeface="+mj-lt"/>
              <a:cs typeface="Calibri Light" panose="020F0302020204030204" pitchFamily="34" charset="0"/>
            </a:rPr>
            <a:t>Selection of projects meeting </a:t>
          </a:r>
          <a:r>
            <a:rPr lang="hr-HR" sz="700" b="1" kern="1200">
              <a:solidFill>
                <a:schemeClr val="accent1"/>
              </a:solidFill>
              <a:latin typeface="+mj-lt"/>
              <a:cs typeface="Calibri Light" panose="020F0302020204030204" pitchFamily="34" charset="0"/>
            </a:rPr>
            <a:t>minimum score</a:t>
          </a:r>
        </a:p>
      </dsp:txBody>
      <dsp:txXfrm>
        <a:off x="2088669" y="136964"/>
        <a:ext cx="666376" cy="583612"/>
      </dsp:txXfrm>
    </dsp:sp>
    <dsp:sp modelId="{82A8FF3B-C9AA-410C-AEF8-FCDCB699062C}">
      <dsp:nvSpPr>
        <dsp:cNvPr id="0" name=""/>
        <dsp:cNvSpPr/>
      </dsp:nvSpPr>
      <dsp:spPr>
        <a:xfrm>
          <a:off x="2843471" y="341637"/>
          <a:ext cx="148970" cy="174267"/>
        </a:xfrm>
        <a:prstGeom prst="rightArrow">
          <a:avLst>
            <a:gd name="adj1" fmla="val 60000"/>
            <a:gd name="adj2" fmla="val 50000"/>
          </a:avLst>
        </a:prstGeom>
        <a:solidFill>
          <a:schemeClr val="accent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latin typeface="Calibri Light" panose="020F0302020204030204" pitchFamily="34" charset="0"/>
            <a:cs typeface="Calibri Light" panose="020F0302020204030204" pitchFamily="34" charset="0"/>
          </a:endParaRPr>
        </a:p>
      </dsp:txBody>
      <dsp:txXfrm>
        <a:off x="2843471" y="376490"/>
        <a:ext cx="104279" cy="104561"/>
      </dsp:txXfrm>
    </dsp:sp>
    <dsp:sp modelId="{E7C53EB4-B37C-41FF-879E-CC54C33145E2}">
      <dsp:nvSpPr>
        <dsp:cNvPr id="0" name=""/>
        <dsp:cNvSpPr/>
      </dsp:nvSpPr>
      <dsp:spPr>
        <a:xfrm>
          <a:off x="3054279" y="118807"/>
          <a:ext cx="702690" cy="619926"/>
        </a:xfrm>
        <a:prstGeom prst="roundRect">
          <a:avLst>
            <a:gd name="adj" fmla="val 10000"/>
          </a:avLst>
        </a:prstGeom>
        <a:solidFill>
          <a:schemeClr val="accent5"/>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hr-HR" sz="700" b="1" kern="1200">
              <a:solidFill>
                <a:schemeClr val="accent1"/>
              </a:solidFill>
              <a:latin typeface="+mj-lt"/>
              <a:cs typeface="Calibri Light" panose="020F0302020204030204" pitchFamily="34" charset="0"/>
            </a:rPr>
            <a:t>Eligibility of costs and budget cleaning</a:t>
          </a:r>
        </a:p>
      </dsp:txBody>
      <dsp:txXfrm>
        <a:off x="3072436" y="136964"/>
        <a:ext cx="666376" cy="583612"/>
      </dsp:txXfrm>
    </dsp:sp>
    <dsp:sp modelId="{884ACE95-894D-4492-90EA-1E0E935BAB22}">
      <dsp:nvSpPr>
        <dsp:cNvPr id="0" name=""/>
        <dsp:cNvSpPr/>
      </dsp:nvSpPr>
      <dsp:spPr>
        <a:xfrm>
          <a:off x="3827238" y="341637"/>
          <a:ext cx="148970" cy="174267"/>
        </a:xfrm>
        <a:prstGeom prst="rightArrow">
          <a:avLst>
            <a:gd name="adj1" fmla="val 60000"/>
            <a:gd name="adj2" fmla="val 50000"/>
          </a:avLst>
        </a:prstGeom>
        <a:solidFill>
          <a:schemeClr val="accent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3827238" y="376490"/>
        <a:ext cx="104279" cy="104561"/>
      </dsp:txXfrm>
    </dsp:sp>
    <dsp:sp modelId="{6B303575-4275-407C-84D7-9839976FA5B0}">
      <dsp:nvSpPr>
        <dsp:cNvPr id="0" name=""/>
        <dsp:cNvSpPr/>
      </dsp:nvSpPr>
      <dsp:spPr>
        <a:xfrm>
          <a:off x="4038045" y="118807"/>
          <a:ext cx="702690" cy="619926"/>
        </a:xfrm>
        <a:prstGeom prst="roundRect">
          <a:avLst>
            <a:gd name="adj" fmla="val 10000"/>
          </a:avLst>
        </a:prstGeom>
        <a:solidFill>
          <a:schemeClr val="accent5"/>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hr-HR" sz="700" b="1" kern="1200">
              <a:solidFill>
                <a:schemeClr val="accent1"/>
              </a:solidFill>
              <a:latin typeface="+mj-lt"/>
              <a:cs typeface="Calibri Light" panose="020F0302020204030204" pitchFamily="34" charset="0"/>
            </a:rPr>
            <a:t>Award decision</a:t>
          </a:r>
        </a:p>
      </dsp:txBody>
      <dsp:txXfrm>
        <a:off x="4056202" y="136964"/>
        <a:ext cx="666376" cy="583612"/>
      </dsp:txXfrm>
    </dsp:sp>
    <dsp:sp modelId="{72737E1C-C263-48CA-B53D-8458655643E9}">
      <dsp:nvSpPr>
        <dsp:cNvPr id="0" name=""/>
        <dsp:cNvSpPr/>
      </dsp:nvSpPr>
      <dsp:spPr>
        <a:xfrm>
          <a:off x="4811004" y="341637"/>
          <a:ext cx="148970" cy="174267"/>
        </a:xfrm>
        <a:prstGeom prst="rightArrow">
          <a:avLst>
            <a:gd name="adj1" fmla="val 60000"/>
            <a:gd name="adj2" fmla="val 50000"/>
          </a:avLst>
        </a:prstGeom>
        <a:solidFill>
          <a:schemeClr val="accent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latin typeface="Calibri Light" panose="020F0302020204030204" pitchFamily="34" charset="0"/>
            <a:cs typeface="Calibri Light" panose="020F0302020204030204" pitchFamily="34" charset="0"/>
          </a:endParaRPr>
        </a:p>
      </dsp:txBody>
      <dsp:txXfrm>
        <a:off x="4811004" y="376490"/>
        <a:ext cx="104279" cy="104561"/>
      </dsp:txXfrm>
    </dsp:sp>
    <dsp:sp modelId="{89ECCE28-CC3F-4BCD-9B2B-1873BA49F0D8}">
      <dsp:nvSpPr>
        <dsp:cNvPr id="0" name=""/>
        <dsp:cNvSpPr/>
      </dsp:nvSpPr>
      <dsp:spPr>
        <a:xfrm>
          <a:off x="5021812" y="118807"/>
          <a:ext cx="702690" cy="619926"/>
        </a:xfrm>
        <a:prstGeom prst="roundRect">
          <a:avLst>
            <a:gd name="adj" fmla="val 10000"/>
          </a:avLst>
        </a:prstGeom>
        <a:solidFill>
          <a:schemeClr val="accent5"/>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hr-HR" sz="700" b="1" kern="1200">
              <a:solidFill>
                <a:schemeClr val="accent1"/>
              </a:solidFill>
              <a:latin typeface="+mj-lt"/>
              <a:cs typeface="Calibri Light" panose="020F0302020204030204" pitchFamily="34" charset="0"/>
            </a:rPr>
            <a:t>Grant Agreement sigining</a:t>
          </a:r>
        </a:p>
      </dsp:txBody>
      <dsp:txXfrm>
        <a:off x="5039969" y="136964"/>
        <a:ext cx="666376" cy="58361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DIGIT">
      <a:dk1>
        <a:sysClr val="windowText" lastClr="000000"/>
      </a:dk1>
      <a:lt1>
        <a:sysClr val="window" lastClr="FFFFFF"/>
      </a:lt1>
      <a:dk2>
        <a:srgbClr val="0E2841"/>
      </a:dk2>
      <a:lt2>
        <a:srgbClr val="E8E8E8"/>
      </a:lt2>
      <a:accent1>
        <a:srgbClr val="295A4D"/>
      </a:accent1>
      <a:accent2>
        <a:srgbClr val="35915D"/>
      </a:accent2>
      <a:accent3>
        <a:srgbClr val="A7C02C"/>
      </a:accent3>
      <a:accent4>
        <a:srgbClr val="C1D7D2"/>
      </a:accent4>
      <a:accent5>
        <a:srgbClr val="E9F1EF"/>
      </a:accent5>
      <a:accent6>
        <a:srgbClr val="FBF9F2"/>
      </a:accent6>
      <a:hlink>
        <a:srgbClr val="467886"/>
      </a:hlink>
      <a:folHlink>
        <a:srgbClr val="96607D"/>
      </a:folHlink>
    </a:clrScheme>
    <a:fontScheme name="DIGIT">
      <a:majorFont>
        <a:latin typeface="DM Sans bold"/>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4D15C-56B6-42B0-A160-72C085114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44</Pages>
  <Words>16372</Words>
  <Characters>93327</Characters>
  <Application>Microsoft Office Word</Application>
  <DocSecurity>0</DocSecurity>
  <Lines>777</Lines>
  <Paragraphs>218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109481</CharactersWithSpaces>
  <SharedDoc>false</SharedDoc>
  <HLinks>
    <vt:vector size="426" baseType="variant">
      <vt:variant>
        <vt:i4>8323166</vt:i4>
      </vt:variant>
      <vt:variant>
        <vt:i4>414</vt:i4>
      </vt:variant>
      <vt:variant>
        <vt:i4>0</vt:i4>
      </vt:variant>
      <vt:variant>
        <vt:i4>5</vt:i4>
      </vt:variant>
      <vt:variant>
        <vt:lpwstr>mailto:digit@mzo.hr</vt:lpwstr>
      </vt:variant>
      <vt:variant>
        <vt:lpwstr/>
      </vt:variant>
      <vt:variant>
        <vt:i4>2752619</vt:i4>
      </vt:variant>
      <vt:variant>
        <vt:i4>411</vt:i4>
      </vt:variant>
      <vt:variant>
        <vt:i4>0</vt:i4>
      </vt:variant>
      <vt:variant>
        <vt:i4>5</vt:i4>
      </vt:variant>
      <vt:variant>
        <vt:lpwstr>https://mzo.gov.hr/UserDocsImages/dokumenti/EUfondovi/PKK-2021-2027/S3-do-2029-Tekst-VRH-2023-12-13.pdf</vt:lpwstr>
      </vt:variant>
      <vt:variant>
        <vt:lpwstr/>
      </vt:variant>
      <vt:variant>
        <vt:i4>1376316</vt:i4>
      </vt:variant>
      <vt:variant>
        <vt:i4>404</vt:i4>
      </vt:variant>
      <vt:variant>
        <vt:i4>0</vt:i4>
      </vt:variant>
      <vt:variant>
        <vt:i4>5</vt:i4>
      </vt:variant>
      <vt:variant>
        <vt:lpwstr/>
      </vt:variant>
      <vt:variant>
        <vt:lpwstr>_Toc157785258</vt:lpwstr>
      </vt:variant>
      <vt:variant>
        <vt:i4>1376316</vt:i4>
      </vt:variant>
      <vt:variant>
        <vt:i4>398</vt:i4>
      </vt:variant>
      <vt:variant>
        <vt:i4>0</vt:i4>
      </vt:variant>
      <vt:variant>
        <vt:i4>5</vt:i4>
      </vt:variant>
      <vt:variant>
        <vt:lpwstr/>
      </vt:variant>
      <vt:variant>
        <vt:lpwstr>_Toc157785257</vt:lpwstr>
      </vt:variant>
      <vt:variant>
        <vt:i4>1376316</vt:i4>
      </vt:variant>
      <vt:variant>
        <vt:i4>392</vt:i4>
      </vt:variant>
      <vt:variant>
        <vt:i4>0</vt:i4>
      </vt:variant>
      <vt:variant>
        <vt:i4>5</vt:i4>
      </vt:variant>
      <vt:variant>
        <vt:lpwstr/>
      </vt:variant>
      <vt:variant>
        <vt:lpwstr>_Toc157785256</vt:lpwstr>
      </vt:variant>
      <vt:variant>
        <vt:i4>1376316</vt:i4>
      </vt:variant>
      <vt:variant>
        <vt:i4>386</vt:i4>
      </vt:variant>
      <vt:variant>
        <vt:i4>0</vt:i4>
      </vt:variant>
      <vt:variant>
        <vt:i4>5</vt:i4>
      </vt:variant>
      <vt:variant>
        <vt:lpwstr/>
      </vt:variant>
      <vt:variant>
        <vt:lpwstr>_Toc157785255</vt:lpwstr>
      </vt:variant>
      <vt:variant>
        <vt:i4>1376316</vt:i4>
      </vt:variant>
      <vt:variant>
        <vt:i4>380</vt:i4>
      </vt:variant>
      <vt:variant>
        <vt:i4>0</vt:i4>
      </vt:variant>
      <vt:variant>
        <vt:i4>5</vt:i4>
      </vt:variant>
      <vt:variant>
        <vt:lpwstr/>
      </vt:variant>
      <vt:variant>
        <vt:lpwstr>_Toc157785254</vt:lpwstr>
      </vt:variant>
      <vt:variant>
        <vt:i4>1376316</vt:i4>
      </vt:variant>
      <vt:variant>
        <vt:i4>374</vt:i4>
      </vt:variant>
      <vt:variant>
        <vt:i4>0</vt:i4>
      </vt:variant>
      <vt:variant>
        <vt:i4>5</vt:i4>
      </vt:variant>
      <vt:variant>
        <vt:lpwstr/>
      </vt:variant>
      <vt:variant>
        <vt:lpwstr>_Toc157785253</vt:lpwstr>
      </vt:variant>
      <vt:variant>
        <vt:i4>1376316</vt:i4>
      </vt:variant>
      <vt:variant>
        <vt:i4>368</vt:i4>
      </vt:variant>
      <vt:variant>
        <vt:i4>0</vt:i4>
      </vt:variant>
      <vt:variant>
        <vt:i4>5</vt:i4>
      </vt:variant>
      <vt:variant>
        <vt:lpwstr/>
      </vt:variant>
      <vt:variant>
        <vt:lpwstr>_Toc157785252</vt:lpwstr>
      </vt:variant>
      <vt:variant>
        <vt:i4>1376316</vt:i4>
      </vt:variant>
      <vt:variant>
        <vt:i4>362</vt:i4>
      </vt:variant>
      <vt:variant>
        <vt:i4>0</vt:i4>
      </vt:variant>
      <vt:variant>
        <vt:i4>5</vt:i4>
      </vt:variant>
      <vt:variant>
        <vt:lpwstr/>
      </vt:variant>
      <vt:variant>
        <vt:lpwstr>_Toc157785251</vt:lpwstr>
      </vt:variant>
      <vt:variant>
        <vt:i4>1376316</vt:i4>
      </vt:variant>
      <vt:variant>
        <vt:i4>356</vt:i4>
      </vt:variant>
      <vt:variant>
        <vt:i4>0</vt:i4>
      </vt:variant>
      <vt:variant>
        <vt:i4>5</vt:i4>
      </vt:variant>
      <vt:variant>
        <vt:lpwstr/>
      </vt:variant>
      <vt:variant>
        <vt:lpwstr>_Toc157785250</vt:lpwstr>
      </vt:variant>
      <vt:variant>
        <vt:i4>1310780</vt:i4>
      </vt:variant>
      <vt:variant>
        <vt:i4>350</vt:i4>
      </vt:variant>
      <vt:variant>
        <vt:i4>0</vt:i4>
      </vt:variant>
      <vt:variant>
        <vt:i4>5</vt:i4>
      </vt:variant>
      <vt:variant>
        <vt:lpwstr/>
      </vt:variant>
      <vt:variant>
        <vt:lpwstr>_Toc157785249</vt:lpwstr>
      </vt:variant>
      <vt:variant>
        <vt:i4>1310780</vt:i4>
      </vt:variant>
      <vt:variant>
        <vt:i4>344</vt:i4>
      </vt:variant>
      <vt:variant>
        <vt:i4>0</vt:i4>
      </vt:variant>
      <vt:variant>
        <vt:i4>5</vt:i4>
      </vt:variant>
      <vt:variant>
        <vt:lpwstr/>
      </vt:variant>
      <vt:variant>
        <vt:lpwstr>_Toc157785248</vt:lpwstr>
      </vt:variant>
      <vt:variant>
        <vt:i4>1310780</vt:i4>
      </vt:variant>
      <vt:variant>
        <vt:i4>338</vt:i4>
      </vt:variant>
      <vt:variant>
        <vt:i4>0</vt:i4>
      </vt:variant>
      <vt:variant>
        <vt:i4>5</vt:i4>
      </vt:variant>
      <vt:variant>
        <vt:lpwstr/>
      </vt:variant>
      <vt:variant>
        <vt:lpwstr>_Toc157785247</vt:lpwstr>
      </vt:variant>
      <vt:variant>
        <vt:i4>1310780</vt:i4>
      </vt:variant>
      <vt:variant>
        <vt:i4>332</vt:i4>
      </vt:variant>
      <vt:variant>
        <vt:i4>0</vt:i4>
      </vt:variant>
      <vt:variant>
        <vt:i4>5</vt:i4>
      </vt:variant>
      <vt:variant>
        <vt:lpwstr/>
      </vt:variant>
      <vt:variant>
        <vt:lpwstr>_Toc157785246</vt:lpwstr>
      </vt:variant>
      <vt:variant>
        <vt:i4>1310780</vt:i4>
      </vt:variant>
      <vt:variant>
        <vt:i4>326</vt:i4>
      </vt:variant>
      <vt:variant>
        <vt:i4>0</vt:i4>
      </vt:variant>
      <vt:variant>
        <vt:i4>5</vt:i4>
      </vt:variant>
      <vt:variant>
        <vt:lpwstr/>
      </vt:variant>
      <vt:variant>
        <vt:lpwstr>_Toc157785245</vt:lpwstr>
      </vt:variant>
      <vt:variant>
        <vt:i4>1310780</vt:i4>
      </vt:variant>
      <vt:variant>
        <vt:i4>320</vt:i4>
      </vt:variant>
      <vt:variant>
        <vt:i4>0</vt:i4>
      </vt:variant>
      <vt:variant>
        <vt:i4>5</vt:i4>
      </vt:variant>
      <vt:variant>
        <vt:lpwstr/>
      </vt:variant>
      <vt:variant>
        <vt:lpwstr>_Toc157785244</vt:lpwstr>
      </vt:variant>
      <vt:variant>
        <vt:i4>1310780</vt:i4>
      </vt:variant>
      <vt:variant>
        <vt:i4>314</vt:i4>
      </vt:variant>
      <vt:variant>
        <vt:i4>0</vt:i4>
      </vt:variant>
      <vt:variant>
        <vt:i4>5</vt:i4>
      </vt:variant>
      <vt:variant>
        <vt:lpwstr/>
      </vt:variant>
      <vt:variant>
        <vt:lpwstr>_Toc157785243</vt:lpwstr>
      </vt:variant>
      <vt:variant>
        <vt:i4>1310780</vt:i4>
      </vt:variant>
      <vt:variant>
        <vt:i4>308</vt:i4>
      </vt:variant>
      <vt:variant>
        <vt:i4>0</vt:i4>
      </vt:variant>
      <vt:variant>
        <vt:i4>5</vt:i4>
      </vt:variant>
      <vt:variant>
        <vt:lpwstr/>
      </vt:variant>
      <vt:variant>
        <vt:lpwstr>_Toc157785242</vt:lpwstr>
      </vt:variant>
      <vt:variant>
        <vt:i4>1310780</vt:i4>
      </vt:variant>
      <vt:variant>
        <vt:i4>302</vt:i4>
      </vt:variant>
      <vt:variant>
        <vt:i4>0</vt:i4>
      </vt:variant>
      <vt:variant>
        <vt:i4>5</vt:i4>
      </vt:variant>
      <vt:variant>
        <vt:lpwstr/>
      </vt:variant>
      <vt:variant>
        <vt:lpwstr>_Toc157785241</vt:lpwstr>
      </vt:variant>
      <vt:variant>
        <vt:i4>1310780</vt:i4>
      </vt:variant>
      <vt:variant>
        <vt:i4>296</vt:i4>
      </vt:variant>
      <vt:variant>
        <vt:i4>0</vt:i4>
      </vt:variant>
      <vt:variant>
        <vt:i4>5</vt:i4>
      </vt:variant>
      <vt:variant>
        <vt:lpwstr/>
      </vt:variant>
      <vt:variant>
        <vt:lpwstr>_Toc157785240</vt:lpwstr>
      </vt:variant>
      <vt:variant>
        <vt:i4>1245244</vt:i4>
      </vt:variant>
      <vt:variant>
        <vt:i4>290</vt:i4>
      </vt:variant>
      <vt:variant>
        <vt:i4>0</vt:i4>
      </vt:variant>
      <vt:variant>
        <vt:i4>5</vt:i4>
      </vt:variant>
      <vt:variant>
        <vt:lpwstr/>
      </vt:variant>
      <vt:variant>
        <vt:lpwstr>_Toc157785239</vt:lpwstr>
      </vt:variant>
      <vt:variant>
        <vt:i4>1245244</vt:i4>
      </vt:variant>
      <vt:variant>
        <vt:i4>284</vt:i4>
      </vt:variant>
      <vt:variant>
        <vt:i4>0</vt:i4>
      </vt:variant>
      <vt:variant>
        <vt:i4>5</vt:i4>
      </vt:variant>
      <vt:variant>
        <vt:lpwstr/>
      </vt:variant>
      <vt:variant>
        <vt:lpwstr>_Toc157785238</vt:lpwstr>
      </vt:variant>
      <vt:variant>
        <vt:i4>1245244</vt:i4>
      </vt:variant>
      <vt:variant>
        <vt:i4>278</vt:i4>
      </vt:variant>
      <vt:variant>
        <vt:i4>0</vt:i4>
      </vt:variant>
      <vt:variant>
        <vt:i4>5</vt:i4>
      </vt:variant>
      <vt:variant>
        <vt:lpwstr/>
      </vt:variant>
      <vt:variant>
        <vt:lpwstr>_Toc157785237</vt:lpwstr>
      </vt:variant>
      <vt:variant>
        <vt:i4>1245244</vt:i4>
      </vt:variant>
      <vt:variant>
        <vt:i4>272</vt:i4>
      </vt:variant>
      <vt:variant>
        <vt:i4>0</vt:i4>
      </vt:variant>
      <vt:variant>
        <vt:i4>5</vt:i4>
      </vt:variant>
      <vt:variant>
        <vt:lpwstr/>
      </vt:variant>
      <vt:variant>
        <vt:lpwstr>_Toc157785236</vt:lpwstr>
      </vt:variant>
      <vt:variant>
        <vt:i4>1245244</vt:i4>
      </vt:variant>
      <vt:variant>
        <vt:i4>266</vt:i4>
      </vt:variant>
      <vt:variant>
        <vt:i4>0</vt:i4>
      </vt:variant>
      <vt:variant>
        <vt:i4>5</vt:i4>
      </vt:variant>
      <vt:variant>
        <vt:lpwstr/>
      </vt:variant>
      <vt:variant>
        <vt:lpwstr>_Toc157785235</vt:lpwstr>
      </vt:variant>
      <vt:variant>
        <vt:i4>1245244</vt:i4>
      </vt:variant>
      <vt:variant>
        <vt:i4>260</vt:i4>
      </vt:variant>
      <vt:variant>
        <vt:i4>0</vt:i4>
      </vt:variant>
      <vt:variant>
        <vt:i4>5</vt:i4>
      </vt:variant>
      <vt:variant>
        <vt:lpwstr/>
      </vt:variant>
      <vt:variant>
        <vt:lpwstr>_Toc157785234</vt:lpwstr>
      </vt:variant>
      <vt:variant>
        <vt:i4>1245244</vt:i4>
      </vt:variant>
      <vt:variant>
        <vt:i4>254</vt:i4>
      </vt:variant>
      <vt:variant>
        <vt:i4>0</vt:i4>
      </vt:variant>
      <vt:variant>
        <vt:i4>5</vt:i4>
      </vt:variant>
      <vt:variant>
        <vt:lpwstr/>
      </vt:variant>
      <vt:variant>
        <vt:lpwstr>_Toc157785233</vt:lpwstr>
      </vt:variant>
      <vt:variant>
        <vt:i4>1245244</vt:i4>
      </vt:variant>
      <vt:variant>
        <vt:i4>248</vt:i4>
      </vt:variant>
      <vt:variant>
        <vt:i4>0</vt:i4>
      </vt:variant>
      <vt:variant>
        <vt:i4>5</vt:i4>
      </vt:variant>
      <vt:variant>
        <vt:lpwstr/>
      </vt:variant>
      <vt:variant>
        <vt:lpwstr>_Toc157785232</vt:lpwstr>
      </vt:variant>
      <vt:variant>
        <vt:i4>1245244</vt:i4>
      </vt:variant>
      <vt:variant>
        <vt:i4>242</vt:i4>
      </vt:variant>
      <vt:variant>
        <vt:i4>0</vt:i4>
      </vt:variant>
      <vt:variant>
        <vt:i4>5</vt:i4>
      </vt:variant>
      <vt:variant>
        <vt:lpwstr/>
      </vt:variant>
      <vt:variant>
        <vt:lpwstr>_Toc157785231</vt:lpwstr>
      </vt:variant>
      <vt:variant>
        <vt:i4>1245244</vt:i4>
      </vt:variant>
      <vt:variant>
        <vt:i4>236</vt:i4>
      </vt:variant>
      <vt:variant>
        <vt:i4>0</vt:i4>
      </vt:variant>
      <vt:variant>
        <vt:i4>5</vt:i4>
      </vt:variant>
      <vt:variant>
        <vt:lpwstr/>
      </vt:variant>
      <vt:variant>
        <vt:lpwstr>_Toc157785230</vt:lpwstr>
      </vt:variant>
      <vt:variant>
        <vt:i4>1179708</vt:i4>
      </vt:variant>
      <vt:variant>
        <vt:i4>230</vt:i4>
      </vt:variant>
      <vt:variant>
        <vt:i4>0</vt:i4>
      </vt:variant>
      <vt:variant>
        <vt:i4>5</vt:i4>
      </vt:variant>
      <vt:variant>
        <vt:lpwstr/>
      </vt:variant>
      <vt:variant>
        <vt:lpwstr>_Toc157785229</vt:lpwstr>
      </vt:variant>
      <vt:variant>
        <vt:i4>1179708</vt:i4>
      </vt:variant>
      <vt:variant>
        <vt:i4>224</vt:i4>
      </vt:variant>
      <vt:variant>
        <vt:i4>0</vt:i4>
      </vt:variant>
      <vt:variant>
        <vt:i4>5</vt:i4>
      </vt:variant>
      <vt:variant>
        <vt:lpwstr/>
      </vt:variant>
      <vt:variant>
        <vt:lpwstr>_Toc157785228</vt:lpwstr>
      </vt:variant>
      <vt:variant>
        <vt:i4>1179708</vt:i4>
      </vt:variant>
      <vt:variant>
        <vt:i4>218</vt:i4>
      </vt:variant>
      <vt:variant>
        <vt:i4>0</vt:i4>
      </vt:variant>
      <vt:variant>
        <vt:i4>5</vt:i4>
      </vt:variant>
      <vt:variant>
        <vt:lpwstr/>
      </vt:variant>
      <vt:variant>
        <vt:lpwstr>_Toc157785227</vt:lpwstr>
      </vt:variant>
      <vt:variant>
        <vt:i4>1179708</vt:i4>
      </vt:variant>
      <vt:variant>
        <vt:i4>212</vt:i4>
      </vt:variant>
      <vt:variant>
        <vt:i4>0</vt:i4>
      </vt:variant>
      <vt:variant>
        <vt:i4>5</vt:i4>
      </vt:variant>
      <vt:variant>
        <vt:lpwstr/>
      </vt:variant>
      <vt:variant>
        <vt:lpwstr>_Toc157785226</vt:lpwstr>
      </vt:variant>
      <vt:variant>
        <vt:i4>1179708</vt:i4>
      </vt:variant>
      <vt:variant>
        <vt:i4>206</vt:i4>
      </vt:variant>
      <vt:variant>
        <vt:i4>0</vt:i4>
      </vt:variant>
      <vt:variant>
        <vt:i4>5</vt:i4>
      </vt:variant>
      <vt:variant>
        <vt:lpwstr/>
      </vt:variant>
      <vt:variant>
        <vt:lpwstr>_Toc157785225</vt:lpwstr>
      </vt:variant>
      <vt:variant>
        <vt:i4>1179708</vt:i4>
      </vt:variant>
      <vt:variant>
        <vt:i4>200</vt:i4>
      </vt:variant>
      <vt:variant>
        <vt:i4>0</vt:i4>
      </vt:variant>
      <vt:variant>
        <vt:i4>5</vt:i4>
      </vt:variant>
      <vt:variant>
        <vt:lpwstr/>
      </vt:variant>
      <vt:variant>
        <vt:lpwstr>_Toc157785224</vt:lpwstr>
      </vt:variant>
      <vt:variant>
        <vt:i4>1179708</vt:i4>
      </vt:variant>
      <vt:variant>
        <vt:i4>194</vt:i4>
      </vt:variant>
      <vt:variant>
        <vt:i4>0</vt:i4>
      </vt:variant>
      <vt:variant>
        <vt:i4>5</vt:i4>
      </vt:variant>
      <vt:variant>
        <vt:lpwstr/>
      </vt:variant>
      <vt:variant>
        <vt:lpwstr>_Toc157785223</vt:lpwstr>
      </vt:variant>
      <vt:variant>
        <vt:i4>1179708</vt:i4>
      </vt:variant>
      <vt:variant>
        <vt:i4>188</vt:i4>
      </vt:variant>
      <vt:variant>
        <vt:i4>0</vt:i4>
      </vt:variant>
      <vt:variant>
        <vt:i4>5</vt:i4>
      </vt:variant>
      <vt:variant>
        <vt:lpwstr/>
      </vt:variant>
      <vt:variant>
        <vt:lpwstr>_Toc157785222</vt:lpwstr>
      </vt:variant>
      <vt:variant>
        <vt:i4>1179708</vt:i4>
      </vt:variant>
      <vt:variant>
        <vt:i4>182</vt:i4>
      </vt:variant>
      <vt:variant>
        <vt:i4>0</vt:i4>
      </vt:variant>
      <vt:variant>
        <vt:i4>5</vt:i4>
      </vt:variant>
      <vt:variant>
        <vt:lpwstr/>
      </vt:variant>
      <vt:variant>
        <vt:lpwstr>_Toc157785221</vt:lpwstr>
      </vt:variant>
      <vt:variant>
        <vt:i4>1179708</vt:i4>
      </vt:variant>
      <vt:variant>
        <vt:i4>176</vt:i4>
      </vt:variant>
      <vt:variant>
        <vt:i4>0</vt:i4>
      </vt:variant>
      <vt:variant>
        <vt:i4>5</vt:i4>
      </vt:variant>
      <vt:variant>
        <vt:lpwstr/>
      </vt:variant>
      <vt:variant>
        <vt:lpwstr>_Toc157785220</vt:lpwstr>
      </vt:variant>
      <vt:variant>
        <vt:i4>1114172</vt:i4>
      </vt:variant>
      <vt:variant>
        <vt:i4>170</vt:i4>
      </vt:variant>
      <vt:variant>
        <vt:i4>0</vt:i4>
      </vt:variant>
      <vt:variant>
        <vt:i4>5</vt:i4>
      </vt:variant>
      <vt:variant>
        <vt:lpwstr/>
      </vt:variant>
      <vt:variant>
        <vt:lpwstr>_Toc157785219</vt:lpwstr>
      </vt:variant>
      <vt:variant>
        <vt:i4>1114172</vt:i4>
      </vt:variant>
      <vt:variant>
        <vt:i4>164</vt:i4>
      </vt:variant>
      <vt:variant>
        <vt:i4>0</vt:i4>
      </vt:variant>
      <vt:variant>
        <vt:i4>5</vt:i4>
      </vt:variant>
      <vt:variant>
        <vt:lpwstr/>
      </vt:variant>
      <vt:variant>
        <vt:lpwstr>_Toc157785218</vt:lpwstr>
      </vt:variant>
      <vt:variant>
        <vt:i4>1114172</vt:i4>
      </vt:variant>
      <vt:variant>
        <vt:i4>158</vt:i4>
      </vt:variant>
      <vt:variant>
        <vt:i4>0</vt:i4>
      </vt:variant>
      <vt:variant>
        <vt:i4>5</vt:i4>
      </vt:variant>
      <vt:variant>
        <vt:lpwstr/>
      </vt:variant>
      <vt:variant>
        <vt:lpwstr>_Toc157785217</vt:lpwstr>
      </vt:variant>
      <vt:variant>
        <vt:i4>1114172</vt:i4>
      </vt:variant>
      <vt:variant>
        <vt:i4>152</vt:i4>
      </vt:variant>
      <vt:variant>
        <vt:i4>0</vt:i4>
      </vt:variant>
      <vt:variant>
        <vt:i4>5</vt:i4>
      </vt:variant>
      <vt:variant>
        <vt:lpwstr/>
      </vt:variant>
      <vt:variant>
        <vt:lpwstr>_Toc157785216</vt:lpwstr>
      </vt:variant>
      <vt:variant>
        <vt:i4>1114172</vt:i4>
      </vt:variant>
      <vt:variant>
        <vt:i4>146</vt:i4>
      </vt:variant>
      <vt:variant>
        <vt:i4>0</vt:i4>
      </vt:variant>
      <vt:variant>
        <vt:i4>5</vt:i4>
      </vt:variant>
      <vt:variant>
        <vt:lpwstr/>
      </vt:variant>
      <vt:variant>
        <vt:lpwstr>_Toc157785215</vt:lpwstr>
      </vt:variant>
      <vt:variant>
        <vt:i4>1114172</vt:i4>
      </vt:variant>
      <vt:variant>
        <vt:i4>140</vt:i4>
      </vt:variant>
      <vt:variant>
        <vt:i4>0</vt:i4>
      </vt:variant>
      <vt:variant>
        <vt:i4>5</vt:i4>
      </vt:variant>
      <vt:variant>
        <vt:lpwstr/>
      </vt:variant>
      <vt:variant>
        <vt:lpwstr>_Toc157785214</vt:lpwstr>
      </vt:variant>
      <vt:variant>
        <vt:i4>1114172</vt:i4>
      </vt:variant>
      <vt:variant>
        <vt:i4>134</vt:i4>
      </vt:variant>
      <vt:variant>
        <vt:i4>0</vt:i4>
      </vt:variant>
      <vt:variant>
        <vt:i4>5</vt:i4>
      </vt:variant>
      <vt:variant>
        <vt:lpwstr/>
      </vt:variant>
      <vt:variant>
        <vt:lpwstr>_Toc157785213</vt:lpwstr>
      </vt:variant>
      <vt:variant>
        <vt:i4>1114172</vt:i4>
      </vt:variant>
      <vt:variant>
        <vt:i4>128</vt:i4>
      </vt:variant>
      <vt:variant>
        <vt:i4>0</vt:i4>
      </vt:variant>
      <vt:variant>
        <vt:i4>5</vt:i4>
      </vt:variant>
      <vt:variant>
        <vt:lpwstr/>
      </vt:variant>
      <vt:variant>
        <vt:lpwstr>_Toc157785212</vt:lpwstr>
      </vt:variant>
      <vt:variant>
        <vt:i4>1114172</vt:i4>
      </vt:variant>
      <vt:variant>
        <vt:i4>122</vt:i4>
      </vt:variant>
      <vt:variant>
        <vt:i4>0</vt:i4>
      </vt:variant>
      <vt:variant>
        <vt:i4>5</vt:i4>
      </vt:variant>
      <vt:variant>
        <vt:lpwstr/>
      </vt:variant>
      <vt:variant>
        <vt:lpwstr>_Toc157785211</vt:lpwstr>
      </vt:variant>
      <vt:variant>
        <vt:i4>1114172</vt:i4>
      </vt:variant>
      <vt:variant>
        <vt:i4>116</vt:i4>
      </vt:variant>
      <vt:variant>
        <vt:i4>0</vt:i4>
      </vt:variant>
      <vt:variant>
        <vt:i4>5</vt:i4>
      </vt:variant>
      <vt:variant>
        <vt:lpwstr/>
      </vt:variant>
      <vt:variant>
        <vt:lpwstr>_Toc157785210</vt:lpwstr>
      </vt:variant>
      <vt:variant>
        <vt:i4>1048636</vt:i4>
      </vt:variant>
      <vt:variant>
        <vt:i4>110</vt:i4>
      </vt:variant>
      <vt:variant>
        <vt:i4>0</vt:i4>
      </vt:variant>
      <vt:variant>
        <vt:i4>5</vt:i4>
      </vt:variant>
      <vt:variant>
        <vt:lpwstr/>
      </vt:variant>
      <vt:variant>
        <vt:lpwstr>_Toc157785209</vt:lpwstr>
      </vt:variant>
      <vt:variant>
        <vt:i4>1048636</vt:i4>
      </vt:variant>
      <vt:variant>
        <vt:i4>104</vt:i4>
      </vt:variant>
      <vt:variant>
        <vt:i4>0</vt:i4>
      </vt:variant>
      <vt:variant>
        <vt:i4>5</vt:i4>
      </vt:variant>
      <vt:variant>
        <vt:lpwstr/>
      </vt:variant>
      <vt:variant>
        <vt:lpwstr>_Toc157785208</vt:lpwstr>
      </vt:variant>
      <vt:variant>
        <vt:i4>1048636</vt:i4>
      </vt:variant>
      <vt:variant>
        <vt:i4>98</vt:i4>
      </vt:variant>
      <vt:variant>
        <vt:i4>0</vt:i4>
      </vt:variant>
      <vt:variant>
        <vt:i4>5</vt:i4>
      </vt:variant>
      <vt:variant>
        <vt:lpwstr/>
      </vt:variant>
      <vt:variant>
        <vt:lpwstr>_Toc157785207</vt:lpwstr>
      </vt:variant>
      <vt:variant>
        <vt:i4>1048636</vt:i4>
      </vt:variant>
      <vt:variant>
        <vt:i4>92</vt:i4>
      </vt:variant>
      <vt:variant>
        <vt:i4>0</vt:i4>
      </vt:variant>
      <vt:variant>
        <vt:i4>5</vt:i4>
      </vt:variant>
      <vt:variant>
        <vt:lpwstr/>
      </vt:variant>
      <vt:variant>
        <vt:lpwstr>_Toc157785206</vt:lpwstr>
      </vt:variant>
      <vt:variant>
        <vt:i4>1048636</vt:i4>
      </vt:variant>
      <vt:variant>
        <vt:i4>86</vt:i4>
      </vt:variant>
      <vt:variant>
        <vt:i4>0</vt:i4>
      </vt:variant>
      <vt:variant>
        <vt:i4>5</vt:i4>
      </vt:variant>
      <vt:variant>
        <vt:lpwstr/>
      </vt:variant>
      <vt:variant>
        <vt:lpwstr>_Toc157785205</vt:lpwstr>
      </vt:variant>
      <vt:variant>
        <vt:i4>1048636</vt:i4>
      </vt:variant>
      <vt:variant>
        <vt:i4>80</vt:i4>
      </vt:variant>
      <vt:variant>
        <vt:i4>0</vt:i4>
      </vt:variant>
      <vt:variant>
        <vt:i4>5</vt:i4>
      </vt:variant>
      <vt:variant>
        <vt:lpwstr/>
      </vt:variant>
      <vt:variant>
        <vt:lpwstr>_Toc157785204</vt:lpwstr>
      </vt:variant>
      <vt:variant>
        <vt:i4>1048636</vt:i4>
      </vt:variant>
      <vt:variant>
        <vt:i4>74</vt:i4>
      </vt:variant>
      <vt:variant>
        <vt:i4>0</vt:i4>
      </vt:variant>
      <vt:variant>
        <vt:i4>5</vt:i4>
      </vt:variant>
      <vt:variant>
        <vt:lpwstr/>
      </vt:variant>
      <vt:variant>
        <vt:lpwstr>_Toc157785203</vt:lpwstr>
      </vt:variant>
      <vt:variant>
        <vt:i4>1048636</vt:i4>
      </vt:variant>
      <vt:variant>
        <vt:i4>68</vt:i4>
      </vt:variant>
      <vt:variant>
        <vt:i4>0</vt:i4>
      </vt:variant>
      <vt:variant>
        <vt:i4>5</vt:i4>
      </vt:variant>
      <vt:variant>
        <vt:lpwstr/>
      </vt:variant>
      <vt:variant>
        <vt:lpwstr>_Toc157785202</vt:lpwstr>
      </vt:variant>
      <vt:variant>
        <vt:i4>1048636</vt:i4>
      </vt:variant>
      <vt:variant>
        <vt:i4>62</vt:i4>
      </vt:variant>
      <vt:variant>
        <vt:i4>0</vt:i4>
      </vt:variant>
      <vt:variant>
        <vt:i4>5</vt:i4>
      </vt:variant>
      <vt:variant>
        <vt:lpwstr/>
      </vt:variant>
      <vt:variant>
        <vt:lpwstr>_Toc157785201</vt:lpwstr>
      </vt:variant>
      <vt:variant>
        <vt:i4>1048636</vt:i4>
      </vt:variant>
      <vt:variant>
        <vt:i4>56</vt:i4>
      </vt:variant>
      <vt:variant>
        <vt:i4>0</vt:i4>
      </vt:variant>
      <vt:variant>
        <vt:i4>5</vt:i4>
      </vt:variant>
      <vt:variant>
        <vt:lpwstr/>
      </vt:variant>
      <vt:variant>
        <vt:lpwstr>_Toc157785200</vt:lpwstr>
      </vt:variant>
      <vt:variant>
        <vt:i4>1638463</vt:i4>
      </vt:variant>
      <vt:variant>
        <vt:i4>50</vt:i4>
      </vt:variant>
      <vt:variant>
        <vt:i4>0</vt:i4>
      </vt:variant>
      <vt:variant>
        <vt:i4>5</vt:i4>
      </vt:variant>
      <vt:variant>
        <vt:lpwstr/>
      </vt:variant>
      <vt:variant>
        <vt:lpwstr>_Toc157785199</vt:lpwstr>
      </vt:variant>
      <vt:variant>
        <vt:i4>1638463</vt:i4>
      </vt:variant>
      <vt:variant>
        <vt:i4>44</vt:i4>
      </vt:variant>
      <vt:variant>
        <vt:i4>0</vt:i4>
      </vt:variant>
      <vt:variant>
        <vt:i4>5</vt:i4>
      </vt:variant>
      <vt:variant>
        <vt:lpwstr/>
      </vt:variant>
      <vt:variant>
        <vt:lpwstr>_Toc157785198</vt:lpwstr>
      </vt:variant>
      <vt:variant>
        <vt:i4>1638463</vt:i4>
      </vt:variant>
      <vt:variant>
        <vt:i4>38</vt:i4>
      </vt:variant>
      <vt:variant>
        <vt:i4>0</vt:i4>
      </vt:variant>
      <vt:variant>
        <vt:i4>5</vt:i4>
      </vt:variant>
      <vt:variant>
        <vt:lpwstr/>
      </vt:variant>
      <vt:variant>
        <vt:lpwstr>_Toc157785197</vt:lpwstr>
      </vt:variant>
      <vt:variant>
        <vt:i4>1638463</vt:i4>
      </vt:variant>
      <vt:variant>
        <vt:i4>32</vt:i4>
      </vt:variant>
      <vt:variant>
        <vt:i4>0</vt:i4>
      </vt:variant>
      <vt:variant>
        <vt:i4>5</vt:i4>
      </vt:variant>
      <vt:variant>
        <vt:lpwstr/>
      </vt:variant>
      <vt:variant>
        <vt:lpwstr>_Toc157785196</vt:lpwstr>
      </vt:variant>
      <vt:variant>
        <vt:i4>1638463</vt:i4>
      </vt:variant>
      <vt:variant>
        <vt:i4>26</vt:i4>
      </vt:variant>
      <vt:variant>
        <vt:i4>0</vt:i4>
      </vt:variant>
      <vt:variant>
        <vt:i4>5</vt:i4>
      </vt:variant>
      <vt:variant>
        <vt:lpwstr/>
      </vt:variant>
      <vt:variant>
        <vt:lpwstr>_Toc157785195</vt:lpwstr>
      </vt:variant>
      <vt:variant>
        <vt:i4>1638463</vt:i4>
      </vt:variant>
      <vt:variant>
        <vt:i4>20</vt:i4>
      </vt:variant>
      <vt:variant>
        <vt:i4>0</vt:i4>
      </vt:variant>
      <vt:variant>
        <vt:i4>5</vt:i4>
      </vt:variant>
      <vt:variant>
        <vt:lpwstr/>
      </vt:variant>
      <vt:variant>
        <vt:lpwstr>_Toc157785194</vt:lpwstr>
      </vt:variant>
      <vt:variant>
        <vt:i4>1638463</vt:i4>
      </vt:variant>
      <vt:variant>
        <vt:i4>14</vt:i4>
      </vt:variant>
      <vt:variant>
        <vt:i4>0</vt:i4>
      </vt:variant>
      <vt:variant>
        <vt:i4>5</vt:i4>
      </vt:variant>
      <vt:variant>
        <vt:lpwstr/>
      </vt:variant>
      <vt:variant>
        <vt:lpwstr>_Toc157785193</vt:lpwstr>
      </vt:variant>
      <vt:variant>
        <vt:i4>1638463</vt:i4>
      </vt:variant>
      <vt:variant>
        <vt:i4>8</vt:i4>
      </vt:variant>
      <vt:variant>
        <vt:i4>0</vt:i4>
      </vt:variant>
      <vt:variant>
        <vt:i4>5</vt:i4>
      </vt:variant>
      <vt:variant>
        <vt:lpwstr/>
      </vt:variant>
      <vt:variant>
        <vt:lpwstr>_Toc157785192</vt:lpwstr>
      </vt:variant>
      <vt:variant>
        <vt:i4>1638463</vt:i4>
      </vt:variant>
      <vt:variant>
        <vt:i4>2</vt:i4>
      </vt:variant>
      <vt:variant>
        <vt:i4>0</vt:i4>
      </vt:variant>
      <vt:variant>
        <vt:i4>5</vt:i4>
      </vt:variant>
      <vt:variant>
        <vt:lpwstr/>
      </vt:variant>
      <vt:variant>
        <vt:lpwstr>_Toc157785191</vt:lpwstr>
      </vt:variant>
      <vt:variant>
        <vt:i4>2883639</vt:i4>
      </vt:variant>
      <vt:variant>
        <vt:i4>0</vt:i4>
      </vt:variant>
      <vt:variant>
        <vt:i4>0</vt:i4>
      </vt:variant>
      <vt:variant>
        <vt:i4>5</vt:i4>
      </vt:variant>
      <vt:variant>
        <vt:lpwstr>https://ec.europa.eu/info/funding-tenders/opportunities/portal/screen/opportunities/topic-details/horizon-miss-2022-clima-01-02?tenders=false&amp;closed=true&amp;frameworkProgramme=43108390&amp;programmePart=43108541,43108557,43118846,43118971,43120193,43120821,43121563&amp;missionGroup=45355166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Vranić</dc:creator>
  <cp:keywords/>
  <dc:description/>
  <cp:lastModifiedBy>Ante Lončar</cp:lastModifiedBy>
  <cp:revision>90</cp:revision>
  <cp:lastPrinted>2025-03-16T14:31:00Z</cp:lastPrinted>
  <dcterms:created xsi:type="dcterms:W3CDTF">2025-03-17T10:22:00Z</dcterms:created>
  <dcterms:modified xsi:type="dcterms:W3CDTF">2026-07-29T11:18:00Z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c369ec7de0de67b1a37367cc315f51a3d7e05bb1ae17bb7a576a32180875af07</vt:lpwstr>
  </property>
</Properties>
</file>