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3D39B" w14:textId="6F2FA0FB" w:rsidR="00377137" w:rsidRPr="00673CB9" w:rsidRDefault="00377137" w:rsidP="00E5253A">
      <w:pPr>
        <w:widowControl/>
        <w:tabs>
          <w:tab w:val="left" w:pos="3568"/>
        </w:tabs>
        <w:spacing w:line="276" w:lineRule="auto"/>
        <w:jc w:val="center"/>
        <w:rPr>
          <w:rFonts w:ascii="Times New Roman" w:hAnsi="Times New Roman" w:cs="Times New Roman"/>
          <w:b/>
          <w:sz w:val="28"/>
          <w:szCs w:val="28"/>
        </w:rPr>
      </w:pPr>
      <w:r w:rsidRPr="00673CB9">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113FB1B3" wp14:editId="6049D324">
            <wp:simplePos x="0" y="0"/>
            <wp:positionH relativeFrom="page">
              <wp:align>left</wp:align>
            </wp:positionH>
            <wp:positionV relativeFrom="paragraph">
              <wp:posOffset>-914400</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3F0DB78E" w14:textId="77777777" w:rsidR="00CA6CEC" w:rsidRPr="00673CB9" w:rsidRDefault="00CA6CEC">
      <w:pPr>
        <w:widowControl/>
        <w:autoSpaceDE/>
        <w:autoSpaceDN/>
        <w:rPr>
          <w:rFonts w:ascii="Times New Roman" w:hAnsi="Times New Roman" w:cs="Times New Roman"/>
          <w:b/>
          <w:sz w:val="28"/>
          <w:szCs w:val="28"/>
        </w:rPr>
      </w:pPr>
    </w:p>
    <w:p w14:paraId="30DEA391" w14:textId="77777777" w:rsidR="00CA6CEC" w:rsidRPr="00673CB9" w:rsidRDefault="00CA6CEC">
      <w:pPr>
        <w:widowControl/>
        <w:autoSpaceDE/>
        <w:autoSpaceDN/>
        <w:rPr>
          <w:rFonts w:ascii="Times New Roman" w:hAnsi="Times New Roman" w:cs="Times New Roman"/>
          <w:b/>
          <w:sz w:val="28"/>
          <w:szCs w:val="28"/>
        </w:rPr>
      </w:pPr>
    </w:p>
    <w:p w14:paraId="700FF82E" w14:textId="77777777" w:rsidR="00CA6CEC" w:rsidRPr="00673CB9" w:rsidRDefault="00CA6CEC">
      <w:pPr>
        <w:widowControl/>
        <w:autoSpaceDE/>
        <w:autoSpaceDN/>
        <w:rPr>
          <w:rFonts w:ascii="Times New Roman" w:hAnsi="Times New Roman" w:cs="Times New Roman"/>
          <w:b/>
          <w:sz w:val="28"/>
          <w:szCs w:val="28"/>
        </w:rPr>
      </w:pPr>
    </w:p>
    <w:p w14:paraId="2F48E3C8" w14:textId="77777777" w:rsidR="00CA6CEC" w:rsidRPr="00673CB9" w:rsidRDefault="00CA6CEC">
      <w:pPr>
        <w:widowControl/>
        <w:autoSpaceDE/>
        <w:autoSpaceDN/>
        <w:rPr>
          <w:rFonts w:ascii="Times New Roman" w:hAnsi="Times New Roman" w:cs="Times New Roman"/>
          <w:b/>
          <w:sz w:val="28"/>
          <w:szCs w:val="28"/>
        </w:rPr>
      </w:pPr>
    </w:p>
    <w:p w14:paraId="1D24F2EE" w14:textId="77777777" w:rsidR="00CA6CEC" w:rsidRPr="00673CB9" w:rsidRDefault="00CA6CEC">
      <w:pPr>
        <w:widowControl/>
        <w:autoSpaceDE/>
        <w:autoSpaceDN/>
        <w:rPr>
          <w:rFonts w:ascii="Times New Roman" w:hAnsi="Times New Roman" w:cs="Times New Roman"/>
          <w:b/>
          <w:sz w:val="28"/>
          <w:szCs w:val="28"/>
        </w:rPr>
      </w:pPr>
    </w:p>
    <w:p w14:paraId="61D7A15D" w14:textId="77777777" w:rsidR="00CA6CEC" w:rsidRPr="00673CB9" w:rsidRDefault="00CA6CEC">
      <w:pPr>
        <w:widowControl/>
        <w:autoSpaceDE/>
        <w:autoSpaceDN/>
        <w:rPr>
          <w:rFonts w:ascii="Times New Roman" w:hAnsi="Times New Roman" w:cs="Times New Roman"/>
          <w:b/>
          <w:sz w:val="28"/>
          <w:szCs w:val="28"/>
        </w:rPr>
      </w:pPr>
    </w:p>
    <w:p w14:paraId="147AF049" w14:textId="387BBC26" w:rsidR="00CA6CEC" w:rsidRPr="00673CB9" w:rsidRDefault="00CA6CEC">
      <w:pPr>
        <w:widowControl/>
        <w:autoSpaceDE/>
        <w:autoSpaceDN/>
        <w:rPr>
          <w:rFonts w:ascii="Times New Roman" w:hAnsi="Times New Roman" w:cs="Times New Roman"/>
          <w:b/>
          <w:sz w:val="28"/>
          <w:szCs w:val="28"/>
        </w:rPr>
      </w:pPr>
    </w:p>
    <w:p w14:paraId="5F9A2DD0" w14:textId="77777777" w:rsidR="00CA6CEC" w:rsidRPr="00673CB9" w:rsidRDefault="00CA6CEC">
      <w:pPr>
        <w:widowControl/>
        <w:autoSpaceDE/>
        <w:autoSpaceDN/>
        <w:rPr>
          <w:rFonts w:ascii="Times New Roman" w:hAnsi="Times New Roman" w:cs="Times New Roman"/>
          <w:b/>
          <w:sz w:val="28"/>
          <w:szCs w:val="28"/>
        </w:rPr>
      </w:pPr>
    </w:p>
    <w:p w14:paraId="7A12BC18" w14:textId="77777777" w:rsidR="00CA6CEC" w:rsidRPr="00673CB9" w:rsidRDefault="00CA6CEC">
      <w:pPr>
        <w:widowControl/>
        <w:autoSpaceDE/>
        <w:autoSpaceDN/>
        <w:rPr>
          <w:rFonts w:ascii="Times New Roman" w:hAnsi="Times New Roman" w:cs="Times New Roman"/>
          <w:b/>
          <w:sz w:val="28"/>
          <w:szCs w:val="28"/>
        </w:rPr>
      </w:pPr>
    </w:p>
    <w:p w14:paraId="57772CFF" w14:textId="2446983C" w:rsidR="00CA6CEC" w:rsidRPr="00673CB9" w:rsidRDefault="00CA6CEC">
      <w:pPr>
        <w:widowControl/>
        <w:autoSpaceDE/>
        <w:autoSpaceDN/>
        <w:rPr>
          <w:rFonts w:ascii="Times New Roman" w:hAnsi="Times New Roman" w:cs="Times New Roman"/>
          <w:b/>
          <w:sz w:val="28"/>
          <w:szCs w:val="28"/>
        </w:rPr>
      </w:pPr>
    </w:p>
    <w:p w14:paraId="0E360931" w14:textId="0FC77542" w:rsidR="00CA6CEC" w:rsidRPr="00673CB9" w:rsidRDefault="00CA6CEC">
      <w:pPr>
        <w:widowControl/>
        <w:autoSpaceDE/>
        <w:autoSpaceDN/>
        <w:rPr>
          <w:rFonts w:ascii="Times New Roman" w:hAnsi="Times New Roman" w:cs="Times New Roman"/>
          <w:b/>
          <w:sz w:val="28"/>
          <w:szCs w:val="28"/>
        </w:rPr>
      </w:pPr>
    </w:p>
    <w:p w14:paraId="311BCE0F" w14:textId="4ECE4BE2" w:rsidR="00CA6CEC" w:rsidRPr="00673CB9" w:rsidRDefault="00CA6CEC">
      <w:pPr>
        <w:widowControl/>
        <w:autoSpaceDE/>
        <w:autoSpaceDN/>
        <w:rPr>
          <w:rFonts w:ascii="Times New Roman" w:hAnsi="Times New Roman" w:cs="Times New Roman"/>
          <w:b/>
          <w:sz w:val="28"/>
          <w:szCs w:val="28"/>
        </w:rPr>
      </w:pPr>
    </w:p>
    <w:p w14:paraId="7296F9AF" w14:textId="77777777" w:rsidR="00CA6CEC" w:rsidRPr="00673CB9" w:rsidRDefault="00CA6CEC">
      <w:pPr>
        <w:widowControl/>
        <w:autoSpaceDE/>
        <w:autoSpaceDN/>
        <w:rPr>
          <w:rFonts w:ascii="Times New Roman" w:hAnsi="Times New Roman" w:cs="Times New Roman"/>
          <w:b/>
          <w:sz w:val="28"/>
          <w:szCs w:val="28"/>
        </w:rPr>
      </w:pPr>
    </w:p>
    <w:p w14:paraId="0058B8CE" w14:textId="77777777" w:rsidR="00CA6CEC" w:rsidRPr="00673CB9" w:rsidRDefault="00CA6CEC">
      <w:pPr>
        <w:widowControl/>
        <w:autoSpaceDE/>
        <w:autoSpaceDN/>
        <w:rPr>
          <w:rFonts w:ascii="Times New Roman" w:hAnsi="Times New Roman" w:cs="Times New Roman"/>
          <w:b/>
          <w:sz w:val="28"/>
          <w:szCs w:val="28"/>
        </w:rPr>
      </w:pPr>
    </w:p>
    <w:p w14:paraId="7F38EF4F" w14:textId="11DC139C" w:rsidR="00CA6CEC" w:rsidRPr="00673CB9" w:rsidRDefault="00CA6CEC">
      <w:pPr>
        <w:widowControl/>
        <w:autoSpaceDE/>
        <w:autoSpaceDN/>
        <w:rPr>
          <w:rFonts w:ascii="Times New Roman" w:hAnsi="Times New Roman" w:cs="Times New Roman"/>
          <w:b/>
          <w:sz w:val="28"/>
          <w:szCs w:val="28"/>
        </w:rPr>
      </w:pPr>
    </w:p>
    <w:p w14:paraId="612B2890" w14:textId="77777777" w:rsidR="00CA6CEC" w:rsidRPr="00673CB9" w:rsidRDefault="00CA6CEC" w:rsidP="00CA6CEC">
      <w:pPr>
        <w:widowControl/>
        <w:autoSpaceDE/>
        <w:autoSpaceDN/>
        <w:jc w:val="center"/>
        <w:rPr>
          <w:rFonts w:ascii="Times New Roman" w:hAnsi="Times New Roman" w:cs="Times New Roman"/>
          <w:b/>
          <w:sz w:val="28"/>
          <w:szCs w:val="28"/>
        </w:rPr>
      </w:pPr>
    </w:p>
    <w:p w14:paraId="53C5DB24" w14:textId="36558958" w:rsidR="00CA6CEC" w:rsidRPr="00673CB9" w:rsidRDefault="00CA6CEC" w:rsidP="00CA6CEC">
      <w:pPr>
        <w:widowControl/>
        <w:autoSpaceDE/>
        <w:autoSpaceDN/>
        <w:jc w:val="center"/>
        <w:rPr>
          <w:rFonts w:ascii="Times New Roman" w:hAnsi="Times New Roman" w:cs="Times New Roman"/>
          <w:b/>
          <w:bCs/>
          <w:color w:val="295A4D"/>
          <w:sz w:val="48"/>
          <w:szCs w:val="48"/>
          <w:lang w:val="hr-HR"/>
        </w:rPr>
      </w:pPr>
      <w:r w:rsidRPr="00673CB9">
        <w:rPr>
          <w:rFonts w:ascii="Times New Roman" w:hAnsi="Times New Roman" w:cs="Times New Roman"/>
          <w:b/>
          <w:bCs/>
          <w:color w:val="295A4D"/>
          <w:sz w:val="48"/>
          <w:szCs w:val="48"/>
          <w:lang w:val="hr-HR"/>
        </w:rPr>
        <w:t xml:space="preserve">DIGITAL, INNOVATION, AND GREEN TECHNOLOGY PROJECT </w:t>
      </w:r>
      <w:r w:rsidRPr="00673CB9">
        <w:rPr>
          <w:rFonts w:ascii="Times New Roman" w:hAnsi="Times New Roman" w:cs="Times New Roman"/>
          <w:b/>
          <w:bCs/>
          <w:color w:val="295A4D"/>
          <w:sz w:val="48"/>
          <w:szCs w:val="48"/>
          <w:lang w:val="hr-HR"/>
        </w:rPr>
        <w:br/>
        <w:t>(DIGIT PROJECT)</w:t>
      </w:r>
    </w:p>
    <w:p w14:paraId="65B30F08" w14:textId="5B41FDD5" w:rsidR="00CA6CEC" w:rsidRPr="00673CB9" w:rsidRDefault="00CA6CEC" w:rsidP="00CA6CEC">
      <w:pPr>
        <w:widowControl/>
        <w:autoSpaceDE/>
        <w:autoSpaceDN/>
        <w:jc w:val="center"/>
        <w:rPr>
          <w:rFonts w:ascii="Times New Roman" w:hAnsi="Times New Roman" w:cs="Times New Roman"/>
          <w:b/>
          <w:bCs/>
          <w:color w:val="295A4D"/>
          <w:sz w:val="48"/>
          <w:szCs w:val="48"/>
          <w:lang w:val="hr-HR"/>
        </w:rPr>
      </w:pPr>
      <w:r w:rsidRPr="00673CB9">
        <w:rPr>
          <w:rFonts w:ascii="Times New Roman" w:hAnsi="Times New Roman" w:cs="Times New Roman"/>
          <w:b/>
          <w:noProof/>
          <w:sz w:val="28"/>
          <w:szCs w:val="28"/>
          <w:lang w:val="hr-HR" w:eastAsia="hr-HR"/>
        </w:rPr>
        <w:drawing>
          <wp:anchor distT="0" distB="0" distL="114300" distR="114300" simplePos="0" relativeHeight="251660288" behindDoc="0" locked="0" layoutInCell="1" allowOverlap="1" wp14:anchorId="328B6AFA" wp14:editId="05FB7F21">
            <wp:simplePos x="0" y="0"/>
            <wp:positionH relativeFrom="margin">
              <wp:align>center</wp:align>
            </wp:positionH>
            <wp:positionV relativeFrom="paragraph">
              <wp:posOffset>6350</wp:posOffset>
            </wp:positionV>
            <wp:extent cx="2966484" cy="2966484"/>
            <wp:effectExtent l="0" t="0" r="0" b="0"/>
            <wp:wrapNone/>
            <wp:docPr id="92009834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98346" name="Slika 9200983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484" cy="2966484"/>
                    </a:xfrm>
                    <a:prstGeom prst="rect">
                      <a:avLst/>
                    </a:prstGeom>
                  </pic:spPr>
                </pic:pic>
              </a:graphicData>
            </a:graphic>
            <wp14:sizeRelH relativeFrom="margin">
              <wp14:pctWidth>0</wp14:pctWidth>
            </wp14:sizeRelH>
            <wp14:sizeRelV relativeFrom="margin">
              <wp14:pctHeight>0</wp14:pctHeight>
            </wp14:sizeRelV>
          </wp:anchor>
        </w:drawing>
      </w:r>
    </w:p>
    <w:p w14:paraId="42D7E6FF" w14:textId="77777777" w:rsidR="00CA6CEC" w:rsidRPr="00673CB9" w:rsidRDefault="00CA6CEC" w:rsidP="008241F5">
      <w:pPr>
        <w:widowControl/>
        <w:autoSpaceDE/>
        <w:autoSpaceDN/>
        <w:rPr>
          <w:rFonts w:ascii="Times New Roman" w:hAnsi="Times New Roman" w:cs="Times New Roman"/>
          <w:b/>
          <w:bCs/>
          <w:color w:val="295A4D"/>
          <w:sz w:val="48"/>
          <w:szCs w:val="48"/>
          <w:lang w:val="hr-HR"/>
        </w:rPr>
      </w:pPr>
    </w:p>
    <w:p w14:paraId="660F748B" w14:textId="1117FF99" w:rsidR="00377137" w:rsidRPr="00673CB9" w:rsidRDefault="00852CE8" w:rsidP="00CA6CEC">
      <w:pPr>
        <w:widowControl/>
        <w:autoSpaceDE/>
        <w:autoSpaceDN/>
        <w:jc w:val="center"/>
        <w:rPr>
          <w:rFonts w:ascii="Times New Roman" w:hAnsi="Times New Roman" w:cs="Times New Roman"/>
          <w:b/>
          <w:sz w:val="28"/>
          <w:szCs w:val="28"/>
        </w:rPr>
      </w:pPr>
      <w:r w:rsidRPr="00673CB9">
        <w:rPr>
          <w:rFonts w:ascii="Times New Roman" w:hAnsi="Times New Roman" w:cs="Times New Roman"/>
          <w:b/>
          <w:bCs/>
          <w:noProof/>
          <w:color w:val="295A4D"/>
          <w:sz w:val="48"/>
          <w:szCs w:val="48"/>
          <w:lang w:val="hr-HR" w:eastAsia="hr-HR"/>
        </w:rPr>
        <w:drawing>
          <wp:anchor distT="0" distB="0" distL="114300" distR="114300" simplePos="0" relativeHeight="251663360" behindDoc="1" locked="0" layoutInCell="1" allowOverlap="1" wp14:anchorId="7965B4F5" wp14:editId="326F9FBC">
            <wp:simplePos x="0" y="0"/>
            <wp:positionH relativeFrom="column">
              <wp:posOffset>4106545</wp:posOffset>
            </wp:positionH>
            <wp:positionV relativeFrom="paragraph">
              <wp:posOffset>3386455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673CB9">
        <w:rPr>
          <w:rFonts w:ascii="Times New Roman" w:hAnsi="Times New Roman" w:cs="Times New Roman"/>
          <w:b/>
          <w:bCs/>
          <w:noProof/>
          <w:color w:val="295A4D"/>
          <w:sz w:val="48"/>
          <w:szCs w:val="48"/>
          <w:lang w:val="hr-HR" w:eastAsia="hr-HR"/>
        </w:rPr>
        <w:drawing>
          <wp:anchor distT="0" distB="0" distL="114300" distR="114300" simplePos="0" relativeHeight="251662336" behindDoc="1" locked="0" layoutInCell="1" allowOverlap="1" wp14:anchorId="6F132AF2" wp14:editId="10840DCB">
            <wp:simplePos x="0" y="0"/>
            <wp:positionH relativeFrom="column">
              <wp:posOffset>1974850</wp:posOffset>
            </wp:positionH>
            <wp:positionV relativeFrom="paragraph">
              <wp:posOffset>3066415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673CB9">
        <w:rPr>
          <w:rFonts w:ascii="Times New Roman" w:hAnsi="Times New Roman" w:cs="Times New Roman"/>
          <w:b/>
          <w:bCs/>
          <w:noProof/>
          <w:color w:val="295A4D"/>
          <w:sz w:val="48"/>
          <w:szCs w:val="48"/>
          <w:lang w:val="hr-HR" w:eastAsia="hr-HR"/>
        </w:rPr>
        <w:drawing>
          <wp:anchor distT="0" distB="0" distL="114300" distR="114300" simplePos="0" relativeHeight="251664384" behindDoc="1" locked="0" layoutInCell="1" allowOverlap="1" wp14:anchorId="11B31F11" wp14:editId="792B9334">
            <wp:simplePos x="0" y="0"/>
            <wp:positionH relativeFrom="column">
              <wp:posOffset>-51256</wp:posOffset>
            </wp:positionH>
            <wp:positionV relativeFrom="paragraph">
              <wp:posOffset>3111500</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r w:rsidR="00377137" w:rsidRPr="00673CB9">
        <w:rPr>
          <w:rFonts w:ascii="Times New Roman" w:hAnsi="Times New Roman" w:cs="Times New Roman"/>
          <w:b/>
          <w:sz w:val="28"/>
          <w:szCs w:val="28"/>
        </w:rPr>
        <w:br w:type="page"/>
      </w:r>
    </w:p>
    <w:p w14:paraId="03C90800" w14:textId="77777777" w:rsidR="00DB4A06" w:rsidRPr="00673CB9" w:rsidRDefault="00DB4A06" w:rsidP="00E5253A">
      <w:pPr>
        <w:widowControl/>
        <w:tabs>
          <w:tab w:val="left" w:pos="3568"/>
        </w:tabs>
        <w:spacing w:line="276" w:lineRule="auto"/>
        <w:jc w:val="center"/>
        <w:rPr>
          <w:rFonts w:ascii="Times New Roman" w:hAnsi="Times New Roman" w:cs="Times New Roman"/>
          <w:b/>
          <w:color w:val="295A4D" w:themeColor="accent1"/>
          <w:sz w:val="28"/>
          <w:szCs w:val="28"/>
        </w:rPr>
      </w:pPr>
    </w:p>
    <w:p w14:paraId="193F1401" w14:textId="0FF6A29D" w:rsidR="004C3199" w:rsidRPr="00673CB9" w:rsidRDefault="004C3199" w:rsidP="00E5253A">
      <w:pPr>
        <w:widowControl/>
        <w:tabs>
          <w:tab w:val="left" w:pos="3568"/>
        </w:tabs>
        <w:spacing w:line="276" w:lineRule="auto"/>
        <w:jc w:val="center"/>
        <w:rPr>
          <w:rFonts w:ascii="Times New Roman" w:hAnsi="Times New Roman" w:cs="Times New Roman"/>
          <w:b/>
          <w:color w:val="295A4D" w:themeColor="accent1"/>
          <w:sz w:val="28"/>
          <w:szCs w:val="28"/>
        </w:rPr>
      </w:pPr>
      <w:r w:rsidRPr="00673CB9">
        <w:rPr>
          <w:rFonts w:ascii="Times New Roman" w:hAnsi="Times New Roman" w:cs="Times New Roman"/>
          <w:b/>
          <w:color w:val="295A4D" w:themeColor="accent1"/>
          <w:sz w:val="28"/>
          <w:szCs w:val="28"/>
        </w:rPr>
        <w:t>REPUBLIC OF CROATIA</w:t>
      </w:r>
    </w:p>
    <w:p w14:paraId="23EF2ABB" w14:textId="77777777" w:rsidR="004C3199" w:rsidRPr="00673CB9" w:rsidRDefault="004C3199" w:rsidP="004C3199">
      <w:pPr>
        <w:pStyle w:val="BodyText"/>
        <w:spacing w:line="276" w:lineRule="auto"/>
        <w:jc w:val="center"/>
        <w:rPr>
          <w:rFonts w:ascii="Times New Roman" w:hAnsi="Times New Roman" w:cs="Times New Roman"/>
          <w:b/>
          <w:color w:val="295A4D" w:themeColor="accent1"/>
          <w:sz w:val="28"/>
        </w:rPr>
      </w:pPr>
      <w:r w:rsidRPr="00673CB9">
        <w:rPr>
          <w:rFonts w:ascii="Times New Roman" w:hAnsi="Times New Roman" w:cs="Times New Roman"/>
          <w:b/>
          <w:color w:val="295A4D" w:themeColor="accent1"/>
          <w:sz w:val="28"/>
        </w:rPr>
        <w:t>MINISTRY OF SCIENCE, EDUCATION AND YOUTH</w:t>
      </w:r>
    </w:p>
    <w:p w14:paraId="2946FC89" w14:textId="77777777" w:rsidR="004C3199" w:rsidRPr="00673CB9" w:rsidRDefault="004C3199" w:rsidP="004C3199">
      <w:pPr>
        <w:spacing w:line="276" w:lineRule="auto"/>
        <w:jc w:val="center"/>
        <w:rPr>
          <w:rFonts w:ascii="Times New Roman" w:hAnsi="Times New Roman" w:cs="Times New Roman"/>
          <w:sz w:val="28"/>
        </w:rPr>
      </w:pPr>
      <w:proofErr w:type="spellStart"/>
      <w:r w:rsidRPr="00673CB9">
        <w:rPr>
          <w:rFonts w:ascii="Times New Roman" w:hAnsi="Times New Roman" w:cs="Times New Roman"/>
          <w:sz w:val="28"/>
        </w:rPr>
        <w:t>Donje</w:t>
      </w:r>
      <w:proofErr w:type="spellEnd"/>
      <w:r w:rsidRPr="00673CB9">
        <w:rPr>
          <w:rFonts w:ascii="Times New Roman" w:hAnsi="Times New Roman" w:cs="Times New Roman"/>
          <w:sz w:val="28"/>
        </w:rPr>
        <w:t xml:space="preserve"> </w:t>
      </w:r>
      <w:proofErr w:type="spellStart"/>
      <w:r w:rsidRPr="00673CB9">
        <w:rPr>
          <w:rFonts w:ascii="Times New Roman" w:hAnsi="Times New Roman" w:cs="Times New Roman"/>
          <w:sz w:val="28"/>
        </w:rPr>
        <w:t>Svetice</w:t>
      </w:r>
      <w:proofErr w:type="spellEnd"/>
      <w:r w:rsidRPr="00673CB9">
        <w:rPr>
          <w:rFonts w:ascii="Times New Roman" w:hAnsi="Times New Roman" w:cs="Times New Roman"/>
          <w:sz w:val="28"/>
        </w:rPr>
        <w:t xml:space="preserve"> 38, Zagreb 10 000, Croatia</w:t>
      </w:r>
    </w:p>
    <w:p w14:paraId="2352DAE1" w14:textId="77777777" w:rsidR="004C3199" w:rsidRPr="00673CB9" w:rsidRDefault="004C3199" w:rsidP="004C3199">
      <w:pPr>
        <w:pStyle w:val="NormalWeb"/>
        <w:spacing w:line="276" w:lineRule="auto"/>
        <w:jc w:val="center"/>
        <w:rPr>
          <w:rFonts w:eastAsia="Times New Roman"/>
          <w:b/>
          <w:bCs/>
          <w:smallCaps/>
          <w:sz w:val="28"/>
          <w:szCs w:val="23"/>
          <w:lang w:eastAsia="ru-RU" w:bidi="ru-RU"/>
        </w:rPr>
      </w:pPr>
    </w:p>
    <w:p w14:paraId="3CA3ABAD" w14:textId="77777777" w:rsidR="004C3199" w:rsidRPr="00673CB9" w:rsidRDefault="004C3199" w:rsidP="004C3199">
      <w:pPr>
        <w:pStyle w:val="NormalWeb"/>
        <w:spacing w:line="276" w:lineRule="auto"/>
        <w:jc w:val="center"/>
        <w:rPr>
          <w:rFonts w:eastAsia="Times New Roman"/>
          <w:b/>
          <w:bCs/>
          <w:smallCaps/>
          <w:color w:val="295A4D" w:themeColor="accent1"/>
          <w:sz w:val="32"/>
          <w:szCs w:val="23"/>
          <w:lang w:eastAsia="ru-RU" w:bidi="ru-RU"/>
        </w:rPr>
      </w:pPr>
    </w:p>
    <w:p w14:paraId="62B88B0C" w14:textId="77777777" w:rsidR="0041521E" w:rsidRPr="00673CB9" w:rsidRDefault="004C3199" w:rsidP="004C3199">
      <w:pPr>
        <w:pStyle w:val="NormalWeb"/>
        <w:spacing w:line="276" w:lineRule="auto"/>
        <w:jc w:val="center"/>
        <w:rPr>
          <w:rFonts w:eastAsia="Times New Roman"/>
          <w:b/>
          <w:bCs/>
          <w:smallCaps/>
          <w:color w:val="295A4D" w:themeColor="accent1"/>
          <w:sz w:val="28"/>
          <w:szCs w:val="23"/>
          <w:lang w:eastAsia="ru-RU" w:bidi="ru-RU"/>
        </w:rPr>
      </w:pPr>
      <w:r w:rsidRPr="00673CB9">
        <w:rPr>
          <w:rFonts w:eastAsia="Times New Roman"/>
          <w:b/>
          <w:bCs/>
          <w:smallCaps/>
          <w:color w:val="295A4D" w:themeColor="accent1"/>
          <w:sz w:val="28"/>
          <w:szCs w:val="23"/>
          <w:lang w:eastAsia="ru-RU" w:bidi="ru-RU"/>
        </w:rPr>
        <w:t xml:space="preserve">DIGITAL, INNOVATION, AND GREEN TECHNOLOGY PROJECT </w:t>
      </w:r>
    </w:p>
    <w:p w14:paraId="6DFDDFB1" w14:textId="4067A1D7" w:rsidR="004C3199" w:rsidRPr="00673CB9" w:rsidRDefault="004C3199" w:rsidP="004C3199">
      <w:pPr>
        <w:pStyle w:val="NormalWeb"/>
        <w:spacing w:line="276" w:lineRule="auto"/>
        <w:jc w:val="center"/>
        <w:rPr>
          <w:rFonts w:eastAsia="Times New Roman"/>
          <w:b/>
          <w:bCs/>
          <w:smallCaps/>
          <w:color w:val="295A4D" w:themeColor="accent1"/>
          <w:sz w:val="28"/>
          <w:szCs w:val="23"/>
          <w:lang w:eastAsia="ru-RU" w:bidi="ru-RU"/>
        </w:rPr>
      </w:pPr>
      <w:r w:rsidRPr="00673CB9">
        <w:rPr>
          <w:rFonts w:eastAsia="Times New Roman"/>
          <w:b/>
          <w:bCs/>
          <w:smallCaps/>
          <w:color w:val="295A4D" w:themeColor="accent1"/>
          <w:sz w:val="28"/>
          <w:szCs w:val="23"/>
          <w:lang w:eastAsia="ru-RU" w:bidi="ru-RU"/>
        </w:rPr>
        <w:t>(DIGIT PROJECT)</w:t>
      </w:r>
    </w:p>
    <w:p w14:paraId="3F7B6CF5" w14:textId="77777777" w:rsidR="004C3199" w:rsidRPr="00673CB9"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673CB9">
        <w:rPr>
          <w:rFonts w:ascii="Times New Roman" w:eastAsia="Times New Roman" w:hAnsi="Times New Roman" w:cs="Times New Roman"/>
          <w:bCs/>
          <w:smallCaps/>
          <w:sz w:val="28"/>
          <w:szCs w:val="23"/>
          <w:lang w:eastAsia="ru-RU" w:bidi="ru-RU"/>
        </w:rPr>
        <w:t>IBRD LOAN NO. 9558-HR</w:t>
      </w:r>
    </w:p>
    <w:p w14:paraId="7D0FBCF4" w14:textId="77777777" w:rsidR="004C3199" w:rsidRPr="00673CB9"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673CB9">
        <w:rPr>
          <w:rFonts w:ascii="Times New Roman" w:eastAsia="Times New Roman" w:hAnsi="Times New Roman" w:cs="Times New Roman"/>
          <w:bCs/>
          <w:smallCaps/>
          <w:sz w:val="28"/>
          <w:szCs w:val="23"/>
          <w:lang w:eastAsia="ru-RU" w:bidi="ru-RU"/>
        </w:rPr>
        <w:t>PROJECT ID: P180755</w:t>
      </w:r>
    </w:p>
    <w:p w14:paraId="5FD0E78E" w14:textId="77777777" w:rsidR="004C3199" w:rsidRPr="00673CB9"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6C5029CB" w14:textId="77777777" w:rsidR="004C3199" w:rsidRPr="00673CB9"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673CB9">
        <w:rPr>
          <w:rFonts w:ascii="Times New Roman" w:hAnsi="Times New Roman" w:cs="Times New Roman"/>
          <w:noProof/>
          <w:lang w:val="hr-HR" w:eastAsia="hr-HR"/>
        </w:rPr>
        <w:drawing>
          <wp:inline distT="0" distB="0" distL="0" distR="0" wp14:anchorId="61015D01" wp14:editId="5352FAC6">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5A605093" w14:textId="77777777" w:rsidR="004C3199" w:rsidRPr="00673CB9"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3BFFECBF" w14:textId="047F178E" w:rsidR="00A76820" w:rsidRPr="00673CB9" w:rsidRDefault="000C6511" w:rsidP="00A76820">
      <w:pPr>
        <w:pStyle w:val="BodyText"/>
        <w:spacing w:before="149" w:line="276" w:lineRule="auto"/>
        <w:jc w:val="center"/>
        <w:rPr>
          <w:rFonts w:ascii="Times New Roman" w:hAnsi="Times New Roman" w:cs="Times New Roman"/>
          <w:b/>
          <w:color w:val="295A4D" w:themeColor="accent1"/>
          <w:sz w:val="32"/>
          <w:szCs w:val="32"/>
        </w:rPr>
      </w:pPr>
      <w:r w:rsidRPr="00673CB9">
        <w:rPr>
          <w:rFonts w:ascii="Times New Roman" w:hAnsi="Times New Roman" w:cs="Times New Roman"/>
          <w:b/>
          <w:color w:val="295A4D" w:themeColor="accent1"/>
          <w:sz w:val="32"/>
          <w:szCs w:val="32"/>
        </w:rPr>
        <w:t>ANNEX I. CONDITIONS FOR THE PREPARATION AND IMPLEMENTATION OF PROJECTS WITHIN THE DIGIT PROJECT</w:t>
      </w:r>
    </w:p>
    <w:p w14:paraId="642A30F4" w14:textId="77777777" w:rsidR="001B7AFA" w:rsidRPr="00673CB9" w:rsidRDefault="001B7AFA" w:rsidP="001B7AFA">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673CB9">
        <w:rPr>
          <w:rFonts w:ascii="Times New Roman" w:eastAsia="Times New Roman" w:hAnsi="Times New Roman" w:cs="Times New Roman"/>
          <w:b/>
          <w:bCs/>
          <w:smallCaps/>
          <w:color w:val="295A4D" w:themeColor="accent1"/>
          <w:sz w:val="32"/>
          <w:szCs w:val="32"/>
          <w:lang w:eastAsia="ru-RU" w:bidi="ru-RU"/>
        </w:rPr>
        <w:t>CALL FOR PROPOSALS</w:t>
      </w:r>
    </w:p>
    <w:p w14:paraId="41A4EB1D" w14:textId="623987EF" w:rsidR="001B7AFA" w:rsidRPr="00673CB9" w:rsidRDefault="001B7AFA" w:rsidP="001B7AFA">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673CB9">
        <w:rPr>
          <w:rFonts w:ascii="Times New Roman" w:eastAsia="Times New Roman" w:hAnsi="Times New Roman" w:cs="Times New Roman"/>
          <w:b/>
          <w:bCs/>
          <w:smallCaps/>
          <w:color w:val="295A4D" w:themeColor="accent1"/>
          <w:sz w:val="32"/>
          <w:szCs w:val="32"/>
          <w:lang w:eastAsia="ru-RU" w:bidi="ru-RU"/>
        </w:rPr>
        <w:t>“</w:t>
      </w:r>
      <w:r w:rsidR="008A3167" w:rsidRPr="00673CB9">
        <w:rPr>
          <w:rFonts w:ascii="Times New Roman" w:eastAsia="Times New Roman" w:hAnsi="Times New Roman" w:cs="Times New Roman"/>
          <w:b/>
          <w:bCs/>
          <w:smallCaps/>
          <w:color w:val="295A4D" w:themeColor="accent1"/>
          <w:sz w:val="32"/>
          <w:szCs w:val="32"/>
          <w:lang w:eastAsia="ru-RU" w:bidi="ru-RU"/>
        </w:rPr>
        <w:t>ROUTES TO SYNERGIES</w:t>
      </w:r>
      <w:r w:rsidRPr="00673CB9">
        <w:rPr>
          <w:rFonts w:ascii="Times New Roman" w:eastAsia="Times New Roman" w:hAnsi="Times New Roman" w:cs="Times New Roman"/>
          <w:b/>
          <w:bCs/>
          <w:smallCaps/>
          <w:color w:val="295A4D" w:themeColor="accent1"/>
          <w:sz w:val="32"/>
          <w:szCs w:val="32"/>
          <w:lang w:eastAsia="ru-RU" w:bidi="ru-RU"/>
        </w:rPr>
        <w:t>”</w:t>
      </w:r>
    </w:p>
    <w:p w14:paraId="6EDC95A4" w14:textId="12088769" w:rsidR="00A76820" w:rsidRPr="00673CB9" w:rsidRDefault="00A76820" w:rsidP="00A76820">
      <w:pPr>
        <w:pStyle w:val="BodyText"/>
        <w:spacing w:before="149" w:line="276" w:lineRule="auto"/>
        <w:jc w:val="center"/>
        <w:rPr>
          <w:rFonts w:ascii="Times New Roman" w:eastAsia="Times New Roman" w:hAnsi="Times New Roman" w:cs="Times New Roman"/>
          <w:bCs/>
          <w:smallCaps/>
          <w:sz w:val="32"/>
          <w:szCs w:val="32"/>
          <w:lang w:eastAsia="ru-RU" w:bidi="ru-RU"/>
        </w:rPr>
      </w:pPr>
      <w:r w:rsidRPr="00673CB9">
        <w:rPr>
          <w:rFonts w:ascii="Times New Roman" w:eastAsia="Times New Roman" w:hAnsi="Times New Roman" w:cs="Times New Roman"/>
          <w:bCs/>
          <w:smallCaps/>
          <w:sz w:val="32"/>
          <w:szCs w:val="32"/>
          <w:lang w:eastAsia="ru-RU" w:bidi="ru-RU"/>
        </w:rPr>
        <w:t>CAL</w:t>
      </w:r>
      <w:r w:rsidR="008A3167" w:rsidRPr="00673CB9">
        <w:rPr>
          <w:rFonts w:ascii="Times New Roman" w:eastAsia="Times New Roman" w:hAnsi="Times New Roman" w:cs="Times New Roman"/>
          <w:bCs/>
          <w:smallCaps/>
          <w:sz w:val="32"/>
          <w:szCs w:val="32"/>
          <w:lang w:eastAsia="ru-RU" w:bidi="ru-RU"/>
        </w:rPr>
        <w:t>L REFERENCE NUMBER: DIGIT.2.2.02</w:t>
      </w:r>
    </w:p>
    <w:p w14:paraId="770318B2" w14:textId="1F826F3B" w:rsidR="003A3596" w:rsidRPr="00673CB9" w:rsidRDefault="003A3596" w:rsidP="003A3596">
      <w:pPr>
        <w:pStyle w:val="BodyText"/>
        <w:spacing w:before="149" w:line="276" w:lineRule="auto"/>
        <w:jc w:val="center"/>
        <w:rPr>
          <w:rFonts w:ascii="Times New Roman" w:hAnsi="Times New Roman" w:cs="Times New Roman"/>
          <w:b/>
          <w:sz w:val="32"/>
          <w:szCs w:val="36"/>
        </w:rPr>
      </w:pPr>
      <w:proofErr w:type="gramStart"/>
      <w:r w:rsidRPr="00673CB9">
        <w:rPr>
          <w:rFonts w:ascii="Times New Roman" w:hAnsi="Times New Roman" w:cs="Times New Roman"/>
          <w:b/>
          <w:sz w:val="32"/>
          <w:szCs w:val="36"/>
          <w:highlight w:val="green"/>
        </w:rPr>
        <w:t>1</w:t>
      </w:r>
      <w:r w:rsidRPr="00673CB9">
        <w:rPr>
          <w:rFonts w:ascii="Times New Roman" w:hAnsi="Times New Roman" w:cs="Times New Roman"/>
          <w:b/>
          <w:sz w:val="32"/>
          <w:szCs w:val="36"/>
          <w:highlight w:val="green"/>
          <w:vertAlign w:val="superscript"/>
        </w:rPr>
        <w:t>st</w:t>
      </w:r>
      <w:proofErr w:type="gramEnd"/>
      <w:r w:rsidRPr="00673CB9">
        <w:rPr>
          <w:rFonts w:ascii="Times New Roman" w:hAnsi="Times New Roman" w:cs="Times New Roman"/>
          <w:b/>
          <w:sz w:val="32"/>
          <w:szCs w:val="36"/>
          <w:highlight w:val="green"/>
        </w:rPr>
        <w:t xml:space="preserve"> revision</w:t>
      </w:r>
    </w:p>
    <w:p w14:paraId="1CA42518" w14:textId="77777777" w:rsidR="004C3199" w:rsidRPr="00673CB9" w:rsidRDefault="004C3199" w:rsidP="004C3199">
      <w:pPr>
        <w:pStyle w:val="BodyText"/>
        <w:spacing w:before="3" w:line="276" w:lineRule="auto"/>
        <w:ind w:left="2" w:right="2"/>
        <w:jc w:val="center"/>
        <w:rPr>
          <w:rFonts w:ascii="Times New Roman" w:hAnsi="Times New Roman" w:cs="Times New Roman"/>
          <w:w w:val="90"/>
          <w:sz w:val="24"/>
        </w:rPr>
      </w:pPr>
    </w:p>
    <w:p w14:paraId="602FCDE7" w14:textId="77777777" w:rsidR="00F06488" w:rsidRPr="00673CB9" w:rsidRDefault="00F06488" w:rsidP="004C3199">
      <w:pPr>
        <w:pStyle w:val="BodyText"/>
        <w:spacing w:before="3" w:line="276" w:lineRule="auto"/>
        <w:ind w:left="2" w:right="2"/>
        <w:jc w:val="center"/>
        <w:rPr>
          <w:rFonts w:ascii="Times New Roman" w:hAnsi="Times New Roman" w:cs="Times New Roman"/>
          <w:w w:val="90"/>
          <w:sz w:val="24"/>
        </w:rPr>
      </w:pPr>
    </w:p>
    <w:p w14:paraId="538F1C6E" w14:textId="77777777" w:rsidR="004C3199" w:rsidRPr="00673CB9" w:rsidRDefault="004C3199" w:rsidP="0041521E">
      <w:pPr>
        <w:pStyle w:val="BodyText"/>
        <w:spacing w:before="3" w:line="276" w:lineRule="auto"/>
        <w:ind w:right="2"/>
        <w:rPr>
          <w:rFonts w:ascii="Times New Roman" w:hAnsi="Times New Roman" w:cs="Times New Roman"/>
          <w:w w:val="90"/>
          <w:sz w:val="24"/>
        </w:rPr>
      </w:pPr>
    </w:p>
    <w:p w14:paraId="34428493" w14:textId="34BA0ECB" w:rsidR="004C3199" w:rsidRPr="00673CB9" w:rsidRDefault="004C3199" w:rsidP="004C3199">
      <w:pPr>
        <w:pStyle w:val="BodyText"/>
        <w:spacing w:before="3" w:line="276" w:lineRule="auto"/>
        <w:ind w:left="2" w:right="2"/>
        <w:jc w:val="center"/>
        <w:rPr>
          <w:rFonts w:ascii="Times New Roman" w:hAnsi="Times New Roman" w:cs="Times New Roman"/>
          <w:w w:val="90"/>
          <w:sz w:val="24"/>
        </w:rPr>
      </w:pPr>
    </w:p>
    <w:p w14:paraId="60D64DDF" w14:textId="500F7CE5" w:rsidR="008F3439" w:rsidRPr="00673CB9" w:rsidRDefault="008F3439" w:rsidP="004C3199">
      <w:pPr>
        <w:pStyle w:val="BodyText"/>
        <w:spacing w:before="3" w:line="276" w:lineRule="auto"/>
        <w:ind w:left="2" w:right="2"/>
        <w:jc w:val="center"/>
        <w:rPr>
          <w:rFonts w:ascii="Times New Roman" w:hAnsi="Times New Roman" w:cs="Times New Roman"/>
          <w:w w:val="90"/>
          <w:sz w:val="24"/>
        </w:rPr>
      </w:pPr>
    </w:p>
    <w:p w14:paraId="7D37403E" w14:textId="53659FBE" w:rsidR="008F3439" w:rsidRPr="00673CB9" w:rsidRDefault="008F3439" w:rsidP="004C3199">
      <w:pPr>
        <w:pStyle w:val="BodyText"/>
        <w:spacing w:before="3" w:line="276" w:lineRule="auto"/>
        <w:ind w:left="2" w:right="2"/>
        <w:jc w:val="center"/>
        <w:rPr>
          <w:rFonts w:ascii="Times New Roman" w:hAnsi="Times New Roman" w:cs="Times New Roman"/>
          <w:w w:val="90"/>
          <w:sz w:val="24"/>
        </w:rPr>
      </w:pPr>
    </w:p>
    <w:p w14:paraId="7CAE2658" w14:textId="77777777" w:rsidR="008F3439" w:rsidRPr="00673CB9" w:rsidRDefault="008F3439" w:rsidP="004C3199">
      <w:pPr>
        <w:pStyle w:val="BodyText"/>
        <w:spacing w:before="3" w:line="276" w:lineRule="auto"/>
        <w:ind w:left="2" w:right="2"/>
        <w:jc w:val="center"/>
        <w:rPr>
          <w:rFonts w:ascii="Times New Roman" w:hAnsi="Times New Roman" w:cs="Times New Roman"/>
          <w:w w:val="90"/>
          <w:sz w:val="24"/>
        </w:rPr>
      </w:pPr>
    </w:p>
    <w:p w14:paraId="76E4C25B" w14:textId="77777777" w:rsidR="004C3199" w:rsidRPr="00673CB9" w:rsidRDefault="004C3199" w:rsidP="004C3199">
      <w:pPr>
        <w:pStyle w:val="BodyText"/>
        <w:spacing w:before="3" w:line="276" w:lineRule="auto"/>
        <w:ind w:left="2" w:right="2"/>
        <w:jc w:val="center"/>
        <w:rPr>
          <w:rFonts w:ascii="Times New Roman" w:hAnsi="Times New Roman" w:cs="Times New Roman"/>
          <w:w w:val="90"/>
          <w:sz w:val="24"/>
        </w:rPr>
      </w:pPr>
    </w:p>
    <w:p w14:paraId="45C9FFC3" w14:textId="77777777" w:rsidR="00D643BD" w:rsidRPr="00673CB9" w:rsidRDefault="00D643BD" w:rsidP="00FD7D76">
      <w:pPr>
        <w:spacing w:after="120" w:line="276" w:lineRule="auto"/>
        <w:jc w:val="center"/>
        <w:rPr>
          <w:rFonts w:ascii="Times New Roman" w:hAnsi="Times New Roman" w:cs="Times New Roman"/>
        </w:rPr>
      </w:pPr>
    </w:p>
    <w:p w14:paraId="62E08441" w14:textId="7F266CA1" w:rsidR="00387E3C" w:rsidRPr="00673CB9" w:rsidRDefault="003A3596" w:rsidP="00FD7D76">
      <w:pPr>
        <w:spacing w:after="120" w:line="276" w:lineRule="auto"/>
        <w:jc w:val="center"/>
        <w:rPr>
          <w:rFonts w:ascii="Times New Roman" w:hAnsi="Times New Roman" w:cs="Times New Roman"/>
        </w:rPr>
        <w:sectPr w:rsidR="00387E3C" w:rsidRPr="00673CB9" w:rsidSect="00387E3C">
          <w:headerReference w:type="default" r:id="rId15"/>
          <w:footerReference w:type="even" r:id="rId16"/>
          <w:footerReference w:type="default" r:id="rId17"/>
          <w:footerReference w:type="first" r:id="rId18"/>
          <w:pgSz w:w="11900" w:h="16840"/>
          <w:pgMar w:top="1440" w:right="1440" w:bottom="1440" w:left="1440" w:header="1247" w:footer="737" w:gutter="0"/>
          <w:cols w:space="708"/>
          <w:titlePg/>
          <w:docGrid w:linePitch="360"/>
        </w:sectPr>
      </w:pPr>
      <w:r w:rsidRPr="00673CB9">
        <w:rPr>
          <w:rFonts w:ascii="Times New Roman" w:hAnsi="Times New Roman" w:cs="Times New Roman"/>
          <w:highlight w:val="green"/>
        </w:rPr>
        <w:t>February</w:t>
      </w:r>
      <w:r w:rsidR="008A3167" w:rsidRPr="00673CB9">
        <w:rPr>
          <w:rFonts w:ascii="Times New Roman" w:hAnsi="Times New Roman" w:cs="Times New Roman"/>
          <w:highlight w:val="green"/>
        </w:rPr>
        <w:t xml:space="preserve"> 202</w:t>
      </w:r>
      <w:r w:rsidRPr="00673CB9">
        <w:rPr>
          <w:rFonts w:ascii="Times New Roman" w:hAnsi="Times New Roman" w:cs="Times New Roman"/>
          <w:highlight w:val="green"/>
        </w:rPr>
        <w:t>6</w:t>
      </w:r>
    </w:p>
    <w:sdt>
      <w:sdtPr>
        <w:rPr>
          <w:rFonts w:ascii="Times New Roman" w:hAnsi="Times New Roman" w:cs="Times New Roman"/>
          <w:b/>
          <w:bCs/>
          <w:smallCaps/>
          <w:color w:val="295A4D" w:themeColor="accent1"/>
          <w:sz w:val="28"/>
          <w:szCs w:val="28"/>
        </w:rPr>
        <w:id w:val="1831485936"/>
        <w:docPartObj>
          <w:docPartGallery w:val="Table of Contents"/>
          <w:docPartUnique/>
        </w:docPartObj>
      </w:sdtPr>
      <w:sdtEndPr>
        <w:rPr>
          <w:b w:val="0"/>
          <w:bCs w:val="0"/>
          <w:sz w:val="24"/>
          <w:szCs w:val="24"/>
        </w:rPr>
      </w:sdtEndPr>
      <w:sdtContent>
        <w:p w14:paraId="5A3EA274" w14:textId="55AFDE74" w:rsidR="00584654" w:rsidRPr="00673CB9" w:rsidRDefault="002F06D6" w:rsidP="0066395B">
          <w:pPr>
            <w:rPr>
              <w:rFonts w:ascii="Times New Roman" w:hAnsi="Times New Roman" w:cs="Times New Roman"/>
              <w:b/>
              <w:color w:val="295A4D" w:themeColor="accent1"/>
              <w:sz w:val="28"/>
              <w:szCs w:val="28"/>
            </w:rPr>
          </w:pPr>
          <w:r w:rsidRPr="00673CB9">
            <w:rPr>
              <w:rFonts w:ascii="Times New Roman" w:hAnsi="Times New Roman" w:cs="Times New Roman"/>
              <w:b/>
              <w:color w:val="295A4D" w:themeColor="accent1"/>
              <w:sz w:val="28"/>
              <w:szCs w:val="28"/>
            </w:rPr>
            <w:t>Table of Contents</w:t>
          </w:r>
        </w:p>
        <w:p w14:paraId="5458CA10" w14:textId="0B9A569E" w:rsidR="006B238A" w:rsidRPr="00673CB9" w:rsidRDefault="00584654" w:rsidP="00C16DCD">
          <w:pPr>
            <w:pStyle w:val="TOC1"/>
            <w:rPr>
              <w:rFonts w:ascii="Times New Roman" w:eastAsiaTheme="minorEastAsia" w:hAnsi="Times New Roman" w:cs="Times New Roman"/>
              <w:caps/>
              <w:lang w:val="hr-HR" w:eastAsia="hr-HR"/>
            </w:rPr>
          </w:pPr>
          <w:r w:rsidRPr="00673CB9">
            <w:rPr>
              <w:rFonts w:ascii="Times New Roman" w:hAnsi="Times New Roman" w:cs="Times New Roman"/>
              <w:caps/>
              <w:sz w:val="24"/>
              <w:szCs w:val="24"/>
            </w:rPr>
            <w:fldChar w:fldCharType="begin"/>
          </w:r>
          <w:r w:rsidRPr="00673CB9">
            <w:rPr>
              <w:rFonts w:ascii="Times New Roman" w:hAnsi="Times New Roman" w:cs="Times New Roman"/>
              <w:sz w:val="24"/>
              <w:szCs w:val="24"/>
            </w:rPr>
            <w:instrText xml:space="preserve"> TOC \o "1-3" \h \z \u </w:instrText>
          </w:r>
          <w:r w:rsidRPr="00673CB9">
            <w:rPr>
              <w:rFonts w:ascii="Times New Roman" w:hAnsi="Times New Roman" w:cs="Times New Roman"/>
              <w:caps/>
              <w:sz w:val="24"/>
              <w:szCs w:val="24"/>
            </w:rPr>
            <w:fldChar w:fldCharType="separate"/>
          </w:r>
          <w:hyperlink w:anchor="_Toc192075434" w:history="1">
            <w:r w:rsidR="0079473B" w:rsidRPr="00673CB9">
              <w:rPr>
                <w:rStyle w:val="Hyperlink"/>
                <w:rFonts w:ascii="Times New Roman" w:hAnsi="Times New Roman" w:cs="Times New Roman"/>
                <w:caps/>
                <w:color w:val="295A4D" w:themeColor="accent1"/>
              </w:rPr>
              <w:t>1.</w:t>
            </w:r>
            <w:r w:rsidR="0079473B" w:rsidRPr="00673CB9">
              <w:rPr>
                <w:rFonts w:ascii="Times New Roman" w:eastAsiaTheme="minorEastAsia" w:hAnsi="Times New Roman" w:cs="Times New Roman"/>
                <w:caps/>
                <w:lang w:val="hr-HR" w:eastAsia="hr-HR"/>
              </w:rPr>
              <w:tab/>
            </w:r>
            <w:r w:rsidR="0079473B" w:rsidRPr="00673CB9">
              <w:rPr>
                <w:rStyle w:val="Hyperlink"/>
                <w:rFonts w:ascii="Times New Roman" w:hAnsi="Times New Roman" w:cs="Times New Roman"/>
                <w:caps/>
                <w:color w:val="295A4D" w:themeColor="accent1"/>
              </w:rPr>
              <w:t>GENERAL REQUIREMENTS FOR GRANTS</w:t>
            </w:r>
            <w:r w:rsidR="0079473B" w:rsidRPr="00673CB9">
              <w:rPr>
                <w:rFonts w:ascii="Times New Roman" w:hAnsi="Times New Roman" w:cs="Times New Roman"/>
                <w:caps/>
                <w:webHidden/>
              </w:rPr>
              <w:tab/>
            </w:r>
            <w:r w:rsidR="006B238A" w:rsidRPr="00673CB9">
              <w:rPr>
                <w:rFonts w:ascii="Times New Roman" w:hAnsi="Times New Roman" w:cs="Times New Roman"/>
                <w:webHidden/>
              </w:rPr>
              <w:fldChar w:fldCharType="begin"/>
            </w:r>
            <w:r w:rsidR="006B238A" w:rsidRPr="00673CB9">
              <w:rPr>
                <w:rFonts w:ascii="Times New Roman" w:hAnsi="Times New Roman" w:cs="Times New Roman"/>
                <w:webHidden/>
              </w:rPr>
              <w:instrText xml:space="preserve"> PAGEREF _Toc192075434 \h </w:instrText>
            </w:r>
            <w:r w:rsidR="006B238A" w:rsidRPr="00673CB9">
              <w:rPr>
                <w:rFonts w:ascii="Times New Roman" w:hAnsi="Times New Roman" w:cs="Times New Roman"/>
                <w:webHidden/>
              </w:rPr>
            </w:r>
            <w:r w:rsidR="006B238A" w:rsidRPr="00673CB9">
              <w:rPr>
                <w:rFonts w:ascii="Times New Roman" w:hAnsi="Times New Roman" w:cs="Times New Roman"/>
                <w:webHidden/>
              </w:rPr>
              <w:fldChar w:fldCharType="separate"/>
            </w:r>
            <w:r w:rsidR="00544CD1">
              <w:rPr>
                <w:rFonts w:ascii="Times New Roman" w:hAnsi="Times New Roman" w:cs="Times New Roman"/>
                <w:webHidden/>
              </w:rPr>
              <w:t>5</w:t>
            </w:r>
            <w:r w:rsidR="006B238A" w:rsidRPr="00673CB9">
              <w:rPr>
                <w:rFonts w:ascii="Times New Roman" w:hAnsi="Times New Roman" w:cs="Times New Roman"/>
                <w:webHidden/>
              </w:rPr>
              <w:fldChar w:fldCharType="end"/>
            </w:r>
          </w:hyperlink>
        </w:p>
        <w:p w14:paraId="6D4CA3E6" w14:textId="0C6A6D15"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35" w:history="1">
            <w:r w:rsidR="0079473B" w:rsidRPr="00673CB9">
              <w:rPr>
                <w:rStyle w:val="Hyperlink"/>
                <w:rFonts w:ascii="Times New Roman" w:hAnsi="Times New Roman" w:cs="Times New Roman"/>
                <w:noProof/>
                <w:color w:val="295A4D" w:themeColor="accent1"/>
                <w:sz w:val="22"/>
                <w:szCs w:val="22"/>
              </w:rPr>
              <w:t>1.1.</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EXCLUSION SITUATION</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_Toc192075435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5</w:t>
            </w:r>
            <w:r w:rsidR="006B238A" w:rsidRPr="00673CB9">
              <w:rPr>
                <w:rFonts w:ascii="Times New Roman" w:hAnsi="Times New Roman" w:cs="Times New Roman"/>
                <w:noProof/>
                <w:webHidden/>
                <w:color w:val="295A4D" w:themeColor="accent1"/>
                <w:sz w:val="22"/>
                <w:szCs w:val="22"/>
              </w:rPr>
              <w:fldChar w:fldCharType="end"/>
            </w:r>
          </w:hyperlink>
        </w:p>
        <w:p w14:paraId="30389176" w14:textId="4A2DC1A9"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36" w:history="1">
            <w:r w:rsidR="0079473B" w:rsidRPr="00673CB9">
              <w:rPr>
                <w:rStyle w:val="Hyperlink"/>
                <w:rFonts w:ascii="Times New Roman" w:hAnsi="Times New Roman" w:cs="Times New Roman"/>
                <w:noProof/>
                <w:color w:val="295A4D" w:themeColor="accent1"/>
                <w:sz w:val="22"/>
                <w:szCs w:val="22"/>
              </w:rPr>
              <w:t>1.2.</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INELIGIBLE ACTIVITIES</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_Toc192075436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6</w:t>
            </w:r>
            <w:r w:rsidR="006B238A" w:rsidRPr="00673CB9">
              <w:rPr>
                <w:rFonts w:ascii="Times New Roman" w:hAnsi="Times New Roman" w:cs="Times New Roman"/>
                <w:noProof/>
                <w:webHidden/>
                <w:color w:val="295A4D" w:themeColor="accent1"/>
                <w:sz w:val="22"/>
                <w:szCs w:val="22"/>
              </w:rPr>
              <w:fldChar w:fldCharType="end"/>
            </w:r>
          </w:hyperlink>
        </w:p>
        <w:p w14:paraId="05312CB8" w14:textId="242467CC"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37" w:history="1">
            <w:r w:rsidR="0079473B" w:rsidRPr="00673CB9">
              <w:rPr>
                <w:rStyle w:val="Hyperlink"/>
                <w:rFonts w:ascii="Times New Roman" w:hAnsi="Times New Roman" w:cs="Times New Roman"/>
                <w:noProof/>
                <w:color w:val="295A4D" w:themeColor="accent1"/>
                <w:sz w:val="22"/>
                <w:szCs w:val="22"/>
              </w:rPr>
              <w:t>1.3.</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HORIZONTAL PRINCIPLES</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_Toc192075437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8</w:t>
            </w:r>
            <w:r w:rsidR="006B238A" w:rsidRPr="00673CB9">
              <w:rPr>
                <w:rFonts w:ascii="Times New Roman" w:hAnsi="Times New Roman" w:cs="Times New Roman"/>
                <w:noProof/>
                <w:webHidden/>
                <w:color w:val="295A4D" w:themeColor="accent1"/>
                <w:sz w:val="22"/>
                <w:szCs w:val="22"/>
              </w:rPr>
              <w:fldChar w:fldCharType="end"/>
            </w:r>
          </w:hyperlink>
        </w:p>
        <w:p w14:paraId="4A8D41F2" w14:textId="5BF8F8AE"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38" w:history="1">
            <w:r w:rsidR="0079473B" w:rsidRPr="00673CB9">
              <w:rPr>
                <w:rStyle w:val="Hyperlink"/>
                <w:rFonts w:ascii="Times New Roman" w:hAnsi="Times New Roman" w:cs="Times New Roman"/>
                <w:noProof/>
                <w:color w:val="295A4D" w:themeColor="accent1"/>
                <w:sz w:val="22"/>
                <w:szCs w:val="22"/>
              </w:rPr>
              <w:t>1.4.</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ENVIRONMENTAL AND SOCIAL MANAGEMENT REVIEW PROCEDURES</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_Toc192075438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8</w:t>
            </w:r>
            <w:r w:rsidR="006B238A" w:rsidRPr="00673CB9">
              <w:rPr>
                <w:rFonts w:ascii="Times New Roman" w:hAnsi="Times New Roman" w:cs="Times New Roman"/>
                <w:noProof/>
                <w:webHidden/>
                <w:color w:val="295A4D" w:themeColor="accent1"/>
                <w:sz w:val="22"/>
                <w:szCs w:val="22"/>
              </w:rPr>
              <w:fldChar w:fldCharType="end"/>
            </w:r>
          </w:hyperlink>
        </w:p>
        <w:p w14:paraId="2827B61C" w14:textId="0A45081E"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39" w:history="1">
            <w:r w:rsidR="0079473B" w:rsidRPr="00673CB9">
              <w:rPr>
                <w:rStyle w:val="Hyperlink"/>
                <w:rFonts w:ascii="Times New Roman" w:hAnsi="Times New Roman" w:cs="Times New Roman"/>
                <w:noProof/>
                <w:color w:val="295A4D" w:themeColor="accent1"/>
                <w:sz w:val="22"/>
                <w:szCs w:val="22"/>
              </w:rPr>
              <w:t>1.5.</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ETHICS</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_Toc192075439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11</w:t>
            </w:r>
            <w:r w:rsidR="006B238A" w:rsidRPr="00673CB9">
              <w:rPr>
                <w:rFonts w:ascii="Times New Roman" w:hAnsi="Times New Roman" w:cs="Times New Roman"/>
                <w:noProof/>
                <w:webHidden/>
                <w:color w:val="295A4D" w:themeColor="accent1"/>
                <w:sz w:val="22"/>
                <w:szCs w:val="22"/>
              </w:rPr>
              <w:fldChar w:fldCharType="end"/>
            </w:r>
          </w:hyperlink>
        </w:p>
        <w:p w14:paraId="168217CE" w14:textId="4FE29C5E" w:rsidR="006B238A" w:rsidRPr="00673CB9" w:rsidRDefault="00181FA5" w:rsidP="00C16DCD">
          <w:pPr>
            <w:pStyle w:val="TOC1"/>
            <w:rPr>
              <w:rFonts w:ascii="Times New Roman" w:eastAsiaTheme="minorEastAsia" w:hAnsi="Times New Roman" w:cs="Times New Roman"/>
              <w:caps/>
              <w:lang w:val="hr-HR" w:eastAsia="hr-HR"/>
            </w:rPr>
          </w:pPr>
          <w:hyperlink w:anchor="_Toc192075440" w:history="1">
            <w:r w:rsidR="0079473B" w:rsidRPr="00673CB9">
              <w:rPr>
                <w:rStyle w:val="Hyperlink"/>
                <w:rFonts w:ascii="Times New Roman" w:hAnsi="Times New Roman" w:cs="Times New Roman"/>
                <w:caps/>
                <w:color w:val="295A4D" w:themeColor="accent1"/>
                <w:lang w:bidi="ru-RU"/>
              </w:rPr>
              <w:t>2.</w:t>
            </w:r>
            <w:r w:rsidR="0079473B" w:rsidRPr="00673CB9">
              <w:rPr>
                <w:rFonts w:ascii="Times New Roman" w:eastAsiaTheme="minorEastAsia" w:hAnsi="Times New Roman" w:cs="Times New Roman"/>
                <w:caps/>
                <w:lang w:val="hr-HR" w:eastAsia="hr-HR"/>
              </w:rPr>
              <w:tab/>
            </w:r>
            <w:r w:rsidR="0079473B" w:rsidRPr="00673CB9">
              <w:rPr>
                <w:rStyle w:val="Hyperlink"/>
                <w:rFonts w:ascii="Times New Roman" w:hAnsi="Times New Roman" w:cs="Times New Roman"/>
                <w:caps/>
                <w:color w:val="295A4D" w:themeColor="accent1"/>
                <w:lang w:bidi="ru-RU"/>
              </w:rPr>
              <w:t>GRANT AWARD PROCESS</w:t>
            </w:r>
            <w:r w:rsidR="0079473B" w:rsidRPr="00673CB9">
              <w:rPr>
                <w:rFonts w:ascii="Times New Roman" w:hAnsi="Times New Roman" w:cs="Times New Roman"/>
                <w:caps/>
                <w:webHidden/>
              </w:rPr>
              <w:tab/>
            </w:r>
            <w:r w:rsidR="006B238A" w:rsidRPr="00673CB9">
              <w:rPr>
                <w:rFonts w:ascii="Times New Roman" w:hAnsi="Times New Roman" w:cs="Times New Roman"/>
                <w:webHidden/>
              </w:rPr>
              <w:fldChar w:fldCharType="begin"/>
            </w:r>
            <w:r w:rsidR="006B238A" w:rsidRPr="00673CB9">
              <w:rPr>
                <w:rFonts w:ascii="Times New Roman" w:hAnsi="Times New Roman" w:cs="Times New Roman"/>
                <w:webHidden/>
              </w:rPr>
              <w:instrText xml:space="preserve"> PAGEREF _Toc192075440 \h </w:instrText>
            </w:r>
            <w:r w:rsidR="006B238A" w:rsidRPr="00673CB9">
              <w:rPr>
                <w:rFonts w:ascii="Times New Roman" w:hAnsi="Times New Roman" w:cs="Times New Roman"/>
                <w:webHidden/>
              </w:rPr>
            </w:r>
            <w:r w:rsidR="006B238A" w:rsidRPr="00673CB9">
              <w:rPr>
                <w:rFonts w:ascii="Times New Roman" w:hAnsi="Times New Roman" w:cs="Times New Roman"/>
                <w:webHidden/>
              </w:rPr>
              <w:fldChar w:fldCharType="separate"/>
            </w:r>
            <w:r w:rsidR="00544CD1">
              <w:rPr>
                <w:rFonts w:ascii="Times New Roman" w:hAnsi="Times New Roman" w:cs="Times New Roman"/>
                <w:webHidden/>
              </w:rPr>
              <w:t>13</w:t>
            </w:r>
            <w:r w:rsidR="006B238A" w:rsidRPr="00673CB9">
              <w:rPr>
                <w:rFonts w:ascii="Times New Roman" w:hAnsi="Times New Roman" w:cs="Times New Roman"/>
                <w:webHidden/>
              </w:rPr>
              <w:fldChar w:fldCharType="end"/>
            </w:r>
          </w:hyperlink>
        </w:p>
        <w:p w14:paraId="17D80631" w14:textId="07A08507"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41" w:history="1">
            <w:r w:rsidR="0079473B" w:rsidRPr="00673CB9">
              <w:rPr>
                <w:rStyle w:val="Hyperlink"/>
                <w:rFonts w:ascii="Times New Roman" w:hAnsi="Times New Roman" w:cs="Times New Roman"/>
                <w:noProof/>
                <w:color w:val="295A4D" w:themeColor="accent1"/>
                <w:sz w:val="22"/>
                <w:szCs w:val="22"/>
              </w:rPr>
              <w:t>2.1.</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SUBMISSION OF PROJECT PROPOSALS</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_Toc192075441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13</w:t>
            </w:r>
            <w:r w:rsidR="006B238A" w:rsidRPr="00673CB9">
              <w:rPr>
                <w:rFonts w:ascii="Times New Roman" w:hAnsi="Times New Roman" w:cs="Times New Roman"/>
                <w:noProof/>
                <w:webHidden/>
                <w:color w:val="295A4D" w:themeColor="accent1"/>
                <w:sz w:val="22"/>
                <w:szCs w:val="22"/>
              </w:rPr>
              <w:fldChar w:fldCharType="end"/>
            </w:r>
          </w:hyperlink>
        </w:p>
        <w:p w14:paraId="55723CCC" w14:textId="36BA413F"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42" w:history="1">
            <w:r w:rsidR="0079473B" w:rsidRPr="00673CB9">
              <w:rPr>
                <w:rStyle w:val="Hyperlink"/>
                <w:rFonts w:ascii="Times New Roman" w:hAnsi="Times New Roman" w:cs="Times New Roman"/>
                <w:noProof/>
                <w:color w:val="295A4D" w:themeColor="accent1"/>
                <w:sz w:val="22"/>
                <w:szCs w:val="22"/>
              </w:rPr>
              <w:t>2.2.</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ASSESSMENT PROCESS</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_Toc192075442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13</w:t>
            </w:r>
            <w:r w:rsidR="006B238A" w:rsidRPr="00673CB9">
              <w:rPr>
                <w:rFonts w:ascii="Times New Roman" w:hAnsi="Times New Roman" w:cs="Times New Roman"/>
                <w:noProof/>
                <w:webHidden/>
                <w:color w:val="295A4D" w:themeColor="accent1"/>
                <w:sz w:val="22"/>
                <w:szCs w:val="22"/>
              </w:rPr>
              <w:fldChar w:fldCharType="end"/>
            </w:r>
          </w:hyperlink>
        </w:p>
        <w:p w14:paraId="1A934464" w14:textId="2B8A8321"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43" w:history="1">
            <w:r w:rsidR="0079473B" w:rsidRPr="00673CB9">
              <w:rPr>
                <w:rStyle w:val="Hyperlink"/>
                <w:rFonts w:ascii="Times New Roman" w:hAnsi="Times New Roman" w:cs="Times New Roman"/>
                <w:noProof/>
                <w:color w:val="295A4D" w:themeColor="accent1"/>
                <w:sz w:val="22"/>
                <w:szCs w:val="22"/>
              </w:rPr>
              <w:t>2.3.</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GRANT AGREEMENT SIGNING</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_Toc192075443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19</w:t>
            </w:r>
            <w:r w:rsidR="006B238A" w:rsidRPr="00673CB9">
              <w:rPr>
                <w:rFonts w:ascii="Times New Roman" w:hAnsi="Times New Roman" w:cs="Times New Roman"/>
                <w:noProof/>
                <w:webHidden/>
                <w:color w:val="295A4D" w:themeColor="accent1"/>
                <w:sz w:val="22"/>
                <w:szCs w:val="22"/>
              </w:rPr>
              <w:fldChar w:fldCharType="end"/>
            </w:r>
          </w:hyperlink>
        </w:p>
        <w:p w14:paraId="1EB3617C" w14:textId="1BEED474" w:rsidR="006B238A" w:rsidRPr="00673CB9" w:rsidRDefault="00181FA5" w:rsidP="00C16DCD">
          <w:pPr>
            <w:pStyle w:val="TOC1"/>
            <w:rPr>
              <w:rFonts w:ascii="Times New Roman" w:eastAsiaTheme="minorEastAsia" w:hAnsi="Times New Roman" w:cs="Times New Roman"/>
              <w:caps/>
              <w:lang w:val="hr-HR" w:eastAsia="hr-HR"/>
            </w:rPr>
          </w:pPr>
          <w:hyperlink w:anchor="_Toc192075444" w:history="1">
            <w:r w:rsidR="0079473B" w:rsidRPr="00673CB9">
              <w:rPr>
                <w:rStyle w:val="Hyperlink"/>
                <w:rFonts w:ascii="Times New Roman" w:hAnsi="Times New Roman" w:cs="Times New Roman"/>
                <w:caps/>
                <w:color w:val="295A4D" w:themeColor="accent1"/>
              </w:rPr>
              <w:t>3.</w:t>
            </w:r>
            <w:r w:rsidR="0079473B" w:rsidRPr="00673CB9">
              <w:rPr>
                <w:rFonts w:ascii="Times New Roman" w:eastAsiaTheme="minorEastAsia" w:hAnsi="Times New Roman" w:cs="Times New Roman"/>
                <w:caps/>
                <w:lang w:val="hr-HR" w:eastAsia="hr-HR"/>
              </w:rPr>
              <w:tab/>
            </w:r>
            <w:r w:rsidR="0079473B" w:rsidRPr="00673CB9">
              <w:rPr>
                <w:rStyle w:val="Hyperlink"/>
                <w:rFonts w:ascii="Times New Roman" w:hAnsi="Times New Roman" w:cs="Times New Roman"/>
                <w:caps/>
                <w:color w:val="295A4D" w:themeColor="accent1"/>
              </w:rPr>
              <w:t>PROCEDURES OF PROJECT IMPLEMENTATION MANAGEMENT</w:t>
            </w:r>
            <w:r w:rsidR="0079473B" w:rsidRPr="00673CB9">
              <w:rPr>
                <w:rFonts w:ascii="Times New Roman" w:hAnsi="Times New Roman" w:cs="Times New Roman"/>
                <w:caps/>
                <w:webHidden/>
              </w:rPr>
              <w:tab/>
            </w:r>
            <w:r w:rsidR="006B238A" w:rsidRPr="00673CB9">
              <w:rPr>
                <w:rFonts w:ascii="Times New Roman" w:hAnsi="Times New Roman" w:cs="Times New Roman"/>
                <w:webHidden/>
              </w:rPr>
              <w:fldChar w:fldCharType="begin"/>
            </w:r>
            <w:r w:rsidR="006B238A" w:rsidRPr="00673CB9">
              <w:rPr>
                <w:rFonts w:ascii="Times New Roman" w:hAnsi="Times New Roman" w:cs="Times New Roman"/>
                <w:webHidden/>
              </w:rPr>
              <w:instrText xml:space="preserve"> PAGEREF _Toc192075444 \h </w:instrText>
            </w:r>
            <w:r w:rsidR="006B238A" w:rsidRPr="00673CB9">
              <w:rPr>
                <w:rFonts w:ascii="Times New Roman" w:hAnsi="Times New Roman" w:cs="Times New Roman"/>
                <w:webHidden/>
              </w:rPr>
            </w:r>
            <w:r w:rsidR="006B238A" w:rsidRPr="00673CB9">
              <w:rPr>
                <w:rFonts w:ascii="Times New Roman" w:hAnsi="Times New Roman" w:cs="Times New Roman"/>
                <w:webHidden/>
              </w:rPr>
              <w:fldChar w:fldCharType="separate"/>
            </w:r>
            <w:r w:rsidR="00544CD1">
              <w:rPr>
                <w:rFonts w:ascii="Times New Roman" w:hAnsi="Times New Roman" w:cs="Times New Roman"/>
                <w:webHidden/>
              </w:rPr>
              <w:t>20</w:t>
            </w:r>
            <w:r w:rsidR="006B238A" w:rsidRPr="00673CB9">
              <w:rPr>
                <w:rFonts w:ascii="Times New Roman" w:hAnsi="Times New Roman" w:cs="Times New Roman"/>
                <w:webHidden/>
              </w:rPr>
              <w:fldChar w:fldCharType="end"/>
            </w:r>
          </w:hyperlink>
        </w:p>
        <w:p w14:paraId="62AF8B84" w14:textId="5CA981F2"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45" w:history="1">
            <w:r w:rsidR="0079473B" w:rsidRPr="00673CB9">
              <w:rPr>
                <w:rStyle w:val="Hyperlink"/>
                <w:rFonts w:ascii="Times New Roman" w:hAnsi="Times New Roman" w:cs="Times New Roman"/>
                <w:noProof/>
                <w:color w:val="295A4D" w:themeColor="accent1"/>
                <w:sz w:val="22"/>
                <w:szCs w:val="22"/>
              </w:rPr>
              <w:t>3.1.</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MONITORING DURING PROJECT IMPLEMENTATION</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_Toc192075445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20</w:t>
            </w:r>
            <w:r w:rsidR="006B238A" w:rsidRPr="00673CB9">
              <w:rPr>
                <w:rFonts w:ascii="Times New Roman" w:hAnsi="Times New Roman" w:cs="Times New Roman"/>
                <w:noProof/>
                <w:webHidden/>
                <w:color w:val="295A4D" w:themeColor="accent1"/>
                <w:sz w:val="22"/>
                <w:szCs w:val="22"/>
              </w:rPr>
              <w:fldChar w:fldCharType="end"/>
            </w:r>
          </w:hyperlink>
        </w:p>
        <w:p w14:paraId="03882D02" w14:textId="6F35C872"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46" w:history="1">
            <w:r w:rsidR="0079473B" w:rsidRPr="00673CB9">
              <w:rPr>
                <w:rStyle w:val="Hyperlink"/>
                <w:rFonts w:ascii="Times New Roman" w:hAnsi="Times New Roman" w:cs="Times New Roman"/>
                <w:noProof/>
                <w:color w:val="295A4D" w:themeColor="accent1"/>
                <w:sz w:val="22"/>
                <w:szCs w:val="22"/>
              </w:rPr>
              <w:t>3.2.</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PROCUREMENT</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_Toc192075446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20</w:t>
            </w:r>
            <w:r w:rsidR="006B238A" w:rsidRPr="00673CB9">
              <w:rPr>
                <w:rFonts w:ascii="Times New Roman" w:hAnsi="Times New Roman" w:cs="Times New Roman"/>
                <w:noProof/>
                <w:webHidden/>
                <w:color w:val="295A4D" w:themeColor="accent1"/>
                <w:sz w:val="22"/>
                <w:szCs w:val="22"/>
              </w:rPr>
              <w:fldChar w:fldCharType="end"/>
            </w:r>
          </w:hyperlink>
        </w:p>
        <w:p w14:paraId="1A336857" w14:textId="726601DE"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47" w:history="1">
            <w:r w:rsidR="0079473B" w:rsidRPr="00673CB9">
              <w:rPr>
                <w:rStyle w:val="Hyperlink"/>
                <w:rFonts w:ascii="Times New Roman" w:hAnsi="Times New Roman" w:cs="Times New Roman"/>
                <w:noProof/>
                <w:color w:val="295A4D" w:themeColor="accent1"/>
                <w:sz w:val="22"/>
                <w:szCs w:val="22"/>
              </w:rPr>
              <w:t>3.3.</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REPORTING, ON-SITE VISITS AND RECORD KEEPING</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_Toc192075447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21</w:t>
            </w:r>
            <w:r w:rsidR="006B238A" w:rsidRPr="00673CB9">
              <w:rPr>
                <w:rFonts w:ascii="Times New Roman" w:hAnsi="Times New Roman" w:cs="Times New Roman"/>
                <w:noProof/>
                <w:webHidden/>
                <w:color w:val="295A4D" w:themeColor="accent1"/>
                <w:sz w:val="22"/>
                <w:szCs w:val="22"/>
              </w:rPr>
              <w:fldChar w:fldCharType="end"/>
            </w:r>
          </w:hyperlink>
        </w:p>
        <w:p w14:paraId="41369770" w14:textId="2D0BFB91"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48" w:history="1">
            <w:r w:rsidR="0079473B" w:rsidRPr="00673CB9">
              <w:rPr>
                <w:rStyle w:val="Hyperlink"/>
                <w:rFonts w:ascii="Times New Roman" w:hAnsi="Times New Roman" w:cs="Times New Roman"/>
                <w:noProof/>
                <w:color w:val="295A4D" w:themeColor="accent1"/>
                <w:sz w:val="22"/>
                <w:szCs w:val="22"/>
              </w:rPr>
              <w:t>3.4.</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PAYMENTS OF PROJECT FUNDS</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_Toc192075448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22</w:t>
            </w:r>
            <w:r w:rsidR="006B238A" w:rsidRPr="00673CB9">
              <w:rPr>
                <w:rFonts w:ascii="Times New Roman" w:hAnsi="Times New Roman" w:cs="Times New Roman"/>
                <w:noProof/>
                <w:webHidden/>
                <w:color w:val="295A4D" w:themeColor="accent1"/>
                <w:sz w:val="22"/>
                <w:szCs w:val="22"/>
              </w:rPr>
              <w:fldChar w:fldCharType="end"/>
            </w:r>
          </w:hyperlink>
        </w:p>
        <w:p w14:paraId="665C889D" w14:textId="7D178A7B"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49" w:history="1">
            <w:r w:rsidR="0079473B" w:rsidRPr="00673CB9">
              <w:rPr>
                <w:rStyle w:val="Hyperlink"/>
                <w:rFonts w:ascii="Times New Roman" w:hAnsi="Times New Roman" w:cs="Times New Roman"/>
                <w:noProof/>
                <w:color w:val="295A4D" w:themeColor="accent1"/>
                <w:sz w:val="22"/>
                <w:szCs w:val="22"/>
              </w:rPr>
              <w:t>3.5.</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INFORMATION AND VISIBILITY OF PROJECT AND DISSEMINATION OF RESULTS</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_Toc192075449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23</w:t>
            </w:r>
            <w:r w:rsidR="006B238A" w:rsidRPr="00673CB9">
              <w:rPr>
                <w:rFonts w:ascii="Times New Roman" w:hAnsi="Times New Roman" w:cs="Times New Roman"/>
                <w:noProof/>
                <w:webHidden/>
                <w:color w:val="295A4D" w:themeColor="accent1"/>
                <w:sz w:val="22"/>
                <w:szCs w:val="22"/>
              </w:rPr>
              <w:fldChar w:fldCharType="end"/>
            </w:r>
          </w:hyperlink>
        </w:p>
        <w:p w14:paraId="06F1E294" w14:textId="62A9ABA5"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50" w:history="1">
            <w:r w:rsidR="0079473B" w:rsidRPr="00673CB9">
              <w:rPr>
                <w:rStyle w:val="Hyperlink"/>
                <w:rFonts w:ascii="Times New Roman" w:hAnsi="Times New Roman" w:cs="Times New Roman"/>
                <w:noProof/>
                <w:color w:val="295A4D" w:themeColor="accent1"/>
                <w:sz w:val="22"/>
                <w:szCs w:val="22"/>
              </w:rPr>
              <w:t>3.6.</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GRANT REFUNDS</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_Toc192075450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24</w:t>
            </w:r>
            <w:r w:rsidR="006B238A" w:rsidRPr="00673CB9">
              <w:rPr>
                <w:rFonts w:ascii="Times New Roman" w:hAnsi="Times New Roman" w:cs="Times New Roman"/>
                <w:noProof/>
                <w:webHidden/>
                <w:color w:val="295A4D" w:themeColor="accent1"/>
                <w:sz w:val="22"/>
                <w:szCs w:val="22"/>
              </w:rPr>
              <w:fldChar w:fldCharType="end"/>
            </w:r>
          </w:hyperlink>
        </w:p>
        <w:p w14:paraId="088DFEB1" w14:textId="5CD213E0" w:rsidR="006B238A" w:rsidRPr="00673CB9" w:rsidRDefault="00181FA5" w:rsidP="00C16DCD">
          <w:pPr>
            <w:pStyle w:val="TOC1"/>
            <w:rPr>
              <w:rFonts w:ascii="Times New Roman" w:eastAsiaTheme="minorEastAsia" w:hAnsi="Times New Roman" w:cs="Times New Roman"/>
              <w:caps/>
              <w:lang w:val="hr-HR" w:eastAsia="hr-HR"/>
            </w:rPr>
          </w:pPr>
          <w:hyperlink w:anchor="_Toc192075451" w:history="1">
            <w:r w:rsidR="0079473B" w:rsidRPr="00673CB9">
              <w:rPr>
                <w:rStyle w:val="Hyperlink"/>
                <w:rFonts w:ascii="Times New Roman" w:hAnsi="Times New Roman" w:cs="Times New Roman"/>
                <w:caps/>
                <w:color w:val="295A4D" w:themeColor="accent1"/>
              </w:rPr>
              <w:t>4.</w:t>
            </w:r>
            <w:r w:rsidR="0079473B" w:rsidRPr="00673CB9">
              <w:rPr>
                <w:rFonts w:ascii="Times New Roman" w:eastAsiaTheme="minorEastAsia" w:hAnsi="Times New Roman" w:cs="Times New Roman"/>
                <w:caps/>
                <w:lang w:val="hr-HR" w:eastAsia="hr-HR"/>
              </w:rPr>
              <w:tab/>
            </w:r>
            <w:r w:rsidR="0079473B" w:rsidRPr="00673CB9">
              <w:rPr>
                <w:rStyle w:val="Hyperlink"/>
                <w:rFonts w:ascii="Times New Roman" w:hAnsi="Times New Roman" w:cs="Times New Roman"/>
                <w:caps/>
                <w:color w:val="295A4D" w:themeColor="accent1"/>
              </w:rPr>
              <w:t>ANNEXES</w:t>
            </w:r>
            <w:r w:rsidR="0079473B" w:rsidRPr="00673CB9">
              <w:rPr>
                <w:rFonts w:ascii="Times New Roman" w:hAnsi="Times New Roman" w:cs="Times New Roman"/>
                <w:caps/>
                <w:webHidden/>
              </w:rPr>
              <w:tab/>
            </w:r>
            <w:r w:rsidR="006B238A" w:rsidRPr="00673CB9">
              <w:rPr>
                <w:rFonts w:ascii="Times New Roman" w:hAnsi="Times New Roman" w:cs="Times New Roman"/>
                <w:webHidden/>
              </w:rPr>
              <w:fldChar w:fldCharType="begin"/>
            </w:r>
            <w:r w:rsidR="006B238A" w:rsidRPr="00673CB9">
              <w:rPr>
                <w:rFonts w:ascii="Times New Roman" w:hAnsi="Times New Roman" w:cs="Times New Roman"/>
                <w:webHidden/>
              </w:rPr>
              <w:instrText xml:space="preserve"> PAGEREF _Toc192075451 \h </w:instrText>
            </w:r>
            <w:r w:rsidR="006B238A" w:rsidRPr="00673CB9">
              <w:rPr>
                <w:rFonts w:ascii="Times New Roman" w:hAnsi="Times New Roman" w:cs="Times New Roman"/>
                <w:webHidden/>
              </w:rPr>
            </w:r>
            <w:r w:rsidR="006B238A" w:rsidRPr="00673CB9">
              <w:rPr>
                <w:rFonts w:ascii="Times New Roman" w:hAnsi="Times New Roman" w:cs="Times New Roman"/>
                <w:webHidden/>
              </w:rPr>
              <w:fldChar w:fldCharType="separate"/>
            </w:r>
            <w:r w:rsidR="00544CD1">
              <w:rPr>
                <w:rFonts w:ascii="Times New Roman" w:hAnsi="Times New Roman" w:cs="Times New Roman"/>
                <w:webHidden/>
              </w:rPr>
              <w:t>25</w:t>
            </w:r>
            <w:r w:rsidR="006B238A" w:rsidRPr="00673CB9">
              <w:rPr>
                <w:rFonts w:ascii="Times New Roman" w:hAnsi="Times New Roman" w:cs="Times New Roman"/>
                <w:webHidden/>
              </w:rPr>
              <w:fldChar w:fldCharType="end"/>
            </w:r>
          </w:hyperlink>
        </w:p>
        <w:p w14:paraId="4A70853F" w14:textId="420F17DF"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52" w:history="1">
            <w:r w:rsidR="0079473B" w:rsidRPr="00673CB9">
              <w:rPr>
                <w:rStyle w:val="Hyperlink"/>
                <w:rFonts w:ascii="Times New Roman" w:hAnsi="Times New Roman" w:cs="Times New Roman"/>
                <w:noProof/>
                <w:color w:val="295A4D" w:themeColor="accent1"/>
                <w:sz w:val="22"/>
                <w:szCs w:val="22"/>
              </w:rPr>
              <w:t>4.1.</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ANNEX A. TEMPLATE OF A GRANT AGREEMENT</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_Toc192075452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25</w:t>
            </w:r>
            <w:r w:rsidR="006B238A" w:rsidRPr="00673CB9">
              <w:rPr>
                <w:rFonts w:ascii="Times New Roman" w:hAnsi="Times New Roman" w:cs="Times New Roman"/>
                <w:noProof/>
                <w:webHidden/>
                <w:color w:val="295A4D" w:themeColor="accent1"/>
                <w:sz w:val="22"/>
                <w:szCs w:val="22"/>
              </w:rPr>
              <w:fldChar w:fldCharType="end"/>
            </w:r>
          </w:hyperlink>
        </w:p>
        <w:p w14:paraId="59B49D86" w14:textId="79D7CD36"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53" w:history="1">
            <w:r w:rsidR="0079473B" w:rsidRPr="00673CB9">
              <w:rPr>
                <w:rStyle w:val="Hyperlink"/>
                <w:rFonts w:ascii="Times New Roman" w:hAnsi="Times New Roman" w:cs="Times New Roman"/>
                <w:noProof/>
                <w:color w:val="295A4D" w:themeColor="accent1"/>
                <w:sz w:val="22"/>
                <w:szCs w:val="22"/>
              </w:rPr>
              <w:t>4.2.</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ANNEX B. RULES ON THE IMPLEMENTATION OF PROCUREMENT PROCEDURES FOR NON-OBLIGATORS OF THE LAW ON PUBLIC PROCUREMENT</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_Toc192075453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30</w:t>
            </w:r>
            <w:r w:rsidR="006B238A" w:rsidRPr="00673CB9">
              <w:rPr>
                <w:rFonts w:ascii="Times New Roman" w:hAnsi="Times New Roman" w:cs="Times New Roman"/>
                <w:noProof/>
                <w:webHidden/>
                <w:color w:val="295A4D" w:themeColor="accent1"/>
                <w:sz w:val="22"/>
                <w:szCs w:val="22"/>
              </w:rPr>
              <w:fldChar w:fldCharType="end"/>
            </w:r>
          </w:hyperlink>
        </w:p>
        <w:p w14:paraId="010BFD24" w14:textId="5D1F762D" w:rsidR="006B238A" w:rsidRPr="00673CB9" w:rsidRDefault="00181FA5" w:rsidP="0079473B">
          <w:pPr>
            <w:pStyle w:val="TOC2"/>
            <w:rPr>
              <w:rFonts w:ascii="Times New Roman" w:eastAsiaTheme="minorEastAsia" w:hAnsi="Times New Roman" w:cs="Times New Roman"/>
              <w:smallCaps w:val="0"/>
              <w:noProof/>
              <w:color w:val="295A4D" w:themeColor="accent1"/>
              <w:sz w:val="22"/>
              <w:szCs w:val="22"/>
              <w:lang w:val="hr-HR" w:eastAsia="hr-HR"/>
            </w:rPr>
          </w:pPr>
          <w:hyperlink w:anchor="_Toc192075454" w:history="1">
            <w:r w:rsidR="0079473B" w:rsidRPr="00673CB9">
              <w:rPr>
                <w:rStyle w:val="Hyperlink"/>
                <w:rFonts w:ascii="Times New Roman" w:hAnsi="Times New Roman" w:cs="Times New Roman"/>
                <w:noProof/>
                <w:color w:val="295A4D" w:themeColor="accent1"/>
                <w:sz w:val="22"/>
                <w:szCs w:val="22"/>
              </w:rPr>
              <w:t>4.3.</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ANNEX C. LETTER OF ACCEPTANCE OF THE WORLD BANK’S ANTICORRUPTION GUIDELINES AND SANCTIONS FRAMEWORK</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_Toc192075454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42</w:t>
            </w:r>
            <w:r w:rsidR="006B238A" w:rsidRPr="00673CB9">
              <w:rPr>
                <w:rFonts w:ascii="Times New Roman" w:hAnsi="Times New Roman" w:cs="Times New Roman"/>
                <w:noProof/>
                <w:webHidden/>
                <w:color w:val="295A4D" w:themeColor="accent1"/>
                <w:sz w:val="22"/>
                <w:szCs w:val="22"/>
              </w:rPr>
              <w:fldChar w:fldCharType="end"/>
            </w:r>
          </w:hyperlink>
        </w:p>
        <w:p w14:paraId="3F226C77" w14:textId="32B35423" w:rsidR="000C57FF" w:rsidRPr="00673CB9" w:rsidRDefault="00181FA5" w:rsidP="0079473B">
          <w:pPr>
            <w:pStyle w:val="TOC2"/>
            <w:rPr>
              <w:rFonts w:ascii="Times New Roman" w:hAnsi="Times New Roman" w:cs="Times New Roman"/>
              <w:color w:val="295A4D" w:themeColor="accent1"/>
              <w:sz w:val="24"/>
              <w:szCs w:val="24"/>
            </w:rPr>
          </w:pPr>
          <w:hyperlink w:anchor="_Toc192075455" w:history="1">
            <w:r w:rsidR="0079473B" w:rsidRPr="00673CB9">
              <w:rPr>
                <w:rStyle w:val="Hyperlink"/>
                <w:rFonts w:ascii="Times New Roman" w:hAnsi="Times New Roman" w:cs="Times New Roman"/>
                <w:noProof/>
                <w:color w:val="295A4D" w:themeColor="accent1"/>
                <w:sz w:val="22"/>
                <w:szCs w:val="22"/>
              </w:rPr>
              <w:t>4.4.</w:t>
            </w:r>
            <w:r w:rsidR="0079473B" w:rsidRPr="00673CB9">
              <w:rPr>
                <w:rFonts w:ascii="Times New Roman" w:eastAsiaTheme="minorEastAsia" w:hAnsi="Times New Roman" w:cs="Times New Roman"/>
                <w:smallCaps w:val="0"/>
                <w:noProof/>
                <w:color w:val="295A4D" w:themeColor="accent1"/>
                <w:sz w:val="22"/>
                <w:szCs w:val="22"/>
                <w:lang w:val="hr-HR" w:eastAsia="hr-HR"/>
              </w:rPr>
              <w:tab/>
            </w:r>
            <w:r w:rsidR="0079473B" w:rsidRPr="00673CB9">
              <w:rPr>
                <w:rStyle w:val="Hyperlink"/>
                <w:rFonts w:ascii="Times New Roman" w:hAnsi="Times New Roman" w:cs="Times New Roman"/>
                <w:noProof/>
                <w:color w:val="295A4D" w:themeColor="accent1"/>
                <w:sz w:val="22"/>
                <w:szCs w:val="22"/>
              </w:rPr>
              <w:t>ANNEX D. PROCUREMENT PLAN</w:t>
            </w:r>
            <w:r w:rsidR="0079473B" w:rsidRPr="00673CB9">
              <w:rPr>
                <w:rFonts w:ascii="Times New Roman" w:hAnsi="Times New Roman" w:cs="Times New Roman"/>
                <w:noProof/>
                <w:webHidden/>
                <w:color w:val="295A4D" w:themeColor="accent1"/>
                <w:sz w:val="22"/>
                <w:szCs w:val="22"/>
              </w:rPr>
              <w:tab/>
            </w:r>
            <w:r w:rsidR="006B238A" w:rsidRPr="00673CB9">
              <w:rPr>
                <w:rFonts w:ascii="Times New Roman" w:hAnsi="Times New Roman" w:cs="Times New Roman"/>
                <w:noProof/>
                <w:webHidden/>
                <w:color w:val="295A4D" w:themeColor="accent1"/>
                <w:sz w:val="22"/>
                <w:szCs w:val="22"/>
              </w:rPr>
              <w:fldChar w:fldCharType="begin"/>
            </w:r>
            <w:r w:rsidR="006B238A" w:rsidRPr="00673CB9">
              <w:rPr>
                <w:rFonts w:ascii="Times New Roman" w:hAnsi="Times New Roman" w:cs="Times New Roman"/>
                <w:noProof/>
                <w:webHidden/>
                <w:color w:val="295A4D" w:themeColor="accent1"/>
                <w:sz w:val="22"/>
                <w:szCs w:val="22"/>
              </w:rPr>
              <w:instrText xml:space="preserve"> PAGEREF _Toc192075455 \h </w:instrText>
            </w:r>
            <w:r w:rsidR="006B238A" w:rsidRPr="00673CB9">
              <w:rPr>
                <w:rFonts w:ascii="Times New Roman" w:hAnsi="Times New Roman" w:cs="Times New Roman"/>
                <w:noProof/>
                <w:webHidden/>
                <w:color w:val="295A4D" w:themeColor="accent1"/>
                <w:sz w:val="22"/>
                <w:szCs w:val="22"/>
              </w:rPr>
            </w:r>
            <w:r w:rsidR="006B238A" w:rsidRPr="00673CB9">
              <w:rPr>
                <w:rFonts w:ascii="Times New Roman" w:hAnsi="Times New Roman" w:cs="Times New Roman"/>
                <w:noProof/>
                <w:webHidden/>
                <w:color w:val="295A4D" w:themeColor="accent1"/>
                <w:sz w:val="22"/>
                <w:szCs w:val="22"/>
              </w:rPr>
              <w:fldChar w:fldCharType="separate"/>
            </w:r>
            <w:r w:rsidR="00544CD1">
              <w:rPr>
                <w:rFonts w:ascii="Times New Roman" w:hAnsi="Times New Roman" w:cs="Times New Roman"/>
                <w:noProof/>
                <w:webHidden/>
                <w:color w:val="295A4D" w:themeColor="accent1"/>
                <w:sz w:val="22"/>
                <w:szCs w:val="22"/>
              </w:rPr>
              <w:t>44</w:t>
            </w:r>
            <w:r w:rsidR="006B238A" w:rsidRPr="00673CB9">
              <w:rPr>
                <w:rFonts w:ascii="Times New Roman" w:hAnsi="Times New Roman" w:cs="Times New Roman"/>
                <w:noProof/>
                <w:webHidden/>
                <w:color w:val="295A4D" w:themeColor="accent1"/>
                <w:sz w:val="22"/>
                <w:szCs w:val="22"/>
              </w:rPr>
              <w:fldChar w:fldCharType="end"/>
            </w:r>
          </w:hyperlink>
          <w:r w:rsidR="00584654" w:rsidRPr="00673CB9">
            <w:rPr>
              <w:rFonts w:ascii="Times New Roman" w:hAnsi="Times New Roman" w:cs="Times New Roman"/>
              <w:bCs/>
              <w:color w:val="295A4D" w:themeColor="accent1"/>
              <w:sz w:val="24"/>
              <w:szCs w:val="24"/>
            </w:rPr>
            <w:fldChar w:fldCharType="end"/>
          </w:r>
        </w:p>
      </w:sdtContent>
    </w:sdt>
    <w:p w14:paraId="2357A80D" w14:textId="77777777" w:rsidR="000C57FF" w:rsidRPr="00673CB9" w:rsidRDefault="000C57FF" w:rsidP="000C57FF">
      <w:pPr>
        <w:rPr>
          <w:rFonts w:ascii="Times New Roman" w:hAnsi="Times New Roman" w:cs="Times New Roman"/>
        </w:rPr>
      </w:pPr>
    </w:p>
    <w:p w14:paraId="6CF66665" w14:textId="77777777" w:rsidR="000C57FF" w:rsidRPr="00673CB9" w:rsidRDefault="000C57FF" w:rsidP="000C57FF">
      <w:pPr>
        <w:rPr>
          <w:rFonts w:ascii="Times New Roman" w:hAnsi="Times New Roman" w:cs="Times New Roman"/>
        </w:rPr>
      </w:pPr>
    </w:p>
    <w:p w14:paraId="3077271D" w14:textId="77777777" w:rsidR="000C57FF" w:rsidRPr="00673CB9" w:rsidRDefault="000C57FF" w:rsidP="000C57FF">
      <w:pPr>
        <w:rPr>
          <w:rFonts w:ascii="Times New Roman" w:hAnsi="Times New Roman" w:cs="Times New Roman"/>
        </w:rPr>
      </w:pPr>
    </w:p>
    <w:p w14:paraId="1BB4A256" w14:textId="77777777" w:rsidR="000C57FF" w:rsidRPr="00673CB9" w:rsidRDefault="000C57FF" w:rsidP="00A56B3C">
      <w:pPr>
        <w:jc w:val="center"/>
        <w:rPr>
          <w:rFonts w:ascii="Times New Roman" w:hAnsi="Times New Roman" w:cs="Times New Roman"/>
        </w:rPr>
      </w:pPr>
    </w:p>
    <w:p w14:paraId="39EE76F9" w14:textId="77777777" w:rsidR="000C57FF" w:rsidRPr="00673CB9" w:rsidRDefault="000C57FF" w:rsidP="000C57FF">
      <w:pPr>
        <w:rPr>
          <w:rFonts w:ascii="Times New Roman" w:hAnsi="Times New Roman" w:cs="Times New Roman"/>
        </w:rPr>
      </w:pPr>
    </w:p>
    <w:p w14:paraId="156EB2C2" w14:textId="2DC4C855" w:rsidR="000C57FF" w:rsidRPr="00673CB9" w:rsidRDefault="000C57FF" w:rsidP="000C57FF">
      <w:pPr>
        <w:tabs>
          <w:tab w:val="left" w:pos="3594"/>
        </w:tabs>
        <w:rPr>
          <w:rFonts w:ascii="Times New Roman" w:hAnsi="Times New Roman" w:cs="Times New Roman"/>
        </w:rPr>
      </w:pPr>
      <w:r w:rsidRPr="00673CB9">
        <w:rPr>
          <w:rFonts w:ascii="Times New Roman" w:hAnsi="Times New Roman" w:cs="Times New Roman"/>
        </w:rPr>
        <w:tab/>
      </w:r>
    </w:p>
    <w:p w14:paraId="02141B37" w14:textId="5864CACC" w:rsidR="004042AB" w:rsidRPr="00673CB9" w:rsidRDefault="000C57FF" w:rsidP="000C57FF">
      <w:pPr>
        <w:tabs>
          <w:tab w:val="left" w:pos="3594"/>
        </w:tabs>
        <w:rPr>
          <w:rFonts w:ascii="Times New Roman" w:hAnsi="Times New Roman" w:cs="Times New Roman"/>
        </w:rPr>
        <w:sectPr w:rsidR="004042AB" w:rsidRPr="00673CB9" w:rsidSect="00804EA3">
          <w:pgSz w:w="11900" w:h="16840"/>
          <w:pgMar w:top="1260" w:right="1440" w:bottom="1440" w:left="1440" w:header="708" w:footer="708" w:gutter="0"/>
          <w:cols w:space="708"/>
          <w:titlePg/>
          <w:docGrid w:linePitch="360"/>
        </w:sectPr>
      </w:pPr>
      <w:r w:rsidRPr="00673CB9">
        <w:rPr>
          <w:rFonts w:ascii="Times New Roman" w:hAnsi="Times New Roman" w:cs="Times New Roman"/>
        </w:rPr>
        <w:tab/>
      </w:r>
    </w:p>
    <w:p w14:paraId="26A7E959" w14:textId="77777777" w:rsidR="004042AB" w:rsidRPr="00673CB9" w:rsidRDefault="00BA095F" w:rsidP="0066395B">
      <w:pPr>
        <w:rPr>
          <w:rFonts w:ascii="Times New Roman" w:hAnsi="Times New Roman" w:cs="Times New Roman"/>
          <w:b/>
          <w:color w:val="295A4D" w:themeColor="accent1"/>
          <w:sz w:val="28"/>
          <w:szCs w:val="28"/>
        </w:rPr>
      </w:pPr>
      <w:r w:rsidRPr="00673CB9">
        <w:rPr>
          <w:rFonts w:ascii="Times New Roman" w:hAnsi="Times New Roman" w:cs="Times New Roman"/>
          <w:b/>
          <w:color w:val="295A4D" w:themeColor="accent1"/>
          <w:sz w:val="28"/>
          <w:szCs w:val="28"/>
        </w:rPr>
        <w:t>Abbreviations and Acronyms</w:t>
      </w:r>
    </w:p>
    <w:p w14:paraId="12AFC630" w14:textId="77777777" w:rsidR="00ED2B44" w:rsidRPr="00673CB9" w:rsidRDefault="00ED2B44" w:rsidP="00ED2B44">
      <w:pPr>
        <w:rPr>
          <w:rFonts w:ascii="Times New Roman" w:hAnsi="Times New Roman" w:cs="Times New Roman"/>
        </w:rPr>
      </w:pPr>
    </w:p>
    <w:tbl>
      <w:tblPr>
        <w:tblStyle w:val="GridTable5Dark-Accent3"/>
        <w:tblpPr w:leftFromText="180" w:rightFromText="180" w:vertAnchor="text" w:tblpY="1"/>
        <w:tblW w:w="9067" w:type="dxa"/>
        <w:tblBorders>
          <w:top w:val="single" w:sz="4" w:space="0" w:color="2E4841" w:themeColor="accent5" w:themeShade="40"/>
          <w:left w:val="single" w:sz="4" w:space="0" w:color="2E4841" w:themeColor="accent5" w:themeShade="40"/>
          <w:bottom w:val="single" w:sz="4" w:space="0" w:color="2E4841" w:themeColor="accent5" w:themeShade="40"/>
          <w:right w:val="single" w:sz="4" w:space="0" w:color="2E4841" w:themeColor="accent5" w:themeShade="40"/>
          <w:insideH w:val="single" w:sz="4" w:space="0" w:color="2E4841" w:themeColor="accent5" w:themeShade="40"/>
          <w:insideV w:val="single" w:sz="4" w:space="0" w:color="2E4841" w:themeColor="accent5" w:themeShade="40"/>
        </w:tblBorders>
        <w:tblLook w:val="0480" w:firstRow="0" w:lastRow="0" w:firstColumn="1" w:lastColumn="0" w:noHBand="0" w:noVBand="1"/>
      </w:tblPr>
      <w:tblGrid>
        <w:gridCol w:w="1980"/>
        <w:gridCol w:w="7087"/>
      </w:tblGrid>
      <w:tr w:rsidR="008A3167" w:rsidRPr="00673CB9" w14:paraId="41CC1CFB"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tcBorders>
            <w:shd w:val="clear" w:color="auto" w:fill="E9F1EF" w:themeFill="accent5"/>
          </w:tcPr>
          <w:p w14:paraId="6FB99DD0" w14:textId="65354AFD" w:rsidR="008A3167" w:rsidRPr="00673CB9" w:rsidRDefault="00714BBA" w:rsidP="008A3167">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AI</w:t>
            </w:r>
          </w:p>
        </w:tc>
        <w:tc>
          <w:tcPr>
            <w:tcW w:w="7087" w:type="dxa"/>
            <w:shd w:val="clear" w:color="auto" w:fill="FFFFFF" w:themeFill="background1"/>
          </w:tcPr>
          <w:p w14:paraId="499138F6" w14:textId="329690B0" w:rsidR="008A3167" w:rsidRPr="00673CB9" w:rsidRDefault="000E4997" w:rsidP="008A316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 xml:space="preserve">artificial intelligence </w:t>
            </w:r>
          </w:p>
        </w:tc>
      </w:tr>
      <w:tr w:rsidR="00714BBA" w:rsidRPr="00673CB9" w14:paraId="3D03DBD7"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512F4EE0" w14:textId="13209452"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CITES</w:t>
            </w:r>
          </w:p>
        </w:tc>
        <w:tc>
          <w:tcPr>
            <w:tcW w:w="7087" w:type="dxa"/>
            <w:shd w:val="clear" w:color="auto" w:fill="FFFFFF" w:themeFill="background1"/>
          </w:tcPr>
          <w:p w14:paraId="1EF1CAF5" w14:textId="63E6CD7A"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CB9">
              <w:rPr>
                <w:rFonts w:ascii="Times New Roman" w:hAnsi="Times New Roman" w:cs="Times New Roman"/>
                <w:sz w:val="20"/>
                <w:szCs w:val="20"/>
              </w:rPr>
              <w:t>Convention on International Trade in Endangered Species of Wild Fauna and Flora</w:t>
            </w:r>
          </w:p>
        </w:tc>
      </w:tr>
      <w:tr w:rsidR="00714BBA" w:rsidRPr="00673CB9" w14:paraId="54F3725B"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6DFACC69" w14:textId="6BF1481D"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CSF</w:t>
            </w:r>
          </w:p>
        </w:tc>
        <w:tc>
          <w:tcPr>
            <w:tcW w:w="7087" w:type="dxa"/>
            <w:shd w:val="clear" w:color="auto" w:fill="FFFFFF" w:themeFill="background1"/>
          </w:tcPr>
          <w:p w14:paraId="1CEACA1A" w14:textId="6CB29563" w:rsidR="00714BBA" w:rsidRPr="00673CB9" w:rsidRDefault="00714BBA" w:rsidP="00714B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Croatian Science Foundation</w:t>
            </w:r>
          </w:p>
        </w:tc>
      </w:tr>
      <w:tr w:rsidR="00714BBA" w:rsidRPr="00673CB9" w14:paraId="01CC8C3D"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6F6E7AB3" w14:textId="226872F4"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DIGIT</w:t>
            </w:r>
          </w:p>
        </w:tc>
        <w:tc>
          <w:tcPr>
            <w:tcW w:w="7087" w:type="dxa"/>
            <w:shd w:val="clear" w:color="auto" w:fill="FFFFFF" w:themeFill="background1"/>
          </w:tcPr>
          <w:p w14:paraId="2C8C1001" w14:textId="1A19D8E6"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Digital, Innovation, and Green Technology Project</w:t>
            </w:r>
          </w:p>
        </w:tc>
      </w:tr>
      <w:tr w:rsidR="00714BBA" w:rsidRPr="00673CB9" w14:paraId="35E05635"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734AD5CD" w14:textId="1C0EBC35"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E&amp;S</w:t>
            </w:r>
          </w:p>
        </w:tc>
        <w:tc>
          <w:tcPr>
            <w:tcW w:w="7087" w:type="dxa"/>
            <w:shd w:val="clear" w:color="auto" w:fill="FFFFFF" w:themeFill="background1"/>
          </w:tcPr>
          <w:p w14:paraId="2E512FAB" w14:textId="6CA2B29D" w:rsidR="00714BBA" w:rsidRPr="00673CB9" w:rsidRDefault="00714BBA" w:rsidP="00714B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Environmental and Social</w:t>
            </w:r>
          </w:p>
        </w:tc>
      </w:tr>
      <w:tr w:rsidR="00714BBA" w:rsidRPr="00673CB9" w14:paraId="1F1EB048"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22F4064B" w14:textId="7C56EE41"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EC</w:t>
            </w:r>
          </w:p>
        </w:tc>
        <w:tc>
          <w:tcPr>
            <w:tcW w:w="7087" w:type="dxa"/>
            <w:shd w:val="clear" w:color="auto" w:fill="FFFFFF" w:themeFill="background1"/>
          </w:tcPr>
          <w:p w14:paraId="0A1467C1" w14:textId="38AB20AE"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 xml:space="preserve">Evaluation Committee </w:t>
            </w:r>
          </w:p>
        </w:tc>
      </w:tr>
      <w:tr w:rsidR="00714BBA" w:rsidRPr="00673CB9" w14:paraId="7D4E5994"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161C7E63" w14:textId="2DFF2BE0"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EHSG</w:t>
            </w:r>
          </w:p>
        </w:tc>
        <w:tc>
          <w:tcPr>
            <w:tcW w:w="7087" w:type="dxa"/>
            <w:shd w:val="clear" w:color="auto" w:fill="FFFFFF" w:themeFill="background1"/>
          </w:tcPr>
          <w:p w14:paraId="78FA9F63" w14:textId="18117F91" w:rsidR="00714BBA" w:rsidRPr="00673CB9" w:rsidRDefault="00714BBA" w:rsidP="00714B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Environment, Health and Safety Guidelines</w:t>
            </w:r>
          </w:p>
        </w:tc>
      </w:tr>
      <w:tr w:rsidR="00714BBA" w:rsidRPr="00673CB9" w14:paraId="5A24D4CE"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75742A35" w14:textId="3142F862"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ESCP</w:t>
            </w:r>
          </w:p>
        </w:tc>
        <w:tc>
          <w:tcPr>
            <w:tcW w:w="7087" w:type="dxa"/>
            <w:shd w:val="clear" w:color="auto" w:fill="FFFFFF" w:themeFill="background1"/>
          </w:tcPr>
          <w:p w14:paraId="3B2F1798" w14:textId="725794AC"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Environmental and Social Commitment Plan</w:t>
            </w:r>
          </w:p>
        </w:tc>
      </w:tr>
      <w:tr w:rsidR="00714BBA" w:rsidRPr="00673CB9" w14:paraId="0A942EAE"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5BDFA20B" w14:textId="713F906E"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ESCOP</w:t>
            </w:r>
          </w:p>
        </w:tc>
        <w:tc>
          <w:tcPr>
            <w:tcW w:w="7087" w:type="dxa"/>
            <w:shd w:val="clear" w:color="auto" w:fill="FFFFFF" w:themeFill="background1"/>
          </w:tcPr>
          <w:p w14:paraId="23201C8D" w14:textId="24EF70C3" w:rsidR="00714BBA" w:rsidRPr="00673CB9" w:rsidRDefault="00714BBA" w:rsidP="00714B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 xml:space="preserve">Environmental and Social Code of Practice </w:t>
            </w:r>
          </w:p>
        </w:tc>
      </w:tr>
      <w:tr w:rsidR="00714BBA" w:rsidRPr="00673CB9" w14:paraId="71D9B0A8"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3486355E" w14:textId="2E94BB15"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ESF</w:t>
            </w:r>
          </w:p>
        </w:tc>
        <w:tc>
          <w:tcPr>
            <w:tcW w:w="7087" w:type="dxa"/>
            <w:shd w:val="clear" w:color="auto" w:fill="FFFFFF" w:themeFill="background1"/>
          </w:tcPr>
          <w:p w14:paraId="2952BE9F" w14:textId="10C5C06F"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Environmental and Social Framework</w:t>
            </w:r>
          </w:p>
        </w:tc>
      </w:tr>
      <w:tr w:rsidR="00714BBA" w:rsidRPr="00673CB9" w14:paraId="643CBD67"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504113BB" w14:textId="1AD9D67E"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ESMF</w:t>
            </w:r>
          </w:p>
        </w:tc>
        <w:tc>
          <w:tcPr>
            <w:tcW w:w="7087" w:type="dxa"/>
            <w:shd w:val="clear" w:color="auto" w:fill="FFFFFF" w:themeFill="background1"/>
          </w:tcPr>
          <w:p w14:paraId="3308D0A1" w14:textId="0D7422C4" w:rsidR="00714BBA" w:rsidRPr="00673CB9" w:rsidRDefault="00714BBA" w:rsidP="00714B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Environmental and Social Management Framework</w:t>
            </w:r>
          </w:p>
        </w:tc>
      </w:tr>
      <w:tr w:rsidR="00714BBA" w:rsidRPr="00673CB9" w14:paraId="5582721A"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43D51BC4" w14:textId="32066CA7"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ESMP</w:t>
            </w:r>
          </w:p>
        </w:tc>
        <w:tc>
          <w:tcPr>
            <w:tcW w:w="7087" w:type="dxa"/>
            <w:shd w:val="clear" w:color="auto" w:fill="FFFFFF" w:themeFill="background1"/>
          </w:tcPr>
          <w:p w14:paraId="34345753" w14:textId="3B6674C6"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Environmental and Social Management Plan</w:t>
            </w:r>
          </w:p>
        </w:tc>
      </w:tr>
      <w:tr w:rsidR="00714BBA" w:rsidRPr="00673CB9" w14:paraId="25D66A1B"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7C8383FD" w14:textId="3B830415"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ESSs</w:t>
            </w:r>
          </w:p>
        </w:tc>
        <w:tc>
          <w:tcPr>
            <w:tcW w:w="7087" w:type="dxa"/>
            <w:shd w:val="clear" w:color="auto" w:fill="FFFFFF" w:themeFill="background1"/>
          </w:tcPr>
          <w:p w14:paraId="3B8F1859" w14:textId="649A92EA" w:rsidR="00714BBA" w:rsidRPr="00673CB9" w:rsidRDefault="00714BBA" w:rsidP="00714B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Environmental and Social Standards</w:t>
            </w:r>
          </w:p>
        </w:tc>
      </w:tr>
      <w:tr w:rsidR="00714BBA" w:rsidRPr="00673CB9" w14:paraId="6448FE94"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23450749" w14:textId="2C40630F"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ESSQ</w:t>
            </w:r>
          </w:p>
        </w:tc>
        <w:tc>
          <w:tcPr>
            <w:tcW w:w="7087" w:type="dxa"/>
            <w:shd w:val="clear" w:color="auto" w:fill="FFFFFF" w:themeFill="background1"/>
          </w:tcPr>
          <w:p w14:paraId="2444CEA1" w14:textId="190303AF"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 xml:space="preserve">Environmental and Social Screening Questionnaire </w:t>
            </w:r>
          </w:p>
        </w:tc>
      </w:tr>
      <w:tr w:rsidR="00714BBA" w:rsidRPr="00673CB9" w14:paraId="571C055C"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5652D30E" w14:textId="3D251097"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EU</w:t>
            </w:r>
          </w:p>
        </w:tc>
        <w:tc>
          <w:tcPr>
            <w:tcW w:w="7087" w:type="dxa"/>
            <w:shd w:val="clear" w:color="auto" w:fill="FFFFFF" w:themeFill="background1"/>
          </w:tcPr>
          <w:p w14:paraId="6750B6C7" w14:textId="23B120E6" w:rsidR="00714BBA" w:rsidRPr="00673CB9" w:rsidRDefault="00714BBA" w:rsidP="00714B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European Union</w:t>
            </w:r>
          </w:p>
        </w:tc>
      </w:tr>
      <w:tr w:rsidR="00714BBA" w:rsidRPr="00673CB9" w14:paraId="1BFEB235"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050AA03A" w14:textId="51FA3809"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EUR</w:t>
            </w:r>
          </w:p>
        </w:tc>
        <w:tc>
          <w:tcPr>
            <w:tcW w:w="7087" w:type="dxa"/>
            <w:shd w:val="clear" w:color="auto" w:fill="FFFFFF" w:themeFill="background1"/>
          </w:tcPr>
          <w:p w14:paraId="53800AD8" w14:textId="5D47E69A"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euro (currency)</w:t>
            </w:r>
          </w:p>
        </w:tc>
      </w:tr>
      <w:tr w:rsidR="00714BBA" w:rsidRPr="00673CB9" w14:paraId="086EE968"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4A2E77F0" w14:textId="0744A08B"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GIIP</w:t>
            </w:r>
          </w:p>
        </w:tc>
        <w:tc>
          <w:tcPr>
            <w:tcW w:w="7087" w:type="dxa"/>
            <w:shd w:val="clear" w:color="auto" w:fill="FFFFFF" w:themeFill="background1"/>
          </w:tcPr>
          <w:p w14:paraId="3CDFA476" w14:textId="2A6693FD" w:rsidR="00714BBA" w:rsidRPr="00673CB9" w:rsidRDefault="00714BBA" w:rsidP="00714B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Good International Industrial Practice</w:t>
            </w:r>
          </w:p>
        </w:tc>
      </w:tr>
      <w:tr w:rsidR="00714BBA" w:rsidRPr="00673CB9" w14:paraId="7FD035C9"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12A17DA3" w14:textId="6ECF9DDB"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 xml:space="preserve">GOM </w:t>
            </w:r>
          </w:p>
        </w:tc>
        <w:tc>
          <w:tcPr>
            <w:tcW w:w="7087" w:type="dxa"/>
            <w:shd w:val="clear" w:color="auto" w:fill="FFFFFF" w:themeFill="background1"/>
          </w:tcPr>
          <w:p w14:paraId="3D77C754" w14:textId="3C4815EB"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Grant Operations Manual</w:t>
            </w:r>
          </w:p>
        </w:tc>
      </w:tr>
      <w:tr w:rsidR="00714BBA" w:rsidRPr="00673CB9" w14:paraId="60A3ACE0"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18E80C6C" w14:textId="2DE7BE97"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GRM</w:t>
            </w:r>
          </w:p>
        </w:tc>
        <w:tc>
          <w:tcPr>
            <w:tcW w:w="7087" w:type="dxa"/>
            <w:shd w:val="clear" w:color="auto" w:fill="FFFFFF" w:themeFill="background1"/>
          </w:tcPr>
          <w:p w14:paraId="62BDB170" w14:textId="347DBD60" w:rsidR="00714BBA" w:rsidRPr="00673CB9" w:rsidRDefault="00714BBA" w:rsidP="00714B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Grievance Redress Mechanism</w:t>
            </w:r>
          </w:p>
        </w:tc>
      </w:tr>
      <w:tr w:rsidR="00714BBA" w:rsidRPr="00673CB9" w14:paraId="570F2653"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129E4E04" w14:textId="2E876D37"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IBRD</w:t>
            </w:r>
          </w:p>
        </w:tc>
        <w:tc>
          <w:tcPr>
            <w:tcW w:w="7087" w:type="dxa"/>
            <w:shd w:val="clear" w:color="auto" w:fill="FFFFFF" w:themeFill="background1"/>
          </w:tcPr>
          <w:p w14:paraId="7EB5C6E1" w14:textId="56D6E005"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International Bank for Reconstruction and Development</w:t>
            </w:r>
          </w:p>
        </w:tc>
      </w:tr>
      <w:tr w:rsidR="00714BBA" w:rsidRPr="00673CB9" w14:paraId="1A68EE16"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1781DDE5" w14:textId="1C759FF7"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IFC</w:t>
            </w:r>
          </w:p>
        </w:tc>
        <w:tc>
          <w:tcPr>
            <w:tcW w:w="7087" w:type="dxa"/>
            <w:shd w:val="clear" w:color="auto" w:fill="FFFFFF" w:themeFill="background1"/>
          </w:tcPr>
          <w:p w14:paraId="5650883E" w14:textId="0C5CF8FC" w:rsidR="00714BBA" w:rsidRPr="00673CB9" w:rsidRDefault="00714BBA" w:rsidP="00714B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International Finance Corporation</w:t>
            </w:r>
          </w:p>
        </w:tc>
      </w:tr>
      <w:tr w:rsidR="00714BBA" w:rsidRPr="00673CB9" w14:paraId="4C3E81D4"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30708E15" w14:textId="6786770F"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MSEY</w:t>
            </w:r>
          </w:p>
        </w:tc>
        <w:tc>
          <w:tcPr>
            <w:tcW w:w="7087" w:type="dxa"/>
            <w:shd w:val="clear" w:color="auto" w:fill="FFFFFF" w:themeFill="background1"/>
          </w:tcPr>
          <w:p w14:paraId="6E3770E9" w14:textId="65C894DD"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Ministry of Science, Education and Youth</w:t>
            </w:r>
          </w:p>
        </w:tc>
      </w:tr>
      <w:tr w:rsidR="00EC450D" w:rsidRPr="00673CB9" w14:paraId="4CB39CDA" w14:textId="77777777" w:rsidTr="009E617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00E16D45" w14:textId="35EC5E75" w:rsidR="00EC450D" w:rsidRPr="00673CB9" w:rsidRDefault="00EC450D"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NRRP</w:t>
            </w:r>
          </w:p>
        </w:tc>
        <w:tc>
          <w:tcPr>
            <w:tcW w:w="7087" w:type="dxa"/>
            <w:shd w:val="clear" w:color="auto" w:fill="FFFFFF" w:themeFill="background1"/>
          </w:tcPr>
          <w:p w14:paraId="6329912F" w14:textId="2BA320EC" w:rsidR="00EC450D" w:rsidRPr="00673CB9" w:rsidRDefault="00EC450D" w:rsidP="00714B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CB9">
              <w:rPr>
                <w:rFonts w:ascii="Times New Roman" w:hAnsi="Times New Roman" w:cs="Times New Roman"/>
                <w:sz w:val="20"/>
                <w:szCs w:val="20"/>
              </w:rPr>
              <w:t>National Recovery and Resilience Plan 2021-2026</w:t>
            </w:r>
          </w:p>
        </w:tc>
      </w:tr>
      <w:tr w:rsidR="00714BBA" w:rsidRPr="00673CB9" w14:paraId="7C296163"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595BAEF4" w14:textId="1CC1C32A" w:rsidR="00714BBA" w:rsidRPr="00673CB9" w:rsidRDefault="00714BBA" w:rsidP="00714BBA">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OHS</w:t>
            </w:r>
          </w:p>
        </w:tc>
        <w:tc>
          <w:tcPr>
            <w:tcW w:w="7087" w:type="dxa"/>
            <w:shd w:val="clear" w:color="auto" w:fill="FFFFFF" w:themeFill="background1"/>
          </w:tcPr>
          <w:p w14:paraId="2D539FE2" w14:textId="69B32705" w:rsidR="00714BBA" w:rsidRPr="00673CB9" w:rsidRDefault="00714BBA" w:rsidP="00714B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CB9">
              <w:rPr>
                <w:rFonts w:ascii="Times New Roman" w:hAnsi="Times New Roman" w:cs="Times New Roman"/>
                <w:sz w:val="20"/>
                <w:szCs w:val="20"/>
              </w:rPr>
              <w:t>occupational health and safety</w:t>
            </w:r>
          </w:p>
        </w:tc>
      </w:tr>
      <w:tr w:rsidR="00947663" w:rsidRPr="00673CB9" w14:paraId="07A902FC" w14:textId="77777777" w:rsidTr="009476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47C3874F" w14:textId="340AEB98" w:rsidR="00947663" w:rsidRPr="00673CB9" w:rsidRDefault="00947663" w:rsidP="00947663">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OPCC</w:t>
            </w:r>
          </w:p>
        </w:tc>
        <w:tc>
          <w:tcPr>
            <w:tcW w:w="7087" w:type="dxa"/>
            <w:shd w:val="clear" w:color="auto" w:fill="FFFFFF" w:themeFill="background1"/>
          </w:tcPr>
          <w:p w14:paraId="332AAFDA" w14:textId="21FD08C0" w:rsidR="00947663" w:rsidRPr="00673CB9" w:rsidRDefault="00947663" w:rsidP="0094766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CB9">
              <w:rPr>
                <w:rFonts w:ascii="Times New Roman" w:hAnsi="Times New Roman" w:cs="Times New Roman"/>
                <w:sz w:val="20"/>
                <w:szCs w:val="20"/>
              </w:rPr>
              <w:t xml:space="preserve">Operational </w:t>
            </w:r>
            <w:proofErr w:type="spellStart"/>
            <w:r w:rsidRPr="00673CB9">
              <w:rPr>
                <w:rFonts w:ascii="Times New Roman" w:hAnsi="Times New Roman" w:cs="Times New Roman"/>
                <w:sz w:val="20"/>
                <w:szCs w:val="20"/>
              </w:rPr>
              <w:t>Programme</w:t>
            </w:r>
            <w:proofErr w:type="spellEnd"/>
            <w:r w:rsidRPr="00673CB9">
              <w:rPr>
                <w:rFonts w:ascii="Times New Roman" w:hAnsi="Times New Roman" w:cs="Times New Roman"/>
                <w:sz w:val="20"/>
                <w:szCs w:val="20"/>
              </w:rPr>
              <w:t xml:space="preserve"> Competitiveness and Cohesion 2014-2020</w:t>
            </w:r>
          </w:p>
        </w:tc>
      </w:tr>
      <w:tr w:rsidR="00EC450D" w:rsidRPr="00673CB9" w14:paraId="538B8B6F" w14:textId="77777777" w:rsidTr="009E6173">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4D68A404" w14:textId="34E986EE" w:rsidR="00EC450D" w:rsidRPr="00673CB9" w:rsidRDefault="00EC450D" w:rsidP="00EC450D">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PCC</w:t>
            </w:r>
          </w:p>
        </w:tc>
        <w:tc>
          <w:tcPr>
            <w:tcW w:w="7087" w:type="dxa"/>
            <w:shd w:val="clear" w:color="auto" w:fill="FFFFFF" w:themeFill="background1"/>
          </w:tcPr>
          <w:p w14:paraId="42690FAF" w14:textId="2FC5F37E" w:rsidR="00EC450D" w:rsidRPr="00673CB9" w:rsidRDefault="00EC450D" w:rsidP="00EC450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73CB9">
              <w:rPr>
                <w:rFonts w:ascii="Times New Roman" w:hAnsi="Times New Roman" w:cs="Times New Roman"/>
                <w:sz w:val="20"/>
                <w:szCs w:val="20"/>
              </w:rPr>
              <w:t>Programme</w:t>
            </w:r>
            <w:proofErr w:type="spellEnd"/>
            <w:r w:rsidRPr="00673CB9">
              <w:rPr>
                <w:rFonts w:ascii="Times New Roman" w:hAnsi="Times New Roman" w:cs="Times New Roman"/>
                <w:sz w:val="20"/>
                <w:szCs w:val="20"/>
              </w:rPr>
              <w:t xml:space="preserve"> Competitiveness and Cohesion 2021-2027</w:t>
            </w:r>
          </w:p>
        </w:tc>
      </w:tr>
      <w:tr w:rsidR="00EC450D" w:rsidRPr="00673CB9" w14:paraId="498B0673"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63CCE4F4" w14:textId="2C925A5C" w:rsidR="00EC450D" w:rsidRPr="00673CB9" w:rsidRDefault="00EC450D" w:rsidP="00EC450D">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PIU</w:t>
            </w:r>
          </w:p>
        </w:tc>
        <w:tc>
          <w:tcPr>
            <w:tcW w:w="7087" w:type="dxa"/>
            <w:shd w:val="clear" w:color="auto" w:fill="FFFFFF" w:themeFill="background1"/>
          </w:tcPr>
          <w:p w14:paraId="1D0D053D" w14:textId="5B03E0C3" w:rsidR="00EC450D" w:rsidRPr="00673CB9" w:rsidRDefault="00EC450D" w:rsidP="00EC450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Project Implementation Unit</w:t>
            </w:r>
          </w:p>
        </w:tc>
      </w:tr>
      <w:tr w:rsidR="00EC450D" w:rsidRPr="00673CB9" w14:paraId="6E12E715"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0F77758C" w14:textId="05A14215" w:rsidR="00EC450D" w:rsidRPr="00673CB9" w:rsidRDefault="00EC450D" w:rsidP="00EC450D">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RDI</w:t>
            </w:r>
          </w:p>
        </w:tc>
        <w:tc>
          <w:tcPr>
            <w:tcW w:w="7087" w:type="dxa"/>
            <w:shd w:val="clear" w:color="auto" w:fill="FFFFFF" w:themeFill="background1"/>
          </w:tcPr>
          <w:p w14:paraId="576F60CF" w14:textId="3ED28A0F" w:rsidR="00EC450D" w:rsidRPr="00673CB9" w:rsidRDefault="00EC450D" w:rsidP="00EC450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research, development and innovation</w:t>
            </w:r>
          </w:p>
        </w:tc>
      </w:tr>
      <w:tr w:rsidR="00EC450D" w:rsidRPr="00673CB9" w14:paraId="1ACA5A0F" w14:textId="77777777" w:rsidTr="009E617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4B2A9DA2" w14:textId="0C254719" w:rsidR="00EC450D" w:rsidRPr="00673CB9" w:rsidRDefault="00EC450D" w:rsidP="00EC450D">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RRF</w:t>
            </w:r>
          </w:p>
        </w:tc>
        <w:tc>
          <w:tcPr>
            <w:tcW w:w="7087" w:type="dxa"/>
            <w:shd w:val="clear" w:color="auto" w:fill="FFFFFF" w:themeFill="background1"/>
          </w:tcPr>
          <w:p w14:paraId="3CEE3DEC" w14:textId="6A6D5C69" w:rsidR="00EC450D" w:rsidRPr="00673CB9" w:rsidRDefault="00EC450D" w:rsidP="00EC450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CB9">
              <w:rPr>
                <w:rFonts w:ascii="Times New Roman" w:hAnsi="Times New Roman" w:cs="Times New Roman"/>
                <w:sz w:val="20"/>
                <w:szCs w:val="20"/>
              </w:rPr>
              <w:t>Recovery and Resilience Facility</w:t>
            </w:r>
          </w:p>
        </w:tc>
      </w:tr>
      <w:tr w:rsidR="00EC450D" w:rsidRPr="00673CB9" w14:paraId="4B4D654C" w14:textId="77777777" w:rsidTr="00947663">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5CC475BE" w14:textId="647D24D7" w:rsidR="00EC450D" w:rsidRPr="00673CB9" w:rsidRDefault="00EC450D" w:rsidP="00EC450D">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ROCP</w:t>
            </w:r>
          </w:p>
        </w:tc>
        <w:tc>
          <w:tcPr>
            <w:tcW w:w="7087" w:type="dxa"/>
            <w:shd w:val="clear" w:color="auto" w:fill="FFFFFF" w:themeFill="background1"/>
          </w:tcPr>
          <w:p w14:paraId="77E5F0A2" w14:textId="2FFB37B4" w:rsidR="00EC450D" w:rsidRPr="00673CB9" w:rsidRDefault="00EC450D" w:rsidP="00EC450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CB9">
              <w:rPr>
                <w:rFonts w:ascii="Times New Roman" w:hAnsi="Times New Roman" w:cs="Times New Roman"/>
                <w:sz w:val="20"/>
                <w:szCs w:val="20"/>
              </w:rPr>
              <w:t xml:space="preserve">Operational </w:t>
            </w:r>
            <w:proofErr w:type="spellStart"/>
            <w:r w:rsidRPr="00673CB9">
              <w:rPr>
                <w:rFonts w:ascii="Times New Roman" w:hAnsi="Times New Roman" w:cs="Times New Roman"/>
                <w:sz w:val="20"/>
                <w:szCs w:val="20"/>
              </w:rPr>
              <w:t>Programme</w:t>
            </w:r>
            <w:proofErr w:type="spellEnd"/>
            <w:r w:rsidRPr="00673CB9">
              <w:rPr>
                <w:rFonts w:ascii="Times New Roman" w:hAnsi="Times New Roman" w:cs="Times New Roman"/>
                <w:sz w:val="20"/>
                <w:szCs w:val="20"/>
              </w:rPr>
              <w:t xml:space="preserve"> Regional Competitiveness 2007-2013</w:t>
            </w:r>
          </w:p>
        </w:tc>
      </w:tr>
      <w:tr w:rsidR="00EC450D" w:rsidRPr="00673CB9" w14:paraId="5E396903"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1778465D" w14:textId="1670DE1F" w:rsidR="00EC450D" w:rsidRPr="00673CB9" w:rsidRDefault="00EC450D" w:rsidP="00EC450D">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SEP</w:t>
            </w:r>
          </w:p>
        </w:tc>
        <w:tc>
          <w:tcPr>
            <w:tcW w:w="7087" w:type="dxa"/>
            <w:shd w:val="clear" w:color="auto" w:fill="FFFFFF" w:themeFill="background1"/>
          </w:tcPr>
          <w:p w14:paraId="7D11984F" w14:textId="2E072689" w:rsidR="00EC450D" w:rsidRPr="00673CB9" w:rsidRDefault="00EC450D" w:rsidP="00EC450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Stakeholder Engagement Plan</w:t>
            </w:r>
          </w:p>
        </w:tc>
      </w:tr>
      <w:tr w:rsidR="00EC450D" w:rsidRPr="00673CB9" w14:paraId="0A0824DD"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5F1DDA74" w14:textId="03061179" w:rsidR="00EC450D" w:rsidRPr="00673CB9" w:rsidRDefault="00EC450D" w:rsidP="00EC450D">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US$</w:t>
            </w:r>
          </w:p>
        </w:tc>
        <w:tc>
          <w:tcPr>
            <w:tcW w:w="7087" w:type="dxa"/>
            <w:shd w:val="clear" w:color="auto" w:fill="FFFFFF" w:themeFill="background1"/>
          </w:tcPr>
          <w:p w14:paraId="3CD610A9" w14:textId="635E1B60" w:rsidR="00EC450D" w:rsidRPr="00673CB9" w:rsidRDefault="00EC450D" w:rsidP="00EC450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United States dollar</w:t>
            </w:r>
          </w:p>
        </w:tc>
      </w:tr>
      <w:tr w:rsidR="00EC450D" w:rsidRPr="00673CB9" w14:paraId="3785A7B3" w14:textId="77777777" w:rsidTr="00714B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hemeFill="accent5"/>
          </w:tcPr>
          <w:p w14:paraId="522972A5" w14:textId="1AD90A01" w:rsidR="00EC450D" w:rsidRPr="00673CB9" w:rsidRDefault="00EC450D" w:rsidP="00EC450D">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VAT</w:t>
            </w:r>
          </w:p>
        </w:tc>
        <w:tc>
          <w:tcPr>
            <w:tcW w:w="7087" w:type="dxa"/>
            <w:shd w:val="clear" w:color="auto" w:fill="FFFFFF" w:themeFill="background1"/>
          </w:tcPr>
          <w:p w14:paraId="5F9BE2F1" w14:textId="2C4D2843" w:rsidR="00EC450D" w:rsidRPr="00673CB9" w:rsidRDefault="00EC450D" w:rsidP="00EC450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value added tax</w:t>
            </w:r>
          </w:p>
        </w:tc>
      </w:tr>
      <w:tr w:rsidR="00EC450D" w:rsidRPr="00673CB9" w14:paraId="3C12FB5F" w14:textId="77777777" w:rsidTr="00714BBA">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shd w:val="clear" w:color="auto" w:fill="E9F1EF" w:themeFill="accent5"/>
          </w:tcPr>
          <w:p w14:paraId="3779DAC2" w14:textId="136180F1" w:rsidR="00EC450D" w:rsidRPr="00673CB9" w:rsidRDefault="00EC450D" w:rsidP="00EC450D">
            <w:pPr>
              <w:spacing w:line="276" w:lineRule="auto"/>
              <w:rPr>
                <w:rFonts w:ascii="Times New Roman" w:hAnsi="Times New Roman" w:cs="Times New Roman"/>
                <w:color w:val="295A4D" w:themeColor="accent1"/>
                <w:sz w:val="20"/>
                <w:szCs w:val="20"/>
              </w:rPr>
            </w:pPr>
            <w:r w:rsidRPr="00673CB9">
              <w:rPr>
                <w:rFonts w:ascii="Times New Roman" w:hAnsi="Times New Roman" w:cs="Times New Roman"/>
                <w:color w:val="295A4D" w:themeColor="accent1"/>
                <w:sz w:val="20"/>
                <w:szCs w:val="20"/>
              </w:rPr>
              <w:t>WB</w:t>
            </w:r>
          </w:p>
        </w:tc>
        <w:tc>
          <w:tcPr>
            <w:tcW w:w="7087" w:type="dxa"/>
            <w:shd w:val="clear" w:color="auto" w:fill="FFFFFF" w:themeFill="background1"/>
          </w:tcPr>
          <w:p w14:paraId="09C78D39" w14:textId="270E6BE2" w:rsidR="00EC450D" w:rsidRPr="00673CB9" w:rsidRDefault="00EC450D" w:rsidP="00EC450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themeColor="accent1"/>
                <w:sz w:val="20"/>
                <w:szCs w:val="20"/>
              </w:rPr>
            </w:pPr>
            <w:r w:rsidRPr="00673CB9">
              <w:rPr>
                <w:rFonts w:ascii="Times New Roman" w:hAnsi="Times New Roman" w:cs="Times New Roman"/>
                <w:sz w:val="20"/>
                <w:szCs w:val="20"/>
              </w:rPr>
              <w:t>World Bank</w:t>
            </w:r>
          </w:p>
        </w:tc>
      </w:tr>
    </w:tbl>
    <w:p w14:paraId="00E2CEE2" w14:textId="77777777" w:rsidR="000B1DA5" w:rsidRPr="00673CB9" w:rsidRDefault="000B1DA5" w:rsidP="000B1DA5">
      <w:pPr>
        <w:rPr>
          <w:rFonts w:ascii="Times New Roman" w:hAnsi="Times New Roman" w:cs="Times New Roman"/>
        </w:rPr>
      </w:pPr>
    </w:p>
    <w:p w14:paraId="18277089" w14:textId="77777777" w:rsidR="00886D1F" w:rsidRPr="00673CB9" w:rsidRDefault="00886D1F" w:rsidP="000B1DA5">
      <w:pPr>
        <w:rPr>
          <w:rFonts w:ascii="Times New Roman" w:hAnsi="Times New Roman" w:cs="Times New Roman"/>
        </w:rPr>
      </w:pPr>
    </w:p>
    <w:p w14:paraId="3C14EAFC" w14:textId="77777777" w:rsidR="00886D1F" w:rsidRPr="00673CB9" w:rsidRDefault="00886D1F" w:rsidP="000B1DA5">
      <w:pPr>
        <w:rPr>
          <w:rFonts w:ascii="Times New Roman" w:hAnsi="Times New Roman" w:cs="Times New Roman"/>
        </w:rPr>
      </w:pPr>
    </w:p>
    <w:p w14:paraId="09879D84" w14:textId="77777777" w:rsidR="007A641F" w:rsidRPr="00673CB9" w:rsidRDefault="007A641F" w:rsidP="000B1DA5">
      <w:pPr>
        <w:rPr>
          <w:rFonts w:ascii="Times New Roman" w:hAnsi="Times New Roman" w:cs="Times New Roman"/>
        </w:rPr>
        <w:sectPr w:rsidR="007A641F" w:rsidRPr="00673CB9" w:rsidSect="001229E3">
          <w:footerReference w:type="default" r:id="rId19"/>
          <w:pgSz w:w="11900" w:h="16840"/>
          <w:pgMar w:top="1418" w:right="1440" w:bottom="1440" w:left="1440" w:header="709" w:footer="709" w:gutter="0"/>
          <w:cols w:space="708"/>
          <w:docGrid w:linePitch="360"/>
        </w:sectPr>
      </w:pPr>
    </w:p>
    <w:p w14:paraId="7F7408C7" w14:textId="7D837508" w:rsidR="00BC3846" w:rsidRPr="00673CB9" w:rsidRDefault="008F3439" w:rsidP="008F3439">
      <w:pPr>
        <w:pStyle w:val="Heading1"/>
        <w:rPr>
          <w:rFonts w:ascii="Times New Roman" w:hAnsi="Times New Roman" w:cs="Times New Roman"/>
        </w:rPr>
      </w:pPr>
      <w:bookmarkStart w:id="0" w:name="_Toc161408251"/>
      <w:bookmarkStart w:id="1" w:name="_Toc161408252"/>
      <w:bookmarkStart w:id="2" w:name="_Toc161408253"/>
      <w:bookmarkStart w:id="3" w:name="_Toc161408332"/>
      <w:bookmarkStart w:id="4" w:name="_Toc161408333"/>
      <w:bookmarkStart w:id="5" w:name="_Toc161408334"/>
      <w:bookmarkStart w:id="6" w:name="_Toc161408335"/>
      <w:bookmarkStart w:id="7" w:name="_Toc161408336"/>
      <w:bookmarkStart w:id="8" w:name="_Toc161408337"/>
      <w:bookmarkStart w:id="9" w:name="_Toc161408338"/>
      <w:bookmarkStart w:id="10" w:name="_Toc161408339"/>
      <w:bookmarkStart w:id="11" w:name="_Toc161408340"/>
      <w:bookmarkStart w:id="12" w:name="_Toc163815897"/>
      <w:bookmarkStart w:id="13" w:name="_Toc165967038"/>
      <w:bookmarkStart w:id="14" w:name="_Toc165967832"/>
      <w:bookmarkStart w:id="15" w:name="_Toc165980119"/>
      <w:bookmarkEnd w:id="0"/>
      <w:bookmarkEnd w:id="1"/>
      <w:bookmarkEnd w:id="2"/>
      <w:bookmarkEnd w:id="3"/>
      <w:bookmarkEnd w:id="4"/>
      <w:bookmarkEnd w:id="5"/>
      <w:bookmarkEnd w:id="6"/>
      <w:bookmarkEnd w:id="7"/>
      <w:bookmarkEnd w:id="8"/>
      <w:bookmarkEnd w:id="9"/>
      <w:bookmarkEnd w:id="10"/>
      <w:bookmarkEnd w:id="11"/>
      <w:r w:rsidRPr="00673CB9">
        <w:rPr>
          <w:rFonts w:ascii="Times New Roman" w:hAnsi="Times New Roman" w:cs="Times New Roman"/>
        </w:rPr>
        <w:t xml:space="preserve"> </w:t>
      </w:r>
      <w:bookmarkStart w:id="16" w:name="_Toc192075434"/>
      <w:r w:rsidR="004230E1" w:rsidRPr="00673CB9">
        <w:rPr>
          <w:rFonts w:ascii="Times New Roman" w:hAnsi="Times New Roman" w:cs="Times New Roman"/>
        </w:rPr>
        <w:t xml:space="preserve">General requirements for </w:t>
      </w:r>
      <w:r w:rsidR="0023504F" w:rsidRPr="00673CB9">
        <w:rPr>
          <w:rFonts w:ascii="Times New Roman" w:hAnsi="Times New Roman" w:cs="Times New Roman"/>
        </w:rPr>
        <w:t>grant</w:t>
      </w:r>
      <w:r w:rsidR="004230E1" w:rsidRPr="00673CB9">
        <w:rPr>
          <w:rFonts w:ascii="Times New Roman" w:hAnsi="Times New Roman" w:cs="Times New Roman"/>
        </w:rPr>
        <w:t>s</w:t>
      </w:r>
      <w:bookmarkEnd w:id="12"/>
      <w:bookmarkEnd w:id="13"/>
      <w:bookmarkEnd w:id="14"/>
      <w:bookmarkEnd w:id="15"/>
      <w:bookmarkEnd w:id="16"/>
      <w:r w:rsidR="00B90E17" w:rsidRPr="00673CB9">
        <w:rPr>
          <w:rFonts w:ascii="Times New Roman" w:hAnsi="Times New Roman" w:cs="Times New Roman"/>
        </w:rPr>
        <w:t xml:space="preserve"> </w:t>
      </w:r>
    </w:p>
    <w:p w14:paraId="1F036895" w14:textId="6FB7A996" w:rsidR="0033213C" w:rsidRPr="00673CB9" w:rsidRDefault="00F623C5" w:rsidP="0033213C">
      <w:p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purpose of the general requirements for grants is to provide clear guidelines and standards to ensure that funds for projects under the DIGIT Project </w:t>
      </w:r>
      <w:proofErr w:type="gramStart"/>
      <w:r w:rsidRPr="00673CB9">
        <w:rPr>
          <w:rFonts w:ascii="Times New Roman" w:hAnsi="Times New Roman" w:cs="Times New Roman"/>
          <w:sz w:val="21"/>
          <w:szCs w:val="21"/>
        </w:rPr>
        <w:t>are used</w:t>
      </w:r>
      <w:proofErr w:type="gramEnd"/>
      <w:r w:rsidRPr="00673CB9">
        <w:rPr>
          <w:rFonts w:ascii="Times New Roman" w:hAnsi="Times New Roman" w:cs="Times New Roman"/>
          <w:sz w:val="21"/>
          <w:szCs w:val="21"/>
        </w:rPr>
        <w:t xml:space="preserve"> effectively and efficiently. This section outlines conditions related to exclusion situations, ineligible activities, eligibility of costs, compliance with horizontal principles, environmental and social management goals, and ethical standards</w:t>
      </w:r>
      <w:r w:rsidR="00710CFF" w:rsidRPr="00673CB9">
        <w:rPr>
          <w:rFonts w:ascii="Times New Roman" w:hAnsi="Times New Roman" w:cs="Times New Roman"/>
          <w:sz w:val="21"/>
          <w:szCs w:val="21"/>
        </w:rPr>
        <w:t xml:space="preserve">, </w:t>
      </w:r>
      <w:r w:rsidRPr="00673CB9">
        <w:rPr>
          <w:rFonts w:ascii="Times New Roman" w:hAnsi="Times New Roman" w:cs="Times New Roman"/>
          <w:sz w:val="21"/>
          <w:szCs w:val="21"/>
        </w:rPr>
        <w:t xml:space="preserve">all of which projects must adhere to. </w:t>
      </w:r>
    </w:p>
    <w:p w14:paraId="4A302B6D" w14:textId="77777777" w:rsidR="00121592" w:rsidRPr="00673CB9" w:rsidRDefault="00121592" w:rsidP="0066395B">
      <w:pPr>
        <w:pStyle w:val="Heading2"/>
        <w:shd w:val="clear" w:color="auto" w:fill="auto"/>
        <w:rPr>
          <w:rFonts w:ascii="Times New Roman" w:hAnsi="Times New Roman" w:cs="Times New Roman"/>
          <w:color w:val="295A4D" w:themeColor="accent1"/>
          <w:sz w:val="24"/>
          <w:szCs w:val="24"/>
        </w:rPr>
      </w:pPr>
      <w:bookmarkStart w:id="17" w:name="_Toc192075435"/>
      <w:r w:rsidRPr="00673CB9">
        <w:rPr>
          <w:rFonts w:ascii="Times New Roman" w:hAnsi="Times New Roman" w:cs="Times New Roman"/>
          <w:color w:val="295A4D" w:themeColor="accent1"/>
          <w:sz w:val="24"/>
          <w:szCs w:val="24"/>
        </w:rPr>
        <w:t>Exclusion situation</w:t>
      </w:r>
      <w:bookmarkEnd w:id="17"/>
    </w:p>
    <w:p w14:paraId="34FEDE53" w14:textId="6E6548E3" w:rsidR="0055677E" w:rsidRPr="00673CB9" w:rsidRDefault="0055677E" w:rsidP="0055677E">
      <w:p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Under this Call</w:t>
      </w:r>
      <w:r w:rsidR="00484C06" w:rsidRPr="00673CB9">
        <w:rPr>
          <w:rFonts w:ascii="Times New Roman" w:hAnsi="Times New Roman" w:cs="Times New Roman"/>
          <w:sz w:val="21"/>
          <w:szCs w:val="21"/>
        </w:rPr>
        <w:t xml:space="preserve"> for proposal</w:t>
      </w:r>
      <w:r w:rsidR="006A1671" w:rsidRPr="00673CB9">
        <w:rPr>
          <w:rFonts w:ascii="Times New Roman" w:hAnsi="Times New Roman" w:cs="Times New Roman"/>
          <w:sz w:val="21"/>
          <w:szCs w:val="21"/>
        </w:rPr>
        <w:t>s</w:t>
      </w:r>
      <w:r w:rsidR="003D54D2" w:rsidRPr="00673CB9">
        <w:rPr>
          <w:rFonts w:ascii="Times New Roman" w:hAnsi="Times New Roman" w:cs="Times New Roman"/>
          <w:sz w:val="21"/>
          <w:szCs w:val="21"/>
        </w:rPr>
        <w:t xml:space="preserve"> (hereafter: Call</w:t>
      </w:r>
      <w:r w:rsidR="00484C06" w:rsidRPr="00673CB9">
        <w:rPr>
          <w:rFonts w:ascii="Times New Roman" w:hAnsi="Times New Roman" w:cs="Times New Roman"/>
          <w:sz w:val="21"/>
          <w:szCs w:val="21"/>
        </w:rPr>
        <w:t>)</w:t>
      </w:r>
      <w:r w:rsidRPr="00673CB9">
        <w:rPr>
          <w:rFonts w:ascii="Times New Roman" w:hAnsi="Times New Roman" w:cs="Times New Roman"/>
          <w:sz w:val="21"/>
          <w:szCs w:val="21"/>
        </w:rPr>
        <w:t xml:space="preserve">, </w:t>
      </w:r>
      <w:r w:rsidR="0023504F" w:rsidRPr="00673CB9">
        <w:rPr>
          <w:rFonts w:ascii="Times New Roman" w:hAnsi="Times New Roman" w:cs="Times New Roman"/>
          <w:sz w:val="21"/>
          <w:szCs w:val="21"/>
        </w:rPr>
        <w:t>grant</w:t>
      </w:r>
      <w:r w:rsidRPr="00673CB9">
        <w:rPr>
          <w:rFonts w:ascii="Times New Roman" w:hAnsi="Times New Roman" w:cs="Times New Roman"/>
          <w:sz w:val="21"/>
          <w:szCs w:val="21"/>
        </w:rPr>
        <w:t xml:space="preserve"> </w:t>
      </w:r>
      <w:proofErr w:type="gramStart"/>
      <w:r w:rsidRPr="00673CB9">
        <w:rPr>
          <w:rFonts w:ascii="Times New Roman" w:hAnsi="Times New Roman" w:cs="Times New Roman"/>
          <w:sz w:val="21"/>
          <w:szCs w:val="21"/>
        </w:rPr>
        <w:t>cannot be awarded</w:t>
      </w:r>
      <w:proofErr w:type="gramEnd"/>
      <w:r w:rsidRPr="00673CB9">
        <w:rPr>
          <w:rFonts w:ascii="Times New Roman" w:hAnsi="Times New Roman" w:cs="Times New Roman"/>
          <w:sz w:val="21"/>
          <w:szCs w:val="21"/>
        </w:rPr>
        <w:t xml:space="preserve"> to:</w:t>
      </w:r>
    </w:p>
    <w:p w14:paraId="371699D0" w14:textId="77777777" w:rsidR="008A3167" w:rsidRPr="00673CB9" w:rsidRDefault="008A3167" w:rsidP="003727F0">
      <w:pPr>
        <w:pStyle w:val="ListParagraph"/>
        <w:numPr>
          <w:ilvl w:val="0"/>
          <w:numId w:val="38"/>
        </w:num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An applicant that is not a Croatian public higher education institution, public research institute, or other public research organization conducting research activities, as demonstrated in its statute or other relevant legal act;</w:t>
      </w:r>
    </w:p>
    <w:p w14:paraId="791787D1" w14:textId="77777777" w:rsidR="008A3167" w:rsidRPr="00673CB9" w:rsidRDefault="008A3167" w:rsidP="003727F0">
      <w:pPr>
        <w:pStyle w:val="ListParagraph"/>
        <w:numPr>
          <w:ilvl w:val="0"/>
          <w:numId w:val="38"/>
        </w:num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A partner (if applicable) that is not a Croatian public or private higher education institution, and research institute, or other public research organization conducting research activities, as demonstrated in its statute or other relevant legal act;</w:t>
      </w:r>
    </w:p>
    <w:p w14:paraId="16C2532A" w14:textId="77777777" w:rsidR="008A3167" w:rsidRPr="00673CB9" w:rsidRDefault="008A3167" w:rsidP="003727F0">
      <w:pPr>
        <w:pStyle w:val="ListParagraph"/>
        <w:numPr>
          <w:ilvl w:val="0"/>
          <w:numId w:val="38"/>
        </w:num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An applicant/partner (if applicable) who has not returned funds as per the decision of the competent authority, including cases where a refund has been requested due to previously received aid being declared unlawful or incompatible with the applicable regulations;</w:t>
      </w:r>
    </w:p>
    <w:p w14:paraId="37FD3E03" w14:textId="77777777" w:rsidR="008A3167" w:rsidRPr="00673CB9" w:rsidRDefault="008A3167" w:rsidP="003727F0">
      <w:pPr>
        <w:pStyle w:val="ListParagraph"/>
        <w:numPr>
          <w:ilvl w:val="0"/>
          <w:numId w:val="38"/>
        </w:num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If the applicant/partner or a person legally authorized to represent the applicant/partner (persons who are members of the administrative, management, or supervisory body or have the authority to represent, make decisions, or supervise the economic entity) has been finally convicted of any of the following criminal offenses or equivalent offenses according to the laws of the country of the registered office or the country of which the person authorized to represent them is a citizen:</w:t>
      </w:r>
    </w:p>
    <w:p w14:paraId="0940C512" w14:textId="77777777" w:rsidR="008A3167" w:rsidRPr="00673CB9" w:rsidRDefault="008A3167" w:rsidP="003727F0">
      <w:pPr>
        <w:pStyle w:val="ListParagraph"/>
        <w:numPr>
          <w:ilvl w:val="1"/>
          <w:numId w:val="38"/>
        </w:numPr>
        <w:spacing w:after="240" w:line="276" w:lineRule="auto"/>
        <w:ind w:left="1134" w:hanging="283"/>
        <w:jc w:val="both"/>
        <w:rPr>
          <w:rFonts w:ascii="Times New Roman" w:hAnsi="Times New Roman" w:cs="Times New Roman"/>
          <w:sz w:val="21"/>
          <w:szCs w:val="21"/>
        </w:rPr>
      </w:pPr>
      <w:r w:rsidRPr="00673CB9">
        <w:rPr>
          <w:rFonts w:ascii="Times New Roman" w:hAnsi="Times New Roman" w:cs="Times New Roman"/>
          <w:sz w:val="21"/>
          <w:szCs w:val="21"/>
        </w:rPr>
        <w:t>Participation in a criminal organization, based on Article 328 (criminal association) and Article 329 (commission of a criminal offense within a criminal association) of the Criminal Code (Official Gazette (OG) 125/11, 144/12, 56/15, 61/15, 101/17, 118/18, 126/19, 84/21, 114/22, 114/23, 36/24), Article 333 (association for the commission of criminal offenses) of the Criminal Code (OG 110/97, 27/98, 50/00, 129/00, 51/01, 111/03, 190/03, 105/04, 84/05, 71/06, 110/07, 152/08, 57/11, 77/11, 143/12);</w:t>
      </w:r>
    </w:p>
    <w:p w14:paraId="14D4FE10" w14:textId="77777777" w:rsidR="008A3167" w:rsidRPr="00673CB9" w:rsidRDefault="008A3167" w:rsidP="003727F0">
      <w:pPr>
        <w:pStyle w:val="ListParagraph"/>
        <w:numPr>
          <w:ilvl w:val="1"/>
          <w:numId w:val="38"/>
        </w:numPr>
        <w:spacing w:after="240" w:line="276" w:lineRule="auto"/>
        <w:ind w:left="1134" w:hanging="283"/>
        <w:jc w:val="both"/>
        <w:rPr>
          <w:rFonts w:ascii="Times New Roman" w:hAnsi="Times New Roman" w:cs="Times New Roman"/>
          <w:sz w:val="21"/>
          <w:szCs w:val="21"/>
        </w:rPr>
      </w:pPr>
      <w:r w:rsidRPr="00673CB9">
        <w:rPr>
          <w:rFonts w:ascii="Times New Roman" w:hAnsi="Times New Roman" w:cs="Times New Roman"/>
          <w:sz w:val="21"/>
          <w:szCs w:val="21"/>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(OG 125/11, 144/12, 56/15, 61/15, 101/17, 118/18, 126/19, 84/21, 114/22, 114/23, 36/24) and Article 169 (terrorism), Article 169.a (public incitement to terrorism), and Article 169.b (recruitment and training for terrorism) of the Criminal Code (OG 110/97, 27/98, 50/00, 129/00, 51/01, 111/03, 190/03, 105/04, 84/05, 71/06, 110/07, 152/08, 57/11, 77/11, 143/12);</w:t>
      </w:r>
    </w:p>
    <w:p w14:paraId="4A2359F8" w14:textId="77777777" w:rsidR="008A3167" w:rsidRPr="00673CB9" w:rsidRDefault="008A3167" w:rsidP="003727F0">
      <w:pPr>
        <w:pStyle w:val="ListParagraph"/>
        <w:numPr>
          <w:ilvl w:val="1"/>
          <w:numId w:val="38"/>
        </w:numPr>
        <w:spacing w:after="240" w:line="276" w:lineRule="auto"/>
        <w:ind w:left="1134" w:hanging="283"/>
        <w:jc w:val="both"/>
        <w:rPr>
          <w:rFonts w:ascii="Times New Roman" w:hAnsi="Times New Roman" w:cs="Times New Roman"/>
          <w:sz w:val="21"/>
          <w:szCs w:val="21"/>
        </w:rPr>
      </w:pPr>
      <w:r w:rsidRPr="00673CB9">
        <w:rPr>
          <w:rFonts w:ascii="Times New Roman" w:hAnsi="Times New Roman" w:cs="Times New Roman"/>
          <w:sz w:val="21"/>
          <w:szCs w:val="21"/>
        </w:rPr>
        <w:t>Money laundering or terrorist financing, based on Article 98 (terrorism financing) and Article 265 (money laundering) of the Criminal Code (OG 125/2011, 144/2012, 56/2015, 61/2015, 101/2017, 118/2018, 126/19, 84/21, 114/22, 114/23, 36/24) and Article 279 (money laundering) of the Criminal Code (OG 110/97, 27/98, 50/00, 129/00, 51/01, 111/03, 190/03, 105/04, 84/05, 71/06, 110/07, 152/08, 57/11, 77/11, 143/12);</w:t>
      </w:r>
    </w:p>
    <w:p w14:paraId="493F54BD" w14:textId="77777777" w:rsidR="008A3167" w:rsidRPr="00673CB9" w:rsidRDefault="008A3167" w:rsidP="003727F0">
      <w:pPr>
        <w:pStyle w:val="ListParagraph"/>
        <w:numPr>
          <w:ilvl w:val="1"/>
          <w:numId w:val="38"/>
        </w:numPr>
        <w:spacing w:after="240" w:line="276" w:lineRule="auto"/>
        <w:ind w:left="1134" w:hanging="283"/>
        <w:jc w:val="both"/>
        <w:rPr>
          <w:rFonts w:ascii="Times New Roman" w:hAnsi="Times New Roman" w:cs="Times New Roman"/>
          <w:sz w:val="21"/>
          <w:szCs w:val="21"/>
        </w:rPr>
      </w:pPr>
      <w:r w:rsidRPr="00673CB9">
        <w:rPr>
          <w:rFonts w:ascii="Times New Roman" w:hAnsi="Times New Roman" w:cs="Times New Roman"/>
          <w:sz w:val="21"/>
          <w:szCs w:val="21"/>
        </w:rPr>
        <w:t>Child labor or other forms of human trafficking, based on Article 106 (human trafficking) of the Criminal Code (OG 125/11, 144/12, 56/15, 61/15, 101/17, 118/18, 126/19, 84/21, 114/22, 114/23, 36/24) and Article 175 (human trafficking and slavery) of the Criminal Code (OG 110/97, 27/98, 50/00, 129/00, 51/01, 111/03, 190/03, 105/04, 84/05, 71/06, 110/07, 152/08, 57/11, 77/11, 143/12);</w:t>
      </w:r>
    </w:p>
    <w:p w14:paraId="1DA2A1BE" w14:textId="77777777" w:rsidR="008A3167" w:rsidRPr="00673CB9" w:rsidRDefault="008A3167" w:rsidP="003727F0">
      <w:pPr>
        <w:pStyle w:val="ListParagraph"/>
        <w:numPr>
          <w:ilvl w:val="1"/>
          <w:numId w:val="38"/>
        </w:numPr>
        <w:spacing w:after="240" w:line="276" w:lineRule="auto"/>
        <w:ind w:left="1134" w:hanging="283"/>
        <w:jc w:val="both"/>
        <w:rPr>
          <w:rFonts w:ascii="Times New Roman" w:hAnsi="Times New Roman" w:cs="Times New Roman"/>
          <w:sz w:val="21"/>
          <w:szCs w:val="21"/>
        </w:rPr>
      </w:pPr>
      <w:r w:rsidRPr="00673CB9">
        <w:rPr>
          <w:rFonts w:ascii="Times New Roman" w:hAnsi="Times New Roman" w:cs="Times New Roman"/>
          <w:sz w:val="21"/>
          <w:szCs w:val="21"/>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(OG 125/11, 144/12, 56/15, 61/15, 101/17, 118/18, 126/19, 84/21, 114/22, 114/23, 36/24)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(OG 110/97, 27/98, 50/00, 129/00, 51/01, 111/03, 190/03, 105/04, 84/05, 71/06, 110/07, 152/08, 57/11, 77/11, 143/12);</w:t>
      </w:r>
    </w:p>
    <w:p w14:paraId="0323A9A7" w14:textId="77777777" w:rsidR="008A3167" w:rsidRPr="00673CB9" w:rsidRDefault="008A3167" w:rsidP="003727F0">
      <w:pPr>
        <w:pStyle w:val="ListParagraph"/>
        <w:numPr>
          <w:ilvl w:val="1"/>
          <w:numId w:val="38"/>
        </w:numPr>
        <w:spacing w:after="240" w:line="276" w:lineRule="auto"/>
        <w:ind w:left="1134" w:hanging="283"/>
        <w:jc w:val="both"/>
        <w:rPr>
          <w:rFonts w:ascii="Times New Roman" w:hAnsi="Times New Roman" w:cs="Times New Roman"/>
          <w:sz w:val="21"/>
          <w:szCs w:val="21"/>
        </w:rPr>
      </w:pPr>
      <w:r w:rsidRPr="00673CB9">
        <w:rPr>
          <w:rFonts w:ascii="Times New Roman" w:hAnsi="Times New Roman" w:cs="Times New Roman"/>
          <w:sz w:val="21"/>
          <w:szCs w:val="21"/>
        </w:rPr>
        <w:t>Fraud, based on Article 236 (fraud), Article 247 (fraud in business operations), Article 256 (tax or customs evasion), and Article 258 (subsidy fraud) of the Criminal Code (OG 125/11, 144/12, 56/15, 61/15, 101/17, 118/18, 126/19, 84/21, 114/22, 114/23, 36/24) and Article 224 (fraud), Article 293 (fraud in business operations), and Article 286 (tax and other levies evasion) of the Criminal Code (OG 110/97, 27/98, 50/00, 129/00, 51/01, 111/03, 190/03, 105/04, 84/05, 71/06, 110/07, 152/08, 57/11, 77/11, 143/12);</w:t>
      </w:r>
    </w:p>
    <w:p w14:paraId="0A3024EB" w14:textId="77777777" w:rsidR="008A3167" w:rsidRPr="00673CB9" w:rsidRDefault="008A3167" w:rsidP="003727F0">
      <w:pPr>
        <w:pStyle w:val="ListParagraph"/>
        <w:numPr>
          <w:ilvl w:val="0"/>
          <w:numId w:val="38"/>
        </w:num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An applicant/partner in case the applicant/partner or a person legally authorized to represent the applicant/partner has been found guilty of a serious professional misconduct;</w:t>
      </w:r>
    </w:p>
    <w:p w14:paraId="7404F628" w14:textId="77777777" w:rsidR="008A3167" w:rsidRPr="00673CB9" w:rsidRDefault="008A3167" w:rsidP="003727F0">
      <w:pPr>
        <w:pStyle w:val="ListParagraph"/>
        <w:numPr>
          <w:ilvl w:val="0"/>
          <w:numId w:val="38"/>
        </w:num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An applicant/partner who knew or should have known that they were in a conflict of interest in the subject grant award procedure;</w:t>
      </w:r>
    </w:p>
    <w:p w14:paraId="7D64427F" w14:textId="77777777" w:rsidR="008A3167" w:rsidRPr="00673CB9" w:rsidRDefault="008A3167" w:rsidP="003727F0">
      <w:pPr>
        <w:pStyle w:val="ListParagraph"/>
        <w:numPr>
          <w:ilvl w:val="0"/>
          <w:numId w:val="38"/>
        </w:num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An applicant/partner who has not paid salaries to employees, made contributions for mandatory insurance (particularly health or pension), or paid taxes in accordance with regulations;</w:t>
      </w:r>
    </w:p>
    <w:p w14:paraId="1FF390A9" w14:textId="66FF69C7" w:rsidR="00121592" w:rsidRPr="00673CB9" w:rsidRDefault="008A3167" w:rsidP="003727F0">
      <w:pPr>
        <w:pStyle w:val="ListParagraph"/>
        <w:numPr>
          <w:ilvl w:val="0"/>
          <w:numId w:val="38"/>
        </w:num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An applicant/partner who has provided false information within the project proposal.</w:t>
      </w:r>
    </w:p>
    <w:p w14:paraId="5E01713E" w14:textId="04560EBD" w:rsidR="00F43A89" w:rsidRPr="00673CB9" w:rsidRDefault="00442586" w:rsidP="00A672B5">
      <w:pPr>
        <w:pStyle w:val="Heading2"/>
        <w:shd w:val="clear" w:color="auto" w:fill="auto"/>
        <w:rPr>
          <w:rFonts w:ascii="Times New Roman" w:hAnsi="Times New Roman" w:cs="Times New Roman"/>
          <w:color w:val="295A4D" w:themeColor="accent1"/>
          <w:sz w:val="24"/>
          <w:szCs w:val="24"/>
        </w:rPr>
      </w:pPr>
      <w:bookmarkStart w:id="18" w:name="_Toc163815898"/>
      <w:bookmarkStart w:id="19" w:name="_Toc165967039"/>
      <w:bookmarkStart w:id="20" w:name="_Toc165967833"/>
      <w:bookmarkStart w:id="21" w:name="_Toc165980120"/>
      <w:bookmarkStart w:id="22" w:name="_Toc192075436"/>
      <w:r w:rsidRPr="00673CB9">
        <w:rPr>
          <w:rFonts w:ascii="Times New Roman" w:hAnsi="Times New Roman" w:cs="Times New Roman"/>
          <w:color w:val="295A4D" w:themeColor="accent1"/>
          <w:sz w:val="24"/>
          <w:szCs w:val="24"/>
        </w:rPr>
        <w:t>Ineligible activities</w:t>
      </w:r>
      <w:bookmarkEnd w:id="18"/>
      <w:bookmarkEnd w:id="19"/>
      <w:bookmarkEnd w:id="20"/>
      <w:bookmarkEnd w:id="21"/>
      <w:bookmarkEnd w:id="22"/>
    </w:p>
    <w:p w14:paraId="78624D28" w14:textId="3E6611BC" w:rsidR="00A070D3" w:rsidRPr="00673CB9" w:rsidRDefault="009370E7" w:rsidP="009370E7">
      <w:p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The following activities</w:t>
      </w:r>
      <w:r w:rsidR="00442586" w:rsidRPr="00673CB9">
        <w:rPr>
          <w:rFonts w:ascii="Times New Roman" w:hAnsi="Times New Roman" w:cs="Times New Roman"/>
          <w:sz w:val="21"/>
          <w:szCs w:val="21"/>
        </w:rPr>
        <w:t xml:space="preserve"> are ineligible and</w:t>
      </w:r>
      <w:r w:rsidRPr="00673CB9">
        <w:rPr>
          <w:rFonts w:ascii="Times New Roman" w:hAnsi="Times New Roman" w:cs="Times New Roman"/>
          <w:sz w:val="21"/>
          <w:szCs w:val="21"/>
        </w:rPr>
        <w:t xml:space="preserve"> </w:t>
      </w:r>
      <w:proofErr w:type="gramStart"/>
      <w:r w:rsidRPr="00673CB9">
        <w:rPr>
          <w:rFonts w:ascii="Times New Roman" w:hAnsi="Times New Roman" w:cs="Times New Roman"/>
          <w:sz w:val="21"/>
          <w:szCs w:val="21"/>
        </w:rPr>
        <w:t>will not be financed</w:t>
      </w:r>
      <w:proofErr w:type="gramEnd"/>
      <w:r w:rsidRPr="00673CB9">
        <w:rPr>
          <w:rFonts w:ascii="Times New Roman" w:hAnsi="Times New Roman" w:cs="Times New Roman"/>
          <w:sz w:val="21"/>
          <w:szCs w:val="21"/>
        </w:rPr>
        <w:t xml:space="preserve"> by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s</w:t>
      </w:r>
      <w:r w:rsidR="00A070D3" w:rsidRPr="00673CB9">
        <w:rPr>
          <w:rFonts w:ascii="Times New Roman" w:hAnsi="Times New Roman" w:cs="Times New Roman"/>
          <w:sz w:val="21"/>
          <w:szCs w:val="21"/>
        </w:rPr>
        <w:t>:</w:t>
      </w:r>
    </w:p>
    <w:p w14:paraId="73767163" w14:textId="665A66FA" w:rsidR="00857309" w:rsidRPr="00673CB9" w:rsidRDefault="00857309" w:rsidP="000813BF">
      <w:pPr>
        <w:spacing w:before="240" w:line="276" w:lineRule="auto"/>
        <w:jc w:val="both"/>
        <w:rPr>
          <w:rFonts w:ascii="Times New Roman" w:hAnsi="Times New Roman" w:cs="Times New Roman"/>
          <w:sz w:val="21"/>
          <w:szCs w:val="21"/>
          <w:u w:val="single"/>
        </w:rPr>
      </w:pPr>
      <w:r w:rsidRPr="00673CB9">
        <w:rPr>
          <w:rFonts w:ascii="Times New Roman" w:hAnsi="Times New Roman" w:cs="Times New Roman"/>
          <w:sz w:val="21"/>
          <w:szCs w:val="21"/>
          <w:u w:val="single"/>
        </w:rPr>
        <w:t xml:space="preserve">A. Activities listed in the </w:t>
      </w:r>
      <w:r w:rsidR="006E506D" w:rsidRPr="00673CB9">
        <w:rPr>
          <w:rFonts w:ascii="Times New Roman" w:hAnsi="Times New Roman" w:cs="Times New Roman"/>
          <w:sz w:val="21"/>
          <w:szCs w:val="21"/>
          <w:u w:val="single"/>
        </w:rPr>
        <w:t>International Finance Corporation (</w:t>
      </w:r>
      <w:r w:rsidRPr="00673CB9">
        <w:rPr>
          <w:rFonts w:ascii="Times New Roman" w:hAnsi="Times New Roman" w:cs="Times New Roman"/>
          <w:sz w:val="21"/>
          <w:szCs w:val="21"/>
          <w:u w:val="single"/>
        </w:rPr>
        <w:t>IFC</w:t>
      </w:r>
      <w:r w:rsidR="006E506D" w:rsidRPr="00673CB9">
        <w:rPr>
          <w:rFonts w:ascii="Times New Roman" w:hAnsi="Times New Roman" w:cs="Times New Roman"/>
          <w:sz w:val="21"/>
          <w:szCs w:val="21"/>
          <w:u w:val="single"/>
        </w:rPr>
        <w:t>)</w:t>
      </w:r>
      <w:r w:rsidRPr="00673CB9">
        <w:rPr>
          <w:rFonts w:ascii="Times New Roman" w:hAnsi="Times New Roman" w:cs="Times New Roman"/>
          <w:sz w:val="21"/>
          <w:szCs w:val="21"/>
          <w:u w:val="single"/>
        </w:rPr>
        <w:t xml:space="preserve"> Exclusion list:</w:t>
      </w:r>
    </w:p>
    <w:p w14:paraId="6E36FE7A" w14:textId="3F63D4D3" w:rsidR="00E215F7" w:rsidRPr="00673CB9" w:rsidRDefault="00E215F7" w:rsidP="003727F0">
      <w:pPr>
        <w:pStyle w:val="ListParagraph"/>
        <w:numPr>
          <w:ilvl w:val="0"/>
          <w:numId w:val="7"/>
        </w:num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Production or trade in any product or activity deemed illegal under host country laws or regulations or international conventions and agreements, or subject to international bans, such as pharmaceuticals, pesticides/herbicides, ozone depleting substances, </w:t>
      </w:r>
      <w:r w:rsidR="007C3939" w:rsidRPr="00673CB9">
        <w:rPr>
          <w:rFonts w:ascii="Times New Roman" w:hAnsi="Times New Roman" w:cs="Times New Roman"/>
          <w:sz w:val="21"/>
          <w:szCs w:val="21"/>
        </w:rPr>
        <w:t>polychlorinated biphenyls</w:t>
      </w:r>
      <w:r w:rsidRPr="00673CB9">
        <w:rPr>
          <w:rFonts w:ascii="Times New Roman" w:hAnsi="Times New Roman" w:cs="Times New Roman"/>
          <w:sz w:val="21"/>
          <w:szCs w:val="21"/>
        </w:rPr>
        <w:t>, wildlife or</w:t>
      </w:r>
      <w:r w:rsidR="00972A1B" w:rsidRPr="00673CB9">
        <w:rPr>
          <w:rFonts w:ascii="Times New Roman" w:hAnsi="Times New Roman" w:cs="Times New Roman"/>
          <w:sz w:val="21"/>
          <w:szCs w:val="21"/>
        </w:rPr>
        <w:t xml:space="preserve"> products regulated under </w:t>
      </w:r>
      <w:r w:rsidR="007A65BE" w:rsidRPr="00673CB9">
        <w:rPr>
          <w:rFonts w:ascii="Times New Roman" w:hAnsi="Times New Roman" w:cs="Times New Roman"/>
          <w:sz w:val="21"/>
          <w:szCs w:val="21"/>
        </w:rPr>
        <w:t>Convention on International Trade in Endangered Species of Wild Fauna and Flora (</w:t>
      </w:r>
      <w:r w:rsidR="00972A1B" w:rsidRPr="00673CB9">
        <w:rPr>
          <w:rFonts w:ascii="Times New Roman" w:hAnsi="Times New Roman" w:cs="Times New Roman"/>
          <w:sz w:val="21"/>
          <w:szCs w:val="21"/>
        </w:rPr>
        <w:t>CITES</w:t>
      </w:r>
      <w:r w:rsidR="007A65BE" w:rsidRPr="00673CB9">
        <w:rPr>
          <w:rFonts w:ascii="Times New Roman" w:hAnsi="Times New Roman" w:cs="Times New Roman"/>
          <w:sz w:val="21"/>
          <w:szCs w:val="21"/>
        </w:rPr>
        <w:t>)</w:t>
      </w:r>
      <w:r w:rsidR="00010530" w:rsidRPr="00673CB9">
        <w:rPr>
          <w:rFonts w:ascii="Times New Roman" w:hAnsi="Times New Roman" w:cs="Times New Roman"/>
          <w:sz w:val="21"/>
          <w:szCs w:val="21"/>
        </w:rPr>
        <w:t xml:space="preserve"> and other listed on the </w:t>
      </w:r>
      <w:r w:rsidR="00F20621" w:rsidRPr="00673CB9">
        <w:rPr>
          <w:rFonts w:ascii="Times New Roman" w:hAnsi="Times New Roman" w:cs="Times New Roman"/>
          <w:sz w:val="21"/>
          <w:szCs w:val="21"/>
        </w:rPr>
        <w:t xml:space="preserve">IFC </w:t>
      </w:r>
      <w:r w:rsidR="00010530" w:rsidRPr="00673CB9">
        <w:rPr>
          <w:rFonts w:ascii="Times New Roman" w:hAnsi="Times New Roman" w:cs="Times New Roman"/>
          <w:sz w:val="21"/>
          <w:szCs w:val="21"/>
        </w:rPr>
        <w:t>exclusion list</w:t>
      </w:r>
      <w:r w:rsidR="00A2295C" w:rsidRPr="00673CB9">
        <w:rPr>
          <w:rFonts w:ascii="Times New Roman" w:hAnsi="Times New Roman" w:cs="Times New Roman"/>
          <w:sz w:val="21"/>
          <w:szCs w:val="21"/>
        </w:rPr>
        <w:t xml:space="preserve"> (as follows)</w:t>
      </w:r>
      <w:r w:rsidR="00972A1B" w:rsidRPr="00673CB9">
        <w:rPr>
          <w:rFonts w:ascii="Times New Roman" w:hAnsi="Times New Roman" w:cs="Times New Roman"/>
          <w:sz w:val="21"/>
          <w:szCs w:val="21"/>
        </w:rPr>
        <w:t>;</w:t>
      </w:r>
    </w:p>
    <w:p w14:paraId="4ECD6D67" w14:textId="77777777"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Production or</w:t>
      </w:r>
      <w:r w:rsidR="00972A1B" w:rsidRPr="00673CB9">
        <w:rPr>
          <w:rFonts w:ascii="Times New Roman" w:hAnsi="Times New Roman" w:cs="Times New Roman"/>
          <w:sz w:val="21"/>
          <w:szCs w:val="21"/>
        </w:rPr>
        <w:t xml:space="preserve"> trade in weapons and munitions;</w:t>
      </w:r>
    </w:p>
    <w:p w14:paraId="39EAF597" w14:textId="77777777"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Production or trade in alcoholic beverages (exclu</w:t>
      </w:r>
      <w:r w:rsidR="00972A1B" w:rsidRPr="00673CB9">
        <w:rPr>
          <w:rFonts w:ascii="Times New Roman" w:hAnsi="Times New Roman" w:cs="Times New Roman"/>
          <w:sz w:val="21"/>
          <w:szCs w:val="21"/>
        </w:rPr>
        <w:t>ding beer and wine);</w:t>
      </w:r>
    </w:p>
    <w:p w14:paraId="05DC6E49" w14:textId="77777777" w:rsidR="00E215F7" w:rsidRPr="00673CB9" w:rsidRDefault="00972A1B"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Production or trade in tobacco;</w:t>
      </w:r>
    </w:p>
    <w:p w14:paraId="747FA47B" w14:textId="77777777"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Gambling, cas</w:t>
      </w:r>
      <w:r w:rsidR="00972A1B" w:rsidRPr="00673CB9">
        <w:rPr>
          <w:rFonts w:ascii="Times New Roman" w:hAnsi="Times New Roman" w:cs="Times New Roman"/>
          <w:sz w:val="21"/>
          <w:szCs w:val="21"/>
        </w:rPr>
        <w:t>inos and equivalent enterprises;</w:t>
      </w:r>
    </w:p>
    <w:p w14:paraId="5FD60B34" w14:textId="77777777"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Production or trade in radioactive materials. This does not apply to the purchase of medical equipment, quality control (measurement) equipment and any equipment where considers the radioactive source to be tri</w:t>
      </w:r>
      <w:r w:rsidR="00972A1B" w:rsidRPr="00673CB9">
        <w:rPr>
          <w:rFonts w:ascii="Times New Roman" w:hAnsi="Times New Roman" w:cs="Times New Roman"/>
          <w:sz w:val="21"/>
          <w:szCs w:val="21"/>
        </w:rPr>
        <w:t>vial and/or adequately shielded;</w:t>
      </w:r>
    </w:p>
    <w:p w14:paraId="3178A1EF" w14:textId="77777777"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Production or trade in </w:t>
      </w:r>
      <w:r w:rsidR="00972A1B" w:rsidRPr="00673CB9">
        <w:rPr>
          <w:rFonts w:ascii="Times New Roman" w:hAnsi="Times New Roman" w:cs="Times New Roman"/>
          <w:sz w:val="21"/>
          <w:szCs w:val="21"/>
        </w:rPr>
        <w:t>unbounded</w:t>
      </w:r>
      <w:r w:rsidRPr="00673CB9">
        <w:rPr>
          <w:rFonts w:ascii="Times New Roman" w:hAnsi="Times New Roman" w:cs="Times New Roman"/>
          <w:sz w:val="21"/>
          <w:szCs w:val="21"/>
        </w:rPr>
        <w:t xml:space="preserve"> asbestos fibers. This does not apply to purchase and use of bonded asbestos cement sheeting where the asbestos content is less than 20%</w:t>
      </w:r>
      <w:r w:rsidR="00972A1B" w:rsidRPr="00673CB9">
        <w:rPr>
          <w:rFonts w:ascii="Times New Roman" w:hAnsi="Times New Roman" w:cs="Times New Roman"/>
          <w:sz w:val="21"/>
          <w:szCs w:val="21"/>
        </w:rPr>
        <w:t>;</w:t>
      </w:r>
    </w:p>
    <w:p w14:paraId="7BE911B5" w14:textId="77777777"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Drift net fishing in the marine environment using nets</w:t>
      </w:r>
      <w:r w:rsidR="00972A1B" w:rsidRPr="00673CB9">
        <w:rPr>
          <w:rFonts w:ascii="Times New Roman" w:hAnsi="Times New Roman" w:cs="Times New Roman"/>
          <w:sz w:val="21"/>
          <w:szCs w:val="21"/>
        </w:rPr>
        <w:t xml:space="preserve"> in excess of 2.5 km in length;</w:t>
      </w:r>
    </w:p>
    <w:p w14:paraId="37593C53" w14:textId="77777777"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Production or activities involving harmful or exploitative forms of f</w:t>
      </w:r>
      <w:r w:rsidR="00972A1B" w:rsidRPr="00673CB9">
        <w:rPr>
          <w:rFonts w:ascii="Times New Roman" w:hAnsi="Times New Roman" w:cs="Times New Roman"/>
          <w:sz w:val="21"/>
          <w:szCs w:val="21"/>
        </w:rPr>
        <w:t>orced labor/harmful child labor;</w:t>
      </w:r>
    </w:p>
    <w:p w14:paraId="756C0175" w14:textId="77777777"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Commercial logging operations for use in primary tropical moist </w:t>
      </w:r>
      <w:r w:rsidR="00972A1B" w:rsidRPr="00673CB9">
        <w:rPr>
          <w:rFonts w:ascii="Times New Roman" w:hAnsi="Times New Roman" w:cs="Times New Roman"/>
          <w:sz w:val="21"/>
          <w:szCs w:val="21"/>
        </w:rPr>
        <w:t>forest;</w:t>
      </w:r>
    </w:p>
    <w:p w14:paraId="4B80E661" w14:textId="77777777"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Production or trade in wood or other forestry products other than f</w:t>
      </w:r>
      <w:r w:rsidR="00972A1B" w:rsidRPr="00673CB9">
        <w:rPr>
          <w:rFonts w:ascii="Times New Roman" w:hAnsi="Times New Roman" w:cs="Times New Roman"/>
          <w:sz w:val="21"/>
          <w:szCs w:val="21"/>
        </w:rPr>
        <w:t>rom sustainably managed forests;</w:t>
      </w:r>
      <w:r w:rsidRPr="00673CB9">
        <w:rPr>
          <w:rFonts w:ascii="Times New Roman" w:hAnsi="Times New Roman" w:cs="Times New Roman"/>
          <w:sz w:val="21"/>
          <w:szCs w:val="21"/>
        </w:rPr>
        <w:t xml:space="preserve"> </w:t>
      </w:r>
    </w:p>
    <w:p w14:paraId="2B130143" w14:textId="77777777"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Production, trade, storage, or transport of significant volumes of hazardous chemicals, or commercial scale usage of hazardous chemicals. Hazardous chemicals include gasoline, kerosen</w:t>
      </w:r>
      <w:r w:rsidR="00972A1B" w:rsidRPr="00673CB9">
        <w:rPr>
          <w:rFonts w:ascii="Times New Roman" w:hAnsi="Times New Roman" w:cs="Times New Roman"/>
          <w:sz w:val="21"/>
          <w:szCs w:val="21"/>
        </w:rPr>
        <w:t>e, and other petroleum products;</w:t>
      </w:r>
    </w:p>
    <w:p w14:paraId="13244202" w14:textId="05A64026"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Production or activities that impinge on the lands owned, or claimed under adjudication, by Indigenous Peoples, without full documented consent of such peoples</w:t>
      </w:r>
      <w:r w:rsidR="00462DA0" w:rsidRPr="00673CB9">
        <w:rPr>
          <w:rFonts w:ascii="Times New Roman" w:hAnsi="Times New Roman" w:cs="Times New Roman"/>
          <w:sz w:val="21"/>
          <w:szCs w:val="21"/>
        </w:rPr>
        <w:t xml:space="preserve"> (if applicable; in case of foreign partner/s)</w:t>
      </w:r>
      <w:r w:rsidR="00972A1B" w:rsidRPr="00673CB9">
        <w:rPr>
          <w:rFonts w:ascii="Times New Roman" w:hAnsi="Times New Roman" w:cs="Times New Roman"/>
          <w:sz w:val="21"/>
          <w:szCs w:val="21"/>
        </w:rPr>
        <w:t>;</w:t>
      </w:r>
      <w:r w:rsidRPr="00673CB9">
        <w:rPr>
          <w:rFonts w:ascii="Times New Roman" w:hAnsi="Times New Roman" w:cs="Times New Roman"/>
          <w:sz w:val="21"/>
          <w:szCs w:val="21"/>
        </w:rPr>
        <w:t xml:space="preserve"> </w:t>
      </w:r>
    </w:p>
    <w:p w14:paraId="7104F1F5" w14:textId="1DCD5EA8" w:rsidR="00E215F7" w:rsidRPr="00673CB9" w:rsidRDefault="00E215F7" w:rsidP="003727F0">
      <w:pPr>
        <w:pStyle w:val="ListParagraph"/>
        <w:numPr>
          <w:ilvl w:val="0"/>
          <w:numId w:val="7"/>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Activities that might cause land acquisition or involuntary resettlement wil</w:t>
      </w:r>
      <w:r w:rsidR="00857309" w:rsidRPr="00673CB9">
        <w:rPr>
          <w:rFonts w:ascii="Times New Roman" w:hAnsi="Times New Roman" w:cs="Times New Roman"/>
          <w:sz w:val="21"/>
          <w:szCs w:val="21"/>
        </w:rPr>
        <w:t>l not be eligible for financing.</w:t>
      </w:r>
    </w:p>
    <w:p w14:paraId="6AB5047B" w14:textId="2616322F" w:rsidR="00857309" w:rsidRPr="00673CB9" w:rsidRDefault="00857309" w:rsidP="00857309">
      <w:pPr>
        <w:spacing w:before="240" w:line="276" w:lineRule="auto"/>
        <w:jc w:val="both"/>
        <w:rPr>
          <w:rFonts w:ascii="Times New Roman" w:hAnsi="Times New Roman" w:cs="Times New Roman"/>
          <w:sz w:val="21"/>
          <w:szCs w:val="21"/>
          <w:u w:val="single"/>
        </w:rPr>
      </w:pPr>
      <w:r w:rsidRPr="00673CB9">
        <w:rPr>
          <w:rFonts w:ascii="Times New Roman" w:hAnsi="Times New Roman" w:cs="Times New Roman"/>
          <w:sz w:val="21"/>
          <w:szCs w:val="21"/>
          <w:u w:val="single"/>
        </w:rPr>
        <w:t xml:space="preserve">B. Other ineligible activities related to the DIGIT </w:t>
      </w:r>
      <w:r w:rsidR="000659F8" w:rsidRPr="00673CB9">
        <w:rPr>
          <w:rFonts w:ascii="Times New Roman" w:hAnsi="Times New Roman" w:cs="Times New Roman"/>
          <w:sz w:val="21"/>
          <w:szCs w:val="21"/>
          <w:u w:val="single"/>
        </w:rPr>
        <w:t>Project</w:t>
      </w:r>
      <w:r w:rsidRPr="00673CB9">
        <w:rPr>
          <w:rFonts w:ascii="Times New Roman" w:hAnsi="Times New Roman" w:cs="Times New Roman"/>
          <w:sz w:val="21"/>
          <w:szCs w:val="21"/>
          <w:u w:val="single"/>
        </w:rPr>
        <w:t>:</w:t>
      </w:r>
    </w:p>
    <w:p w14:paraId="070CD53C" w14:textId="77777777" w:rsidR="008A3167" w:rsidRPr="00673CB9" w:rsidRDefault="008A3167" w:rsidP="003727F0">
      <w:pPr>
        <w:pStyle w:val="ListParagraph"/>
        <w:numPr>
          <w:ilvl w:val="0"/>
          <w:numId w:val="7"/>
        </w:num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Activities involving consumption of fossil fuels, including innovation with potential lock in effects and entrapment risk;</w:t>
      </w:r>
    </w:p>
    <w:p w14:paraId="125D0709" w14:textId="77777777" w:rsidR="008A3167" w:rsidRPr="00673CB9" w:rsidRDefault="008A3167" w:rsidP="003727F0">
      <w:pPr>
        <w:pStyle w:val="ListParagraph"/>
        <w:numPr>
          <w:ilvl w:val="0"/>
          <w:numId w:val="7"/>
        </w:num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Activities within the framework of the EU emissions trading system (ETS) that achieve the predicted emissions of greenhouse gases that are not lower than the relevant reference values;</w:t>
      </w:r>
    </w:p>
    <w:p w14:paraId="15E3AC81" w14:textId="77777777" w:rsidR="008A3167" w:rsidRPr="00673CB9" w:rsidRDefault="008A3167" w:rsidP="003727F0">
      <w:pPr>
        <w:pStyle w:val="ListParagraph"/>
        <w:numPr>
          <w:ilvl w:val="0"/>
          <w:numId w:val="7"/>
        </w:num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Activities related to waste disposal sites, incinerators and facilities for mechanical biological treatment;</w:t>
      </w:r>
    </w:p>
    <w:p w14:paraId="5A5D883C" w14:textId="77777777" w:rsidR="008A3167" w:rsidRPr="00673CB9" w:rsidRDefault="008A3167" w:rsidP="003727F0">
      <w:pPr>
        <w:pStyle w:val="ListParagraph"/>
        <w:numPr>
          <w:ilvl w:val="0"/>
          <w:numId w:val="7"/>
        </w:num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Activities resulting in long-term waste disposal that harms the environment;</w:t>
      </w:r>
    </w:p>
    <w:p w14:paraId="5140488D" w14:textId="77777777" w:rsidR="008A3167" w:rsidRPr="00673CB9" w:rsidRDefault="008A3167" w:rsidP="003727F0">
      <w:pPr>
        <w:pStyle w:val="ListParagraph"/>
        <w:numPr>
          <w:ilvl w:val="0"/>
          <w:numId w:val="7"/>
        </w:num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Activities rated with substantial or high environmental and social (E&amp;S) risk according to World Bank (WB) E&amp;S policies;</w:t>
      </w:r>
    </w:p>
    <w:p w14:paraId="2A2C3280" w14:textId="77777777" w:rsidR="008A3167" w:rsidRPr="00673CB9" w:rsidRDefault="008A3167" w:rsidP="003727F0">
      <w:pPr>
        <w:pStyle w:val="ListParagraph"/>
        <w:numPr>
          <w:ilvl w:val="0"/>
          <w:numId w:val="7"/>
        </w:num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Purchase of large quantities of chemicals and hazardous materials (including agents, gases, equipment, liquids, etc.);</w:t>
      </w:r>
    </w:p>
    <w:p w14:paraId="7C9A13D7" w14:textId="77777777" w:rsidR="008A3167" w:rsidRPr="00673CB9" w:rsidRDefault="008A3167" w:rsidP="003727F0">
      <w:pPr>
        <w:pStyle w:val="ListParagraph"/>
        <w:numPr>
          <w:ilvl w:val="0"/>
          <w:numId w:val="7"/>
        </w:num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Procurement of pesticides; </w:t>
      </w:r>
    </w:p>
    <w:p w14:paraId="000C6FFE" w14:textId="79B78885" w:rsidR="0068106D" w:rsidRPr="00673CB9" w:rsidRDefault="003E69C9" w:rsidP="003727F0">
      <w:pPr>
        <w:pStyle w:val="ListParagraph"/>
        <w:numPr>
          <w:ilvl w:val="0"/>
          <w:numId w:val="7"/>
        </w:numPr>
        <w:spacing w:after="240" w:line="276" w:lineRule="auto"/>
        <w:jc w:val="both"/>
        <w:rPr>
          <w:rFonts w:ascii="Times New Roman" w:hAnsi="Times New Roman" w:cs="Times New Roman"/>
        </w:rPr>
      </w:pPr>
      <w:r w:rsidRPr="00673CB9">
        <w:rPr>
          <w:rFonts w:ascii="Times New Roman" w:hAnsi="Times New Roman" w:cs="Times New Roman"/>
        </w:rPr>
        <w:t xml:space="preserve">Activities that include: </w:t>
      </w:r>
      <w:r w:rsidRPr="00673CB9">
        <w:rPr>
          <w:rFonts w:ascii="Times New Roman" w:hAnsi="Times New Roman" w:cs="Times New Roman"/>
          <w:strike/>
          <w:highlight w:val="green"/>
        </w:rPr>
        <w:t>testing on animals (with exception of insects, small planktonic crustaceans Daphnia and the like),</w:t>
      </w:r>
      <w:r w:rsidRPr="00673CB9">
        <w:rPr>
          <w:rFonts w:ascii="Times New Roman" w:hAnsi="Times New Roman" w:cs="Times New Roman"/>
          <w:highlight w:val="green"/>
        </w:rPr>
        <w:t xml:space="preserve"> testing on invertebrates such as insects, small planktonic crustaceans (Daphnia and the like), and cnidarians (e.g., jellyfish), small rodents (mice and rats), and fish, provided that they are not endangered or protected species; all other animals are explicitly excluded, including larger rodents (rabbits, hares, squirrels, etc.) and other mammals;</w:t>
      </w:r>
      <w:r w:rsidRPr="00673CB9">
        <w:rPr>
          <w:rFonts w:ascii="Times New Roman" w:hAnsi="Times New Roman" w:cs="Times New Roman"/>
        </w:rPr>
        <w:t xml:space="preserve"> </w:t>
      </w:r>
      <w:r w:rsidR="0068106D" w:rsidRPr="00673CB9">
        <w:rPr>
          <w:rFonts w:ascii="Times New Roman" w:hAnsi="Times New Roman" w:cs="Times New Roman"/>
        </w:rPr>
        <w:t xml:space="preserve">collecting samples from animals or humans, procuring/working on samples of animal or human tissue/cells/other body materials, for which the risk has been assessed as high or substantial by a subsequent E&amp;S screening procedure; high and substantial risks, among others, include: </w:t>
      </w:r>
    </w:p>
    <w:p w14:paraId="78312488" w14:textId="77777777" w:rsidR="0068106D" w:rsidRPr="00673CB9" w:rsidRDefault="0068106D" w:rsidP="003727F0">
      <w:pPr>
        <w:pStyle w:val="ListParagraph"/>
        <w:numPr>
          <w:ilvl w:val="1"/>
          <w:numId w:val="7"/>
        </w:numPr>
        <w:spacing w:after="240" w:line="276" w:lineRule="auto"/>
        <w:jc w:val="both"/>
        <w:rPr>
          <w:rFonts w:ascii="Times New Roman" w:hAnsi="Times New Roman" w:cs="Times New Roman"/>
        </w:rPr>
      </w:pPr>
      <w:r w:rsidRPr="00673CB9">
        <w:rPr>
          <w:rFonts w:ascii="Times New Roman" w:hAnsi="Times New Roman" w:cs="Times New Roman"/>
        </w:rPr>
        <w:t>conducting a clinical study using pharmaceuticals, biologicals, radiopharmaceuticals, or advanced therapy medicinal products,</w:t>
      </w:r>
    </w:p>
    <w:p w14:paraId="10537DA1" w14:textId="77777777" w:rsidR="0068106D" w:rsidRPr="00673CB9" w:rsidRDefault="0068106D" w:rsidP="003727F0">
      <w:pPr>
        <w:pStyle w:val="ListParagraph"/>
        <w:numPr>
          <w:ilvl w:val="1"/>
          <w:numId w:val="7"/>
        </w:numPr>
        <w:spacing w:after="240" w:line="276" w:lineRule="auto"/>
        <w:jc w:val="both"/>
        <w:rPr>
          <w:rFonts w:ascii="Times New Roman" w:hAnsi="Times New Roman" w:cs="Times New Roman"/>
        </w:rPr>
      </w:pPr>
      <w:proofErr w:type="gramStart"/>
      <w:r w:rsidRPr="00673CB9">
        <w:rPr>
          <w:rFonts w:ascii="Times New Roman" w:hAnsi="Times New Roman" w:cs="Times New Roman"/>
        </w:rPr>
        <w:t>invasive</w:t>
      </w:r>
      <w:proofErr w:type="gramEnd"/>
      <w:r w:rsidRPr="00673CB9">
        <w:rPr>
          <w:rFonts w:ascii="Times New Roman" w:hAnsi="Times New Roman" w:cs="Times New Roman"/>
        </w:rPr>
        <w:t xml:space="preserve"> techniques (e.g. surgical or medical interventions, invasive studies on the brain, TMS etc.),</w:t>
      </w:r>
    </w:p>
    <w:p w14:paraId="6E07534A" w14:textId="77777777" w:rsidR="0068106D" w:rsidRPr="00673CB9" w:rsidRDefault="0068106D" w:rsidP="003727F0">
      <w:pPr>
        <w:pStyle w:val="ListParagraph"/>
        <w:numPr>
          <w:ilvl w:val="1"/>
          <w:numId w:val="7"/>
        </w:numPr>
        <w:spacing w:after="240" w:line="276" w:lineRule="auto"/>
        <w:jc w:val="both"/>
        <w:rPr>
          <w:rFonts w:ascii="Times New Roman" w:hAnsi="Times New Roman" w:cs="Times New Roman"/>
        </w:rPr>
      </w:pPr>
      <w:r w:rsidRPr="00673CB9">
        <w:rPr>
          <w:rFonts w:ascii="Times New Roman" w:hAnsi="Times New Roman" w:cs="Times New Roman"/>
        </w:rPr>
        <w:t>activities involving children (or other persons unable to give consent),</w:t>
      </w:r>
    </w:p>
    <w:p w14:paraId="2A133ADD" w14:textId="5968F2E1" w:rsidR="0068106D" w:rsidRPr="00673CB9" w:rsidRDefault="008A684C" w:rsidP="003727F0">
      <w:pPr>
        <w:pStyle w:val="ListParagraph"/>
        <w:numPr>
          <w:ilvl w:val="1"/>
          <w:numId w:val="7"/>
        </w:numPr>
        <w:spacing w:after="240" w:line="276" w:lineRule="auto"/>
        <w:jc w:val="both"/>
        <w:rPr>
          <w:rFonts w:ascii="Times New Roman" w:hAnsi="Times New Roman" w:cs="Times New Roman"/>
        </w:rPr>
      </w:pPr>
      <w:r w:rsidRPr="00673CB9">
        <w:rPr>
          <w:rFonts w:ascii="Times New Roman" w:hAnsi="Times New Roman" w:cs="Times New Roman"/>
        </w:rPr>
        <w:t>activities involving human ste</w:t>
      </w:r>
      <w:r w:rsidR="0068106D" w:rsidRPr="00673CB9">
        <w:rPr>
          <w:rFonts w:ascii="Times New Roman" w:hAnsi="Times New Roman" w:cs="Times New Roman"/>
        </w:rPr>
        <w:t>m cells, embryonic stem cells (</w:t>
      </w:r>
      <w:proofErr w:type="spellStart"/>
      <w:r w:rsidR="0068106D" w:rsidRPr="00673CB9">
        <w:rPr>
          <w:rFonts w:ascii="Times New Roman" w:hAnsi="Times New Roman" w:cs="Times New Roman"/>
        </w:rPr>
        <w:t>hESCs</w:t>
      </w:r>
      <w:proofErr w:type="spellEnd"/>
      <w:r w:rsidR="0068106D" w:rsidRPr="00673CB9">
        <w:rPr>
          <w:rFonts w:ascii="Times New Roman" w:hAnsi="Times New Roman" w:cs="Times New Roman"/>
        </w:rPr>
        <w:t>) and human embryos (</w:t>
      </w:r>
      <w:proofErr w:type="spellStart"/>
      <w:r w:rsidR="0068106D" w:rsidRPr="00673CB9">
        <w:rPr>
          <w:rFonts w:ascii="Times New Roman" w:hAnsi="Times New Roman" w:cs="Times New Roman"/>
        </w:rPr>
        <w:t>hEs</w:t>
      </w:r>
      <w:proofErr w:type="spellEnd"/>
      <w:r w:rsidR="0068106D" w:rsidRPr="00673CB9">
        <w:rPr>
          <w:rFonts w:ascii="Times New Roman" w:hAnsi="Times New Roman" w:cs="Times New Roman"/>
        </w:rPr>
        <w:t>) and other human fetal or embryonic tissues or cells,</w:t>
      </w:r>
    </w:p>
    <w:p w14:paraId="3EC6093A" w14:textId="77777777" w:rsidR="0068106D" w:rsidRPr="00673CB9" w:rsidRDefault="0068106D" w:rsidP="003727F0">
      <w:pPr>
        <w:pStyle w:val="ListParagraph"/>
        <w:numPr>
          <w:ilvl w:val="1"/>
          <w:numId w:val="7"/>
        </w:numPr>
        <w:spacing w:after="240" w:line="276" w:lineRule="auto"/>
        <w:jc w:val="both"/>
        <w:rPr>
          <w:rFonts w:ascii="Times New Roman" w:hAnsi="Times New Roman" w:cs="Times New Roman"/>
        </w:rPr>
      </w:pPr>
      <w:r w:rsidRPr="00673CB9">
        <w:rPr>
          <w:rFonts w:ascii="Times New Roman" w:hAnsi="Times New Roman" w:cs="Times New Roman"/>
        </w:rPr>
        <w:t>activities intended to modify the genetic make-up of human beings that could make such changes heritable,</w:t>
      </w:r>
    </w:p>
    <w:p w14:paraId="4E5CC0D9" w14:textId="77777777" w:rsidR="0068106D" w:rsidRPr="00673CB9" w:rsidRDefault="0068106D" w:rsidP="003727F0">
      <w:pPr>
        <w:pStyle w:val="ListParagraph"/>
        <w:numPr>
          <w:ilvl w:val="1"/>
          <w:numId w:val="7"/>
        </w:numPr>
        <w:spacing w:after="240" w:line="276" w:lineRule="auto"/>
        <w:jc w:val="both"/>
        <w:rPr>
          <w:rFonts w:ascii="Times New Roman" w:hAnsi="Times New Roman" w:cs="Times New Roman"/>
        </w:rPr>
      </w:pPr>
      <w:r w:rsidRPr="00673CB9">
        <w:rPr>
          <w:rFonts w:ascii="Times New Roman" w:hAnsi="Times New Roman" w:cs="Times New Roman"/>
        </w:rPr>
        <w:t>in vitro cultivation of human tissues and organs (bio-printing),</w:t>
      </w:r>
    </w:p>
    <w:p w14:paraId="575F294F" w14:textId="77777777" w:rsidR="0068106D" w:rsidRPr="00673CB9" w:rsidRDefault="0068106D" w:rsidP="003727F0">
      <w:pPr>
        <w:pStyle w:val="ListParagraph"/>
        <w:numPr>
          <w:ilvl w:val="1"/>
          <w:numId w:val="7"/>
        </w:numPr>
        <w:spacing w:after="240" w:line="276" w:lineRule="auto"/>
        <w:jc w:val="both"/>
        <w:rPr>
          <w:rFonts w:ascii="Times New Roman" w:hAnsi="Times New Roman" w:cs="Times New Roman"/>
        </w:rPr>
      </w:pPr>
      <w:r w:rsidRPr="00673CB9">
        <w:rPr>
          <w:rFonts w:ascii="Times New Roman" w:hAnsi="Times New Roman" w:cs="Times New Roman"/>
        </w:rPr>
        <w:t>creation of human-animal hybrid organisms (chimeras), etc.;</w:t>
      </w:r>
    </w:p>
    <w:p w14:paraId="78C0ABCA" w14:textId="77777777" w:rsidR="0068106D" w:rsidRPr="00673CB9" w:rsidRDefault="0068106D" w:rsidP="003727F0">
      <w:pPr>
        <w:pStyle w:val="ListParagraph"/>
        <w:numPr>
          <w:ilvl w:val="0"/>
          <w:numId w:val="7"/>
        </w:numPr>
        <w:spacing w:line="276" w:lineRule="auto"/>
        <w:jc w:val="both"/>
        <w:rPr>
          <w:rFonts w:ascii="Times New Roman" w:hAnsi="Times New Roman" w:cs="Times New Roman"/>
        </w:rPr>
      </w:pPr>
      <w:r w:rsidRPr="00673CB9">
        <w:rPr>
          <w:rFonts w:ascii="Times New Roman" w:hAnsi="Times New Roman" w:cs="Times New Roman"/>
        </w:rPr>
        <w:t>Laboratories with biosafety level 3 (BSL-3) and 4 (BSL-4);</w:t>
      </w:r>
    </w:p>
    <w:p w14:paraId="50EB821F" w14:textId="5602A982" w:rsidR="00857309" w:rsidRPr="00673CB9" w:rsidRDefault="008A3167" w:rsidP="003727F0">
      <w:pPr>
        <w:pStyle w:val="ListParagraph"/>
        <w:numPr>
          <w:ilvl w:val="0"/>
          <w:numId w:val="7"/>
        </w:num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Maritime industry (except maritime transport-research related to small vessels</w:t>
      </w:r>
      <w:r w:rsidR="00857309" w:rsidRPr="00673CB9">
        <w:rPr>
          <w:rFonts w:ascii="Times New Roman" w:hAnsi="Times New Roman" w:cs="Times New Roman"/>
          <w:sz w:val="21"/>
          <w:szCs w:val="21"/>
        </w:rPr>
        <w:t>).</w:t>
      </w:r>
    </w:p>
    <w:p w14:paraId="750B9D94" w14:textId="387ADB17" w:rsidR="0068791B" w:rsidRPr="00673CB9" w:rsidRDefault="0068791B" w:rsidP="0068791B">
      <w:pPr>
        <w:spacing w:after="240" w:line="276" w:lineRule="auto"/>
        <w:jc w:val="both"/>
        <w:rPr>
          <w:rFonts w:ascii="Times New Roman" w:hAnsi="Times New Roman" w:cs="Times New Roman"/>
          <w:sz w:val="21"/>
          <w:szCs w:val="21"/>
        </w:rPr>
      </w:pPr>
    </w:p>
    <w:p w14:paraId="5C33DE0A" w14:textId="2CDD0EB6" w:rsidR="0068791B" w:rsidRPr="00673CB9" w:rsidRDefault="0068791B" w:rsidP="0068791B">
      <w:pPr>
        <w:spacing w:after="240" w:line="276" w:lineRule="auto"/>
        <w:jc w:val="both"/>
        <w:rPr>
          <w:rFonts w:ascii="Times New Roman" w:hAnsi="Times New Roman" w:cs="Times New Roman"/>
          <w:sz w:val="21"/>
          <w:szCs w:val="21"/>
        </w:rPr>
      </w:pPr>
    </w:p>
    <w:p w14:paraId="1AC151DB" w14:textId="77777777" w:rsidR="00F43A89" w:rsidRPr="00673CB9" w:rsidRDefault="00F43A89" w:rsidP="0066395B">
      <w:pPr>
        <w:pStyle w:val="Heading2"/>
        <w:shd w:val="clear" w:color="auto" w:fill="auto"/>
        <w:rPr>
          <w:rFonts w:ascii="Times New Roman" w:hAnsi="Times New Roman" w:cs="Times New Roman"/>
          <w:color w:val="295A4D" w:themeColor="accent1"/>
          <w:sz w:val="24"/>
          <w:szCs w:val="24"/>
        </w:rPr>
      </w:pPr>
      <w:bookmarkStart w:id="23" w:name="_Toc163815900"/>
      <w:bookmarkStart w:id="24" w:name="_Toc165967041"/>
      <w:bookmarkStart w:id="25" w:name="_Toc165967835"/>
      <w:bookmarkStart w:id="26" w:name="_Toc165980122"/>
      <w:bookmarkStart w:id="27" w:name="_Toc192075437"/>
      <w:r w:rsidRPr="00673CB9">
        <w:rPr>
          <w:rFonts w:ascii="Times New Roman" w:hAnsi="Times New Roman" w:cs="Times New Roman"/>
          <w:color w:val="295A4D" w:themeColor="accent1"/>
          <w:sz w:val="24"/>
          <w:szCs w:val="24"/>
        </w:rPr>
        <w:t>Horizontal principles</w:t>
      </w:r>
      <w:bookmarkEnd w:id="23"/>
      <w:bookmarkEnd w:id="24"/>
      <w:bookmarkEnd w:id="25"/>
      <w:bookmarkEnd w:id="26"/>
      <w:bookmarkEnd w:id="27"/>
    </w:p>
    <w:p w14:paraId="5F904932" w14:textId="5154C489" w:rsidR="00F623C5" w:rsidRPr="00673CB9" w:rsidRDefault="00F623C5">
      <w:p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Applicants are obliged to comply with legal provisions, which represent the minimum requirements for the implementation of horizontal policies. By adhering to these legal provisions, the project remains neutral with regard to horizontal policies, and associated expenditures and activities </w:t>
      </w:r>
      <w:proofErr w:type="gramStart"/>
      <w:r w:rsidRPr="00673CB9">
        <w:rPr>
          <w:rFonts w:ascii="Times New Roman" w:hAnsi="Times New Roman" w:cs="Times New Roman"/>
          <w:sz w:val="21"/>
          <w:szCs w:val="21"/>
        </w:rPr>
        <w:t>will not be considered</w:t>
      </w:r>
      <w:proofErr w:type="gramEnd"/>
      <w:r w:rsidRPr="00673CB9">
        <w:rPr>
          <w:rFonts w:ascii="Times New Roman" w:hAnsi="Times New Roman" w:cs="Times New Roman"/>
          <w:sz w:val="21"/>
          <w:szCs w:val="21"/>
        </w:rPr>
        <w:t xml:space="preserve"> a contribution to horizontal policies, but rather a fulfillment of a legal obligation. If the project includes additional activities that exceed the minimum compliance with legal provisions, </w:t>
      </w:r>
      <w:r w:rsidR="00F548E6" w:rsidRPr="00673CB9">
        <w:rPr>
          <w:rFonts w:ascii="Times New Roman" w:hAnsi="Times New Roman" w:cs="Times New Roman"/>
          <w:sz w:val="21"/>
          <w:szCs w:val="21"/>
        </w:rPr>
        <w:t>then the project promotes</w:t>
      </w:r>
      <w:r w:rsidRPr="00673CB9">
        <w:rPr>
          <w:rFonts w:ascii="Times New Roman" w:hAnsi="Times New Roman" w:cs="Times New Roman"/>
          <w:sz w:val="21"/>
          <w:szCs w:val="21"/>
        </w:rPr>
        <w:t xml:space="preserve"> horizontal policies. The following horizontal principles </w:t>
      </w:r>
      <w:proofErr w:type="gramStart"/>
      <w:r w:rsidRPr="00673CB9">
        <w:rPr>
          <w:rFonts w:ascii="Times New Roman" w:hAnsi="Times New Roman" w:cs="Times New Roman"/>
          <w:sz w:val="21"/>
          <w:szCs w:val="21"/>
        </w:rPr>
        <w:t>will be considered</w:t>
      </w:r>
      <w:proofErr w:type="gramEnd"/>
      <w:r w:rsidRPr="00673CB9">
        <w:rPr>
          <w:rFonts w:ascii="Times New Roman" w:hAnsi="Times New Roman" w:cs="Times New Roman"/>
          <w:sz w:val="21"/>
          <w:szCs w:val="21"/>
        </w:rPr>
        <w:t>:</w:t>
      </w:r>
    </w:p>
    <w:p w14:paraId="66A5EC88" w14:textId="162A6160" w:rsidR="004865D3" w:rsidRPr="00673CB9" w:rsidRDefault="004865D3" w:rsidP="006A5F2D">
      <w:pPr>
        <w:pStyle w:val="ListParagraph"/>
        <w:numPr>
          <w:ilvl w:val="0"/>
          <w:numId w:val="3"/>
        </w:numPr>
        <w:spacing w:before="240" w:after="240" w:line="276" w:lineRule="auto"/>
        <w:jc w:val="both"/>
        <w:rPr>
          <w:rFonts w:ascii="Times New Roman" w:hAnsi="Times New Roman" w:cs="Times New Roman"/>
          <w:bCs/>
          <w:sz w:val="21"/>
          <w:szCs w:val="21"/>
        </w:rPr>
      </w:pPr>
      <w:r w:rsidRPr="00673CB9">
        <w:rPr>
          <w:rFonts w:ascii="Times New Roman" w:hAnsi="Times New Roman" w:cs="Times New Roman"/>
          <w:b/>
          <w:sz w:val="21"/>
          <w:szCs w:val="21"/>
        </w:rPr>
        <w:t>Sustainable development</w:t>
      </w:r>
      <w:r w:rsidRPr="00673CB9">
        <w:rPr>
          <w:rFonts w:ascii="Times New Roman" w:hAnsi="Times New Roman" w:cs="Times New Roman"/>
          <w:bCs/>
          <w:sz w:val="21"/>
          <w:szCs w:val="21"/>
        </w:rPr>
        <w:t xml:space="preserve"> </w:t>
      </w:r>
      <w:r w:rsidR="00D7287F" w:rsidRPr="00673CB9">
        <w:rPr>
          <w:rFonts w:ascii="Times New Roman" w:hAnsi="Times New Roman" w:cs="Times New Roman"/>
          <w:sz w:val="21"/>
          <w:szCs w:val="21"/>
        </w:rPr>
        <w:sym w:font="Symbol" w:char="F02D"/>
      </w:r>
      <w:r w:rsidR="00AB0D66" w:rsidRPr="00673CB9">
        <w:rPr>
          <w:rFonts w:ascii="Times New Roman" w:hAnsi="Times New Roman" w:cs="Times New Roman"/>
          <w:sz w:val="21"/>
          <w:szCs w:val="21"/>
        </w:rPr>
        <w:t xml:space="preserve"> </w:t>
      </w:r>
      <w:r w:rsidR="00AB0D66" w:rsidRPr="00673CB9">
        <w:rPr>
          <w:rFonts w:ascii="Times New Roman" w:hAnsi="Times New Roman" w:cs="Times New Roman"/>
          <w:bCs/>
          <w:sz w:val="21"/>
          <w:szCs w:val="21"/>
        </w:rPr>
        <w:t>t</w:t>
      </w:r>
      <w:r w:rsidR="00A73C04" w:rsidRPr="00673CB9">
        <w:rPr>
          <w:rFonts w:ascii="Times New Roman" w:hAnsi="Times New Roman" w:cs="Times New Roman"/>
          <w:bCs/>
          <w:sz w:val="21"/>
          <w:szCs w:val="21"/>
        </w:rPr>
        <w:t xml:space="preserve">he </w:t>
      </w:r>
      <w:r w:rsidRPr="00673CB9">
        <w:rPr>
          <w:rFonts w:ascii="Times New Roman" w:hAnsi="Times New Roman" w:cs="Times New Roman"/>
          <w:bCs/>
          <w:sz w:val="21"/>
          <w:szCs w:val="21"/>
        </w:rPr>
        <w:t>DIGIT</w:t>
      </w:r>
      <w:r w:rsidR="00A73C04" w:rsidRPr="00673CB9">
        <w:rPr>
          <w:rFonts w:ascii="Times New Roman" w:hAnsi="Times New Roman" w:cs="Times New Roman"/>
          <w:bCs/>
          <w:sz w:val="21"/>
          <w:szCs w:val="21"/>
        </w:rPr>
        <w:t xml:space="preserve"> Project</w:t>
      </w:r>
      <w:r w:rsidRPr="00673CB9">
        <w:rPr>
          <w:rFonts w:ascii="Times New Roman" w:hAnsi="Times New Roman" w:cs="Times New Roman"/>
          <w:bCs/>
          <w:sz w:val="21"/>
          <w:szCs w:val="21"/>
        </w:rPr>
        <w:t xml:space="preserve"> encourages the application of principles of sustainability to all aspects related to</w:t>
      </w:r>
      <w:r w:rsidR="0088790D" w:rsidRPr="00673CB9">
        <w:rPr>
          <w:rFonts w:ascii="Times New Roman" w:hAnsi="Times New Roman" w:cs="Times New Roman"/>
          <w:bCs/>
          <w:sz w:val="21"/>
          <w:szCs w:val="21"/>
        </w:rPr>
        <w:t xml:space="preserve"> </w:t>
      </w:r>
      <w:r w:rsidR="00EF7D33" w:rsidRPr="00673CB9">
        <w:rPr>
          <w:rFonts w:ascii="Times New Roman" w:hAnsi="Times New Roman" w:cs="Times New Roman"/>
          <w:bCs/>
          <w:sz w:val="21"/>
          <w:szCs w:val="21"/>
        </w:rPr>
        <w:t>project</w:t>
      </w:r>
      <w:r w:rsidRPr="00673CB9">
        <w:rPr>
          <w:rFonts w:ascii="Times New Roman" w:hAnsi="Times New Roman" w:cs="Times New Roman"/>
          <w:bCs/>
          <w:sz w:val="21"/>
          <w:szCs w:val="21"/>
        </w:rPr>
        <w:t xml:space="preserve"> implementation. </w:t>
      </w:r>
      <w:r w:rsidR="00F342BC" w:rsidRPr="00673CB9">
        <w:rPr>
          <w:rFonts w:ascii="Times New Roman" w:hAnsi="Times New Roman" w:cs="Times New Roman"/>
          <w:bCs/>
          <w:sz w:val="21"/>
          <w:szCs w:val="21"/>
        </w:rPr>
        <w:t>Applicants</w:t>
      </w:r>
      <w:r w:rsidRPr="00673CB9">
        <w:rPr>
          <w:rFonts w:ascii="Times New Roman" w:hAnsi="Times New Roman" w:cs="Times New Roman"/>
          <w:bCs/>
          <w:sz w:val="21"/>
          <w:szCs w:val="21"/>
        </w:rPr>
        <w:t xml:space="preserve"> </w:t>
      </w:r>
      <w:proofErr w:type="gramStart"/>
      <w:r w:rsidRPr="00673CB9">
        <w:rPr>
          <w:rFonts w:ascii="Times New Roman" w:hAnsi="Times New Roman" w:cs="Times New Roman"/>
          <w:bCs/>
          <w:sz w:val="21"/>
          <w:szCs w:val="21"/>
        </w:rPr>
        <w:t>will be asked</w:t>
      </w:r>
      <w:proofErr w:type="gramEnd"/>
      <w:r w:rsidRPr="00673CB9">
        <w:rPr>
          <w:rFonts w:ascii="Times New Roman" w:hAnsi="Times New Roman" w:cs="Times New Roman"/>
          <w:bCs/>
          <w:sz w:val="21"/>
          <w:szCs w:val="21"/>
        </w:rPr>
        <w:t xml:space="preserve"> to consider the most sustainable and nature-friendly use of all resources that are planned for implementing</w:t>
      </w:r>
      <w:r w:rsidR="0088790D" w:rsidRPr="00673CB9">
        <w:rPr>
          <w:rFonts w:ascii="Times New Roman" w:hAnsi="Times New Roman" w:cs="Times New Roman"/>
          <w:bCs/>
          <w:sz w:val="21"/>
          <w:szCs w:val="21"/>
        </w:rPr>
        <w:t xml:space="preserve"> </w:t>
      </w:r>
      <w:r w:rsidR="00EF7D33" w:rsidRPr="00673CB9">
        <w:rPr>
          <w:rFonts w:ascii="Times New Roman" w:hAnsi="Times New Roman" w:cs="Times New Roman"/>
          <w:bCs/>
          <w:sz w:val="21"/>
          <w:szCs w:val="21"/>
        </w:rPr>
        <w:t>project</w:t>
      </w:r>
      <w:r w:rsidR="00B91595" w:rsidRPr="00673CB9">
        <w:rPr>
          <w:rFonts w:ascii="Times New Roman" w:hAnsi="Times New Roman" w:cs="Times New Roman"/>
          <w:bCs/>
          <w:sz w:val="21"/>
          <w:szCs w:val="21"/>
        </w:rPr>
        <w:t>s</w:t>
      </w:r>
      <w:r w:rsidRPr="00673CB9">
        <w:rPr>
          <w:rFonts w:ascii="Times New Roman" w:hAnsi="Times New Roman" w:cs="Times New Roman"/>
          <w:bCs/>
          <w:sz w:val="21"/>
          <w:szCs w:val="21"/>
        </w:rPr>
        <w:t>. Sustainable development of the</w:t>
      </w:r>
      <w:r w:rsidR="0088790D" w:rsidRPr="00673CB9">
        <w:rPr>
          <w:rFonts w:ascii="Times New Roman" w:hAnsi="Times New Roman" w:cs="Times New Roman"/>
          <w:bCs/>
          <w:sz w:val="21"/>
          <w:szCs w:val="21"/>
        </w:rPr>
        <w:t xml:space="preserve"> </w:t>
      </w:r>
      <w:r w:rsidR="00EF7D33" w:rsidRPr="00673CB9">
        <w:rPr>
          <w:rFonts w:ascii="Times New Roman" w:hAnsi="Times New Roman" w:cs="Times New Roman"/>
          <w:bCs/>
          <w:sz w:val="21"/>
          <w:szCs w:val="21"/>
        </w:rPr>
        <w:t>project</w:t>
      </w:r>
      <w:r w:rsidRPr="00673CB9">
        <w:rPr>
          <w:rFonts w:ascii="Times New Roman" w:hAnsi="Times New Roman" w:cs="Times New Roman"/>
          <w:bCs/>
          <w:sz w:val="21"/>
          <w:szCs w:val="21"/>
        </w:rPr>
        <w:t xml:space="preserve"> also implies the dissemination </w:t>
      </w:r>
      <w:r w:rsidR="001D75FB" w:rsidRPr="00673CB9">
        <w:rPr>
          <w:rFonts w:ascii="Times New Roman" w:hAnsi="Times New Roman" w:cs="Times New Roman"/>
          <w:bCs/>
          <w:sz w:val="21"/>
          <w:szCs w:val="21"/>
        </w:rPr>
        <w:t xml:space="preserve">of </w:t>
      </w:r>
      <w:r w:rsidRPr="00673CB9">
        <w:rPr>
          <w:rFonts w:ascii="Times New Roman" w:hAnsi="Times New Roman" w:cs="Times New Roman"/>
          <w:bCs/>
          <w:sz w:val="21"/>
          <w:szCs w:val="21"/>
        </w:rPr>
        <w:t xml:space="preserve">materials, </w:t>
      </w:r>
      <w:r w:rsidR="000E144F" w:rsidRPr="00673CB9">
        <w:rPr>
          <w:rFonts w:ascii="Times New Roman" w:hAnsi="Times New Roman" w:cs="Times New Roman"/>
          <w:bCs/>
          <w:sz w:val="21"/>
          <w:szCs w:val="21"/>
        </w:rPr>
        <w:t>printouts</w:t>
      </w:r>
      <w:r w:rsidRPr="00673CB9">
        <w:rPr>
          <w:rFonts w:ascii="Times New Roman" w:hAnsi="Times New Roman" w:cs="Times New Roman"/>
          <w:bCs/>
          <w:sz w:val="21"/>
          <w:szCs w:val="21"/>
        </w:rPr>
        <w:t xml:space="preserve">, meetings, </w:t>
      </w:r>
      <w:r w:rsidR="000E144F" w:rsidRPr="00673CB9">
        <w:rPr>
          <w:rFonts w:ascii="Times New Roman" w:hAnsi="Times New Roman" w:cs="Times New Roman"/>
          <w:bCs/>
          <w:sz w:val="21"/>
          <w:szCs w:val="21"/>
        </w:rPr>
        <w:t xml:space="preserve">and </w:t>
      </w:r>
      <w:r w:rsidRPr="00673CB9">
        <w:rPr>
          <w:rFonts w:ascii="Times New Roman" w:hAnsi="Times New Roman" w:cs="Times New Roman"/>
          <w:bCs/>
          <w:sz w:val="21"/>
          <w:szCs w:val="21"/>
        </w:rPr>
        <w:t xml:space="preserve">modes of communication. The </w:t>
      </w:r>
      <w:r w:rsidR="00F342BC" w:rsidRPr="00673CB9">
        <w:rPr>
          <w:rFonts w:ascii="Times New Roman" w:hAnsi="Times New Roman" w:cs="Times New Roman"/>
          <w:bCs/>
          <w:sz w:val="21"/>
          <w:szCs w:val="21"/>
        </w:rPr>
        <w:t xml:space="preserve">applicants </w:t>
      </w:r>
      <w:r w:rsidRPr="00673CB9">
        <w:rPr>
          <w:rFonts w:ascii="Times New Roman" w:hAnsi="Times New Roman" w:cs="Times New Roman"/>
          <w:bCs/>
          <w:sz w:val="21"/>
          <w:szCs w:val="21"/>
        </w:rPr>
        <w:t xml:space="preserve">are encouraged to use more quality-related and lifecycle-based criteria when planning activities to minimize negative effects on the environment. When feasible, environmental (e.g. green public procurement criteria) and social considerations as well as innovative solutions </w:t>
      </w:r>
      <w:proofErr w:type="gramStart"/>
      <w:r w:rsidRPr="00673CB9">
        <w:rPr>
          <w:rFonts w:ascii="Times New Roman" w:hAnsi="Times New Roman" w:cs="Times New Roman"/>
          <w:bCs/>
          <w:sz w:val="21"/>
          <w:szCs w:val="21"/>
        </w:rPr>
        <w:t xml:space="preserve">should be </w:t>
      </w:r>
      <w:r w:rsidR="00F623C5" w:rsidRPr="00673CB9">
        <w:rPr>
          <w:rFonts w:ascii="Times New Roman" w:hAnsi="Times New Roman" w:cs="Times New Roman"/>
          <w:bCs/>
          <w:sz w:val="21"/>
          <w:szCs w:val="21"/>
        </w:rPr>
        <w:t>considered</w:t>
      </w:r>
      <w:proofErr w:type="gramEnd"/>
      <w:r w:rsidRPr="00673CB9">
        <w:rPr>
          <w:rFonts w:ascii="Times New Roman" w:hAnsi="Times New Roman" w:cs="Times New Roman"/>
          <w:bCs/>
          <w:sz w:val="21"/>
          <w:szCs w:val="21"/>
        </w:rPr>
        <w:t xml:space="preserve">. </w:t>
      </w:r>
      <w:r w:rsidR="00EF7D33" w:rsidRPr="00673CB9">
        <w:rPr>
          <w:rFonts w:ascii="Times New Roman" w:hAnsi="Times New Roman" w:cs="Times New Roman"/>
          <w:bCs/>
          <w:sz w:val="21"/>
          <w:szCs w:val="21"/>
        </w:rPr>
        <w:t>Project</w:t>
      </w:r>
      <w:r w:rsidRPr="00673CB9">
        <w:rPr>
          <w:rFonts w:ascii="Times New Roman" w:hAnsi="Times New Roman" w:cs="Times New Roman"/>
          <w:bCs/>
          <w:sz w:val="21"/>
          <w:szCs w:val="21"/>
        </w:rPr>
        <w:t xml:space="preserve">s need to explain how </w:t>
      </w:r>
      <w:r w:rsidR="001D75FB" w:rsidRPr="00673CB9">
        <w:rPr>
          <w:rFonts w:ascii="Times New Roman" w:hAnsi="Times New Roman" w:cs="Times New Roman"/>
          <w:bCs/>
          <w:sz w:val="21"/>
          <w:szCs w:val="21"/>
        </w:rPr>
        <w:t>they</w:t>
      </w:r>
      <w:r w:rsidRPr="00673CB9">
        <w:rPr>
          <w:rFonts w:ascii="Times New Roman" w:hAnsi="Times New Roman" w:cs="Times New Roman"/>
          <w:bCs/>
          <w:sz w:val="21"/>
          <w:szCs w:val="21"/>
        </w:rPr>
        <w:t xml:space="preserve"> will prevent or mitigate the negative impact. </w:t>
      </w:r>
      <w:r w:rsidR="00EF7D33" w:rsidRPr="00673CB9">
        <w:rPr>
          <w:rFonts w:ascii="Times New Roman" w:hAnsi="Times New Roman" w:cs="Times New Roman"/>
          <w:bCs/>
          <w:sz w:val="21"/>
          <w:szCs w:val="21"/>
        </w:rPr>
        <w:t>Project</w:t>
      </w:r>
      <w:r w:rsidRPr="00673CB9">
        <w:rPr>
          <w:rFonts w:ascii="Times New Roman" w:hAnsi="Times New Roman" w:cs="Times New Roman"/>
          <w:bCs/>
          <w:sz w:val="21"/>
          <w:szCs w:val="21"/>
        </w:rPr>
        <w:t xml:space="preserve">s with </w:t>
      </w:r>
      <w:r w:rsidR="00AB0D66" w:rsidRPr="00673CB9">
        <w:rPr>
          <w:rFonts w:ascii="Times New Roman" w:hAnsi="Times New Roman" w:cs="Times New Roman"/>
          <w:bCs/>
          <w:sz w:val="21"/>
          <w:szCs w:val="21"/>
        </w:rPr>
        <w:t xml:space="preserve">a </w:t>
      </w:r>
      <w:r w:rsidRPr="00673CB9">
        <w:rPr>
          <w:rFonts w:ascii="Times New Roman" w:hAnsi="Times New Roman" w:cs="Times New Roman"/>
          <w:bCs/>
          <w:sz w:val="21"/>
          <w:szCs w:val="21"/>
        </w:rPr>
        <w:t xml:space="preserve">direct negative impact on the environment and sustainable development </w:t>
      </w:r>
      <w:proofErr w:type="gramStart"/>
      <w:r w:rsidRPr="00673CB9">
        <w:rPr>
          <w:rFonts w:ascii="Times New Roman" w:hAnsi="Times New Roman" w:cs="Times New Roman"/>
          <w:bCs/>
          <w:sz w:val="21"/>
          <w:szCs w:val="21"/>
        </w:rPr>
        <w:t>will not be funded</w:t>
      </w:r>
      <w:proofErr w:type="gramEnd"/>
      <w:r w:rsidRPr="00673CB9">
        <w:rPr>
          <w:rFonts w:ascii="Times New Roman" w:hAnsi="Times New Roman" w:cs="Times New Roman"/>
          <w:bCs/>
          <w:sz w:val="21"/>
          <w:szCs w:val="21"/>
        </w:rPr>
        <w:t>.</w:t>
      </w:r>
    </w:p>
    <w:p w14:paraId="16355AF5" w14:textId="08DFC280" w:rsidR="004865D3" w:rsidRPr="00673CB9" w:rsidRDefault="004865D3" w:rsidP="00505767">
      <w:pPr>
        <w:pStyle w:val="ListParagraph"/>
        <w:numPr>
          <w:ilvl w:val="0"/>
          <w:numId w:val="3"/>
        </w:numPr>
        <w:spacing w:line="276" w:lineRule="auto"/>
        <w:jc w:val="both"/>
        <w:rPr>
          <w:rFonts w:ascii="Times New Roman" w:hAnsi="Times New Roman" w:cs="Times New Roman"/>
          <w:sz w:val="21"/>
          <w:szCs w:val="21"/>
        </w:rPr>
      </w:pPr>
      <w:r w:rsidRPr="00673CB9">
        <w:rPr>
          <w:rFonts w:ascii="Times New Roman" w:hAnsi="Times New Roman" w:cs="Times New Roman"/>
          <w:b/>
          <w:sz w:val="21"/>
          <w:szCs w:val="21"/>
        </w:rPr>
        <w:t>Equal opportunities and non-discrimination</w:t>
      </w:r>
      <w:r w:rsidRPr="00673CB9">
        <w:rPr>
          <w:rFonts w:ascii="Times New Roman" w:hAnsi="Times New Roman" w:cs="Times New Roman"/>
          <w:sz w:val="21"/>
          <w:szCs w:val="21"/>
        </w:rPr>
        <w:t xml:space="preserve"> </w:t>
      </w:r>
      <w:r w:rsidR="00D7287F" w:rsidRPr="00673CB9">
        <w:rPr>
          <w:rFonts w:ascii="Times New Roman" w:hAnsi="Times New Roman" w:cs="Times New Roman"/>
          <w:sz w:val="21"/>
          <w:szCs w:val="21"/>
        </w:rPr>
        <w:sym w:font="Symbol" w:char="F02D"/>
      </w:r>
      <w:r w:rsidR="00D7287F" w:rsidRPr="00673CB9">
        <w:rPr>
          <w:rFonts w:ascii="Times New Roman" w:hAnsi="Times New Roman" w:cs="Times New Roman"/>
          <w:sz w:val="21"/>
          <w:szCs w:val="21"/>
        </w:rPr>
        <w:t xml:space="preserve"> </w:t>
      </w:r>
      <w:r w:rsidRPr="00673CB9">
        <w:rPr>
          <w:rFonts w:ascii="Times New Roman" w:hAnsi="Times New Roman" w:cs="Times New Roman"/>
          <w:sz w:val="21"/>
          <w:szCs w:val="21"/>
        </w:rPr>
        <w:t>as a general approach, all</w:t>
      </w:r>
      <w:r w:rsidR="0088790D" w:rsidRPr="00673CB9">
        <w:rPr>
          <w:rFonts w:ascii="Times New Roman" w:hAnsi="Times New Roman" w:cs="Times New Roman"/>
          <w:sz w:val="21"/>
          <w:szCs w:val="21"/>
        </w:rPr>
        <w:t xml:space="preserve">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s will be requested to integrate these horizontal issues in their activities or, at least, to consider the</w:t>
      </w:r>
      <w:r w:rsidR="0088790D" w:rsidRPr="00673CB9">
        <w:rPr>
          <w:rFonts w:ascii="Times New Roman" w:hAnsi="Times New Roman" w:cs="Times New Roman"/>
          <w:sz w:val="21"/>
          <w:szCs w:val="21"/>
        </w:rPr>
        <w:t xml:space="preserve">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 xml:space="preserve">’s </w:t>
      </w:r>
      <w:r w:rsidR="00F623C5" w:rsidRPr="00673CB9">
        <w:rPr>
          <w:rFonts w:ascii="Times New Roman" w:hAnsi="Times New Roman" w:cs="Times New Roman"/>
          <w:sz w:val="21"/>
          <w:szCs w:val="21"/>
        </w:rPr>
        <w:t>potential impact on them</w:t>
      </w:r>
      <w:r w:rsidRPr="00673CB9">
        <w:rPr>
          <w:rFonts w:ascii="Times New Roman" w:hAnsi="Times New Roman" w:cs="Times New Roman"/>
          <w:sz w:val="21"/>
          <w:szCs w:val="21"/>
        </w:rPr>
        <w:t xml:space="preserve">.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 xml:space="preserve">s with a direct negative impact on equal opportunities and non-discrimination </w:t>
      </w:r>
      <w:proofErr w:type="gramStart"/>
      <w:r w:rsidRPr="00673CB9">
        <w:rPr>
          <w:rFonts w:ascii="Times New Roman" w:hAnsi="Times New Roman" w:cs="Times New Roman"/>
          <w:sz w:val="21"/>
          <w:szCs w:val="21"/>
        </w:rPr>
        <w:t>will not be approved</w:t>
      </w:r>
      <w:proofErr w:type="gramEnd"/>
      <w:r w:rsidRPr="00673CB9">
        <w:rPr>
          <w:rFonts w:ascii="Times New Roman" w:hAnsi="Times New Roman" w:cs="Times New Roman"/>
          <w:sz w:val="21"/>
          <w:szCs w:val="21"/>
        </w:rPr>
        <w:t>.</w:t>
      </w:r>
    </w:p>
    <w:p w14:paraId="17EF3608" w14:textId="20EBA82F" w:rsidR="004865D3" w:rsidRPr="00673CB9" w:rsidRDefault="00B91595" w:rsidP="00B91595">
      <w:pPr>
        <w:pStyle w:val="ListParagraph"/>
        <w:numPr>
          <w:ilvl w:val="0"/>
          <w:numId w:val="3"/>
        </w:numPr>
        <w:spacing w:after="240" w:line="276" w:lineRule="auto"/>
        <w:jc w:val="both"/>
        <w:rPr>
          <w:rFonts w:ascii="Times New Roman" w:hAnsi="Times New Roman" w:cs="Times New Roman"/>
          <w:sz w:val="21"/>
          <w:szCs w:val="21"/>
        </w:rPr>
      </w:pPr>
      <w:r w:rsidRPr="00673CB9">
        <w:rPr>
          <w:rFonts w:ascii="Times New Roman" w:hAnsi="Times New Roman" w:cs="Times New Roman"/>
          <w:b/>
          <w:sz w:val="21"/>
          <w:szCs w:val="21"/>
        </w:rPr>
        <w:t xml:space="preserve">Gender equality </w:t>
      </w:r>
      <w:r w:rsidR="00D7287F" w:rsidRPr="00673CB9">
        <w:rPr>
          <w:rFonts w:ascii="Times New Roman" w:hAnsi="Times New Roman" w:cs="Times New Roman"/>
          <w:sz w:val="21"/>
          <w:szCs w:val="21"/>
        </w:rPr>
        <w:sym w:font="Symbol" w:char="F02D"/>
      </w:r>
      <w:r w:rsidR="00D7287F" w:rsidRPr="00673CB9">
        <w:rPr>
          <w:rFonts w:ascii="Times New Roman" w:hAnsi="Times New Roman" w:cs="Times New Roman"/>
          <w:sz w:val="21"/>
          <w:szCs w:val="21"/>
        </w:rPr>
        <w:t xml:space="preserve"> </w:t>
      </w:r>
      <w:r w:rsidRPr="00673CB9">
        <w:rPr>
          <w:rFonts w:ascii="Times New Roman" w:hAnsi="Times New Roman" w:cs="Times New Roman"/>
          <w:sz w:val="21"/>
          <w:szCs w:val="21"/>
        </w:rPr>
        <w:t xml:space="preserve">beyond the general principle of non-discrimination, the DIGIT </w:t>
      </w:r>
      <w:r w:rsidR="00C11F5B" w:rsidRPr="00673CB9">
        <w:rPr>
          <w:rFonts w:ascii="Times New Roman" w:hAnsi="Times New Roman" w:cs="Times New Roman"/>
          <w:sz w:val="21"/>
          <w:szCs w:val="21"/>
        </w:rPr>
        <w:t xml:space="preserve">Project </w:t>
      </w:r>
      <w:r w:rsidR="0023504F" w:rsidRPr="00673CB9">
        <w:rPr>
          <w:rFonts w:ascii="Times New Roman" w:hAnsi="Times New Roman" w:cs="Times New Roman"/>
          <w:sz w:val="21"/>
          <w:szCs w:val="21"/>
        </w:rPr>
        <w:t>grant</w:t>
      </w:r>
      <w:r w:rsidRPr="00673CB9">
        <w:rPr>
          <w:rFonts w:ascii="Times New Roman" w:hAnsi="Times New Roman" w:cs="Times New Roman"/>
          <w:sz w:val="21"/>
          <w:szCs w:val="21"/>
        </w:rPr>
        <w:t xml:space="preserve"> scheme will specifically focus on gender equality. Projects that negatively </w:t>
      </w:r>
      <w:proofErr w:type="gramStart"/>
      <w:r w:rsidRPr="00673CB9">
        <w:rPr>
          <w:rFonts w:ascii="Times New Roman" w:hAnsi="Times New Roman" w:cs="Times New Roman"/>
          <w:sz w:val="21"/>
          <w:szCs w:val="21"/>
        </w:rPr>
        <w:t>impact</w:t>
      </w:r>
      <w:proofErr w:type="gramEnd"/>
      <w:r w:rsidRPr="00673CB9">
        <w:rPr>
          <w:rFonts w:ascii="Times New Roman" w:hAnsi="Times New Roman" w:cs="Times New Roman"/>
          <w:sz w:val="21"/>
          <w:szCs w:val="21"/>
        </w:rPr>
        <w:t xml:space="preserve"> gender equality will not be approved</w:t>
      </w:r>
      <w:r w:rsidR="004865D3" w:rsidRPr="00673CB9">
        <w:rPr>
          <w:rFonts w:ascii="Times New Roman" w:hAnsi="Times New Roman" w:cs="Times New Roman"/>
          <w:sz w:val="21"/>
          <w:szCs w:val="21"/>
        </w:rPr>
        <w:t>.</w:t>
      </w:r>
    </w:p>
    <w:p w14:paraId="4EF8A041" w14:textId="1F77116A" w:rsidR="00D32551" w:rsidRPr="00673CB9" w:rsidRDefault="00D32551" w:rsidP="0066395B">
      <w:pPr>
        <w:pStyle w:val="Heading2"/>
        <w:shd w:val="clear" w:color="auto" w:fill="auto"/>
        <w:rPr>
          <w:rFonts w:ascii="Times New Roman" w:hAnsi="Times New Roman" w:cs="Times New Roman"/>
          <w:color w:val="295A4D" w:themeColor="accent1"/>
          <w:sz w:val="24"/>
          <w:szCs w:val="24"/>
        </w:rPr>
      </w:pPr>
      <w:bookmarkStart w:id="28" w:name="_Toc155951551"/>
      <w:bookmarkStart w:id="29" w:name="_Toc155951667"/>
      <w:bookmarkStart w:id="30" w:name="_Toc155951903"/>
      <w:bookmarkStart w:id="31" w:name="_Toc163815901"/>
      <w:bookmarkStart w:id="32" w:name="_Toc165967042"/>
      <w:bookmarkStart w:id="33" w:name="_Toc165967836"/>
      <w:bookmarkStart w:id="34" w:name="_Toc165980123"/>
      <w:bookmarkStart w:id="35" w:name="_Toc192075438"/>
      <w:bookmarkEnd w:id="28"/>
      <w:bookmarkEnd w:id="29"/>
      <w:bookmarkEnd w:id="30"/>
      <w:r w:rsidRPr="00673CB9">
        <w:rPr>
          <w:rFonts w:ascii="Times New Roman" w:hAnsi="Times New Roman" w:cs="Times New Roman"/>
          <w:color w:val="295A4D" w:themeColor="accent1"/>
          <w:sz w:val="24"/>
          <w:szCs w:val="24"/>
        </w:rPr>
        <w:t>Environmental</w:t>
      </w:r>
      <w:r w:rsidR="001E7B52" w:rsidRPr="00673CB9">
        <w:rPr>
          <w:rFonts w:ascii="Times New Roman" w:hAnsi="Times New Roman" w:cs="Times New Roman"/>
          <w:color w:val="295A4D" w:themeColor="accent1"/>
          <w:sz w:val="24"/>
          <w:szCs w:val="24"/>
        </w:rPr>
        <w:t xml:space="preserve"> a</w:t>
      </w:r>
      <w:r w:rsidR="00BC6613" w:rsidRPr="00673CB9">
        <w:rPr>
          <w:rFonts w:ascii="Times New Roman" w:hAnsi="Times New Roman" w:cs="Times New Roman"/>
          <w:color w:val="295A4D" w:themeColor="accent1"/>
          <w:sz w:val="24"/>
          <w:szCs w:val="24"/>
        </w:rPr>
        <w:t>n</w:t>
      </w:r>
      <w:r w:rsidR="001E7B52" w:rsidRPr="00673CB9">
        <w:rPr>
          <w:rFonts w:ascii="Times New Roman" w:hAnsi="Times New Roman" w:cs="Times New Roman"/>
          <w:color w:val="295A4D" w:themeColor="accent1"/>
          <w:sz w:val="24"/>
          <w:szCs w:val="24"/>
        </w:rPr>
        <w:t>d social</w:t>
      </w:r>
      <w:r w:rsidRPr="00673CB9">
        <w:rPr>
          <w:rFonts w:ascii="Times New Roman" w:hAnsi="Times New Roman" w:cs="Times New Roman"/>
          <w:color w:val="295A4D" w:themeColor="accent1"/>
          <w:sz w:val="24"/>
          <w:szCs w:val="24"/>
        </w:rPr>
        <w:t xml:space="preserve"> </w:t>
      </w:r>
      <w:r w:rsidR="00531860" w:rsidRPr="00673CB9">
        <w:rPr>
          <w:rFonts w:ascii="Times New Roman" w:hAnsi="Times New Roman" w:cs="Times New Roman"/>
          <w:color w:val="295A4D" w:themeColor="accent1"/>
          <w:sz w:val="24"/>
          <w:szCs w:val="24"/>
        </w:rPr>
        <w:t>management</w:t>
      </w:r>
      <w:r w:rsidR="001E7B52" w:rsidRPr="00673CB9">
        <w:rPr>
          <w:rFonts w:ascii="Times New Roman" w:hAnsi="Times New Roman" w:cs="Times New Roman"/>
          <w:color w:val="295A4D" w:themeColor="accent1"/>
          <w:sz w:val="24"/>
          <w:szCs w:val="24"/>
        </w:rPr>
        <w:t xml:space="preserve"> </w:t>
      </w:r>
      <w:bookmarkEnd w:id="31"/>
      <w:bookmarkEnd w:id="32"/>
      <w:bookmarkEnd w:id="33"/>
      <w:bookmarkEnd w:id="34"/>
      <w:r w:rsidR="00384690" w:rsidRPr="00673CB9">
        <w:rPr>
          <w:rFonts w:ascii="Times New Roman" w:hAnsi="Times New Roman" w:cs="Times New Roman"/>
          <w:color w:val="295A4D" w:themeColor="accent1"/>
          <w:sz w:val="24"/>
          <w:szCs w:val="24"/>
        </w:rPr>
        <w:t>review procedures</w:t>
      </w:r>
      <w:bookmarkEnd w:id="35"/>
      <w:r w:rsidR="00384690" w:rsidRPr="00673CB9">
        <w:rPr>
          <w:rFonts w:ascii="Times New Roman" w:hAnsi="Times New Roman" w:cs="Times New Roman"/>
          <w:color w:val="295A4D" w:themeColor="accent1"/>
          <w:sz w:val="24"/>
          <w:szCs w:val="24"/>
        </w:rPr>
        <w:t xml:space="preserve"> </w:t>
      </w:r>
    </w:p>
    <w:p w14:paraId="3328C52A" w14:textId="27FBC0CB" w:rsidR="009D7D42" w:rsidRPr="00673CB9" w:rsidRDefault="0069412F" w:rsidP="0075570A">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aim is to ensure </w:t>
      </w:r>
      <w:r w:rsidR="009D7D42" w:rsidRPr="00673CB9">
        <w:rPr>
          <w:rFonts w:ascii="Times New Roman" w:hAnsi="Times New Roman" w:cs="Times New Roman"/>
          <w:sz w:val="21"/>
          <w:szCs w:val="21"/>
        </w:rPr>
        <w:t xml:space="preserve">that </w:t>
      </w:r>
      <w:r w:rsidRPr="00673CB9">
        <w:rPr>
          <w:rFonts w:ascii="Times New Roman" w:hAnsi="Times New Roman" w:cs="Times New Roman"/>
          <w:sz w:val="21"/>
          <w:szCs w:val="21"/>
        </w:rPr>
        <w:t xml:space="preserve">the people and the environment </w:t>
      </w:r>
      <w:proofErr w:type="gramStart"/>
      <w:r w:rsidR="009D7D42" w:rsidRPr="00673CB9">
        <w:rPr>
          <w:rFonts w:ascii="Times New Roman" w:hAnsi="Times New Roman" w:cs="Times New Roman"/>
          <w:sz w:val="21"/>
          <w:szCs w:val="21"/>
        </w:rPr>
        <w:t>are protected</w:t>
      </w:r>
      <w:proofErr w:type="gramEnd"/>
      <w:r w:rsidR="009D7D42" w:rsidRPr="00673CB9">
        <w:rPr>
          <w:rFonts w:ascii="Times New Roman" w:hAnsi="Times New Roman" w:cs="Times New Roman"/>
          <w:sz w:val="21"/>
          <w:szCs w:val="21"/>
        </w:rPr>
        <w:t xml:space="preserve"> </w:t>
      </w:r>
      <w:r w:rsidRPr="00673CB9">
        <w:rPr>
          <w:rFonts w:ascii="Times New Roman" w:hAnsi="Times New Roman" w:cs="Times New Roman"/>
          <w:sz w:val="21"/>
          <w:szCs w:val="21"/>
        </w:rPr>
        <w:t xml:space="preserve">from potential adverse impacts throughout all phases of project implementation by supporting 'green, clean, resilient' practices. This is achieved by ensuring that the implementation of projects aligns with the operational policies and guidelines of the World Bank, including the World Bank Environment, Health and Safety Guidelines (EHSG), World Bank Environmental and Social Standards (ESSs), Good International Industrial Practice (GIIP), and national environmental and social legislation, while following the adopted Environmental and Social Management Framework (ESMF). </w:t>
      </w:r>
    </w:p>
    <w:p w14:paraId="3E20B725" w14:textId="7239926E" w:rsidR="009D7D42" w:rsidRPr="00673CB9" w:rsidRDefault="009D7D42" w:rsidP="006E4396">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w:t>
      </w:r>
      <w:r w:rsidR="00297608" w:rsidRPr="00673CB9">
        <w:rPr>
          <w:rFonts w:ascii="Times New Roman" w:hAnsi="Times New Roman" w:cs="Times New Roman"/>
          <w:sz w:val="21"/>
          <w:szCs w:val="21"/>
        </w:rPr>
        <w:t xml:space="preserve">following </w:t>
      </w:r>
      <w:r w:rsidRPr="00673CB9">
        <w:rPr>
          <w:rFonts w:ascii="Times New Roman" w:hAnsi="Times New Roman" w:cs="Times New Roman"/>
          <w:sz w:val="21"/>
          <w:szCs w:val="21"/>
        </w:rPr>
        <w:t>environmental and social standards (ESSs) relevant for the</w:t>
      </w:r>
      <w:r w:rsidR="0088790D" w:rsidRPr="00673CB9">
        <w:rPr>
          <w:rFonts w:ascii="Times New Roman" w:hAnsi="Times New Roman" w:cs="Times New Roman"/>
          <w:sz w:val="21"/>
          <w:szCs w:val="21"/>
        </w:rPr>
        <w:t xml:space="preserve">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 xml:space="preserve"> are:</w:t>
      </w:r>
    </w:p>
    <w:p w14:paraId="081EECF2" w14:textId="77777777" w:rsidR="009D7D42" w:rsidRPr="00673CB9" w:rsidRDefault="009D7D42" w:rsidP="003727F0">
      <w:pPr>
        <w:pStyle w:val="ListParagraph"/>
        <w:numPr>
          <w:ilvl w:val="0"/>
          <w:numId w:val="9"/>
        </w:numPr>
        <w:spacing w:before="240" w:line="276" w:lineRule="auto"/>
        <w:ind w:left="709" w:hanging="283"/>
        <w:jc w:val="both"/>
        <w:rPr>
          <w:rFonts w:ascii="Times New Roman" w:hAnsi="Times New Roman" w:cs="Times New Roman"/>
          <w:sz w:val="21"/>
          <w:szCs w:val="21"/>
        </w:rPr>
      </w:pPr>
      <w:r w:rsidRPr="00673CB9">
        <w:rPr>
          <w:rFonts w:ascii="Times New Roman" w:hAnsi="Times New Roman" w:cs="Times New Roman"/>
          <w:sz w:val="21"/>
          <w:szCs w:val="21"/>
        </w:rPr>
        <w:t>ESS1 Assessment and Management of Environmental and Social Risks and Impacts</w:t>
      </w:r>
      <w:r w:rsidR="00B76F73" w:rsidRPr="00673CB9">
        <w:rPr>
          <w:rFonts w:ascii="Times New Roman" w:hAnsi="Times New Roman" w:cs="Times New Roman"/>
          <w:sz w:val="21"/>
          <w:szCs w:val="21"/>
        </w:rPr>
        <w:t>;</w:t>
      </w:r>
    </w:p>
    <w:p w14:paraId="2574C5F9" w14:textId="77777777" w:rsidR="009D7D42" w:rsidRPr="00673CB9" w:rsidRDefault="009D7D42" w:rsidP="003727F0">
      <w:pPr>
        <w:pStyle w:val="ListParagraph"/>
        <w:numPr>
          <w:ilvl w:val="0"/>
          <w:numId w:val="9"/>
        </w:numPr>
        <w:spacing w:line="276" w:lineRule="auto"/>
        <w:ind w:left="709" w:hanging="283"/>
        <w:jc w:val="both"/>
        <w:rPr>
          <w:rFonts w:ascii="Times New Roman" w:hAnsi="Times New Roman" w:cs="Times New Roman"/>
          <w:sz w:val="21"/>
          <w:szCs w:val="21"/>
        </w:rPr>
      </w:pPr>
      <w:r w:rsidRPr="00673CB9">
        <w:rPr>
          <w:rFonts w:ascii="Times New Roman" w:hAnsi="Times New Roman" w:cs="Times New Roman"/>
          <w:sz w:val="21"/>
          <w:szCs w:val="21"/>
        </w:rPr>
        <w:t>ESS2 Labor and Working Conditions</w:t>
      </w:r>
      <w:r w:rsidR="00B76F73" w:rsidRPr="00673CB9">
        <w:rPr>
          <w:rFonts w:ascii="Times New Roman" w:hAnsi="Times New Roman" w:cs="Times New Roman"/>
          <w:sz w:val="21"/>
          <w:szCs w:val="21"/>
        </w:rPr>
        <w:t>;</w:t>
      </w:r>
    </w:p>
    <w:p w14:paraId="0BDBB4EE" w14:textId="77777777" w:rsidR="009D7D42" w:rsidRPr="00673CB9" w:rsidRDefault="009D7D42" w:rsidP="003727F0">
      <w:pPr>
        <w:pStyle w:val="ListParagraph"/>
        <w:numPr>
          <w:ilvl w:val="0"/>
          <w:numId w:val="9"/>
        </w:numPr>
        <w:spacing w:line="276" w:lineRule="auto"/>
        <w:ind w:left="709" w:hanging="283"/>
        <w:jc w:val="both"/>
        <w:rPr>
          <w:rFonts w:ascii="Times New Roman" w:hAnsi="Times New Roman" w:cs="Times New Roman"/>
          <w:sz w:val="21"/>
          <w:szCs w:val="21"/>
        </w:rPr>
      </w:pPr>
      <w:r w:rsidRPr="00673CB9">
        <w:rPr>
          <w:rFonts w:ascii="Times New Roman" w:hAnsi="Times New Roman" w:cs="Times New Roman"/>
          <w:sz w:val="21"/>
          <w:szCs w:val="21"/>
        </w:rPr>
        <w:t>ESS3 Resource Efficiency and Pollution Prevention and Management</w:t>
      </w:r>
      <w:r w:rsidR="00B76F73" w:rsidRPr="00673CB9">
        <w:rPr>
          <w:rFonts w:ascii="Times New Roman" w:hAnsi="Times New Roman" w:cs="Times New Roman"/>
          <w:sz w:val="21"/>
          <w:szCs w:val="21"/>
        </w:rPr>
        <w:t>;</w:t>
      </w:r>
    </w:p>
    <w:p w14:paraId="06B8CF47" w14:textId="77777777" w:rsidR="009D7D42" w:rsidRPr="00673CB9" w:rsidRDefault="009D7D42" w:rsidP="003727F0">
      <w:pPr>
        <w:pStyle w:val="ListParagraph"/>
        <w:numPr>
          <w:ilvl w:val="0"/>
          <w:numId w:val="9"/>
        </w:numPr>
        <w:spacing w:line="276" w:lineRule="auto"/>
        <w:ind w:left="709" w:hanging="283"/>
        <w:jc w:val="both"/>
        <w:rPr>
          <w:rFonts w:ascii="Times New Roman" w:hAnsi="Times New Roman" w:cs="Times New Roman"/>
          <w:sz w:val="21"/>
          <w:szCs w:val="21"/>
        </w:rPr>
      </w:pPr>
      <w:r w:rsidRPr="00673CB9">
        <w:rPr>
          <w:rFonts w:ascii="Times New Roman" w:hAnsi="Times New Roman" w:cs="Times New Roman"/>
          <w:sz w:val="21"/>
          <w:szCs w:val="21"/>
        </w:rPr>
        <w:t>ESS4 Community Health and Safety</w:t>
      </w:r>
      <w:r w:rsidR="00B76F73" w:rsidRPr="00673CB9">
        <w:rPr>
          <w:rFonts w:ascii="Times New Roman" w:hAnsi="Times New Roman" w:cs="Times New Roman"/>
          <w:sz w:val="21"/>
          <w:szCs w:val="21"/>
        </w:rPr>
        <w:t>;</w:t>
      </w:r>
    </w:p>
    <w:p w14:paraId="7AF48ED6" w14:textId="77777777" w:rsidR="009D7D42" w:rsidRPr="00673CB9" w:rsidRDefault="009D7D42" w:rsidP="003727F0">
      <w:pPr>
        <w:pStyle w:val="ListParagraph"/>
        <w:numPr>
          <w:ilvl w:val="0"/>
          <w:numId w:val="9"/>
        </w:numPr>
        <w:spacing w:line="276" w:lineRule="auto"/>
        <w:ind w:left="709" w:hanging="283"/>
        <w:jc w:val="both"/>
        <w:rPr>
          <w:rFonts w:ascii="Times New Roman" w:hAnsi="Times New Roman" w:cs="Times New Roman"/>
          <w:sz w:val="21"/>
          <w:szCs w:val="21"/>
        </w:rPr>
      </w:pPr>
      <w:r w:rsidRPr="00673CB9">
        <w:rPr>
          <w:rFonts w:ascii="Times New Roman" w:hAnsi="Times New Roman" w:cs="Times New Roman"/>
          <w:sz w:val="21"/>
          <w:szCs w:val="21"/>
        </w:rPr>
        <w:t>ESS6 Biodiversity Conservation and Sustainable Management of Living Natural Resources</w:t>
      </w:r>
      <w:r w:rsidR="00B76F73" w:rsidRPr="00673CB9">
        <w:rPr>
          <w:rFonts w:ascii="Times New Roman" w:hAnsi="Times New Roman" w:cs="Times New Roman"/>
          <w:sz w:val="21"/>
          <w:szCs w:val="21"/>
        </w:rPr>
        <w:t>;</w:t>
      </w:r>
    </w:p>
    <w:p w14:paraId="1318A2DA" w14:textId="77777777" w:rsidR="009D7D42" w:rsidRPr="00673CB9" w:rsidRDefault="00B76F73" w:rsidP="003727F0">
      <w:pPr>
        <w:pStyle w:val="ListParagraph"/>
        <w:numPr>
          <w:ilvl w:val="0"/>
          <w:numId w:val="9"/>
        </w:numPr>
        <w:spacing w:line="276" w:lineRule="auto"/>
        <w:ind w:left="709" w:hanging="283"/>
        <w:jc w:val="both"/>
        <w:rPr>
          <w:rFonts w:ascii="Times New Roman" w:hAnsi="Times New Roman" w:cs="Times New Roman"/>
          <w:sz w:val="21"/>
          <w:szCs w:val="21"/>
        </w:rPr>
      </w:pPr>
      <w:r w:rsidRPr="00673CB9">
        <w:rPr>
          <w:rFonts w:ascii="Times New Roman" w:hAnsi="Times New Roman" w:cs="Times New Roman"/>
          <w:sz w:val="21"/>
          <w:szCs w:val="21"/>
        </w:rPr>
        <w:t>ESS8 Cultural Heritage;</w:t>
      </w:r>
    </w:p>
    <w:p w14:paraId="332C4975" w14:textId="77777777" w:rsidR="009D7D42" w:rsidRPr="00673CB9" w:rsidRDefault="009D7D42" w:rsidP="003727F0">
      <w:pPr>
        <w:pStyle w:val="ListParagraph"/>
        <w:numPr>
          <w:ilvl w:val="0"/>
          <w:numId w:val="9"/>
        </w:numPr>
        <w:spacing w:line="276" w:lineRule="auto"/>
        <w:ind w:left="709" w:hanging="283"/>
        <w:jc w:val="both"/>
        <w:rPr>
          <w:rFonts w:ascii="Times New Roman" w:hAnsi="Times New Roman" w:cs="Times New Roman"/>
          <w:sz w:val="21"/>
          <w:szCs w:val="21"/>
        </w:rPr>
      </w:pPr>
      <w:r w:rsidRPr="00673CB9">
        <w:rPr>
          <w:rFonts w:ascii="Times New Roman" w:hAnsi="Times New Roman" w:cs="Times New Roman"/>
          <w:sz w:val="21"/>
          <w:szCs w:val="21"/>
        </w:rPr>
        <w:t>ESS10 Stakeholder Engagement and Information Disclosure</w:t>
      </w:r>
      <w:r w:rsidR="00B76F73" w:rsidRPr="00673CB9">
        <w:rPr>
          <w:rFonts w:ascii="Times New Roman" w:hAnsi="Times New Roman" w:cs="Times New Roman"/>
          <w:sz w:val="21"/>
          <w:szCs w:val="21"/>
        </w:rPr>
        <w:t>.</w:t>
      </w:r>
    </w:p>
    <w:p w14:paraId="099762B3" w14:textId="71CE502F" w:rsidR="00DA0086" w:rsidRPr="00673CB9" w:rsidRDefault="0069412F" w:rsidP="00587597">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Each project proposal must undergo environmental and social due diligence during the evaluation process, including screening and assessment in compliance with the Environmental and Social Management Framework (ESMF) and the Environmental and Social Framework (ESF). This process </w:t>
      </w:r>
      <w:proofErr w:type="gramStart"/>
      <w:r w:rsidRPr="00673CB9">
        <w:rPr>
          <w:rFonts w:ascii="Times New Roman" w:hAnsi="Times New Roman" w:cs="Times New Roman"/>
          <w:sz w:val="21"/>
          <w:szCs w:val="21"/>
        </w:rPr>
        <w:t>is designed</w:t>
      </w:r>
      <w:proofErr w:type="gramEnd"/>
      <w:r w:rsidRPr="00673CB9">
        <w:rPr>
          <w:rFonts w:ascii="Times New Roman" w:hAnsi="Times New Roman" w:cs="Times New Roman"/>
          <w:sz w:val="21"/>
          <w:szCs w:val="21"/>
        </w:rPr>
        <w:t xml:space="preserve"> to identify the risks associated with specific projects, screen out any substantial and high-risk activities, </w:t>
      </w:r>
      <w:r w:rsidR="00710CFF" w:rsidRPr="00673CB9">
        <w:rPr>
          <w:rFonts w:ascii="Times New Roman" w:hAnsi="Times New Roman" w:cs="Times New Roman"/>
          <w:sz w:val="21"/>
          <w:szCs w:val="21"/>
        </w:rPr>
        <w:t xml:space="preserve">identify </w:t>
      </w:r>
      <w:r w:rsidRPr="00673CB9">
        <w:rPr>
          <w:rFonts w:ascii="Times New Roman" w:hAnsi="Times New Roman" w:cs="Times New Roman"/>
          <w:sz w:val="21"/>
          <w:szCs w:val="21"/>
        </w:rPr>
        <w:t xml:space="preserve">potential impacts, and define measures aimed at preventing or minimizing negative impacts. The process also determines the required management instruments to meet project standards, such as the Environmental and Social Management Plan (ESMP), ESMP Checklist, or Environmental and Social Code of Practice (ESCOP), or establishes that no management instrument is required. </w:t>
      </w:r>
    </w:p>
    <w:p w14:paraId="4B54AF6E" w14:textId="2D00BF10" w:rsidR="009D7D42" w:rsidRPr="00673CB9" w:rsidRDefault="00EF7D33" w:rsidP="00D13F1A">
      <w:pPr>
        <w:spacing w:before="240" w:line="276" w:lineRule="auto"/>
        <w:jc w:val="both"/>
        <w:rPr>
          <w:rFonts w:ascii="Times New Roman" w:hAnsi="Times New Roman" w:cs="Times New Roman"/>
          <w:b/>
          <w:color w:val="295A4D" w:themeColor="accent1"/>
          <w:sz w:val="24"/>
          <w:szCs w:val="24"/>
        </w:rPr>
      </w:pPr>
      <w:r w:rsidRPr="00673CB9">
        <w:rPr>
          <w:rFonts w:ascii="Times New Roman" w:hAnsi="Times New Roman" w:cs="Times New Roman"/>
          <w:b/>
          <w:color w:val="295A4D" w:themeColor="accent1"/>
          <w:sz w:val="24"/>
          <w:szCs w:val="24"/>
        </w:rPr>
        <w:t>Project</w:t>
      </w:r>
      <w:r w:rsidR="009D7D42" w:rsidRPr="00673CB9">
        <w:rPr>
          <w:rFonts w:ascii="Times New Roman" w:hAnsi="Times New Roman" w:cs="Times New Roman"/>
          <w:b/>
          <w:color w:val="295A4D" w:themeColor="accent1"/>
          <w:sz w:val="24"/>
          <w:szCs w:val="24"/>
        </w:rPr>
        <w:t xml:space="preserve"> E&amp;S screening and risk classification</w:t>
      </w:r>
      <w:r w:rsidR="006F5B00" w:rsidRPr="00673CB9">
        <w:rPr>
          <w:rFonts w:ascii="Times New Roman" w:hAnsi="Times New Roman" w:cs="Times New Roman"/>
          <w:b/>
          <w:color w:val="295A4D" w:themeColor="accent1"/>
          <w:sz w:val="24"/>
          <w:szCs w:val="24"/>
        </w:rPr>
        <w:t xml:space="preserve"> </w:t>
      </w:r>
    </w:p>
    <w:p w14:paraId="5CFD5B0B" w14:textId="6E7ACBF6" w:rsidR="008A3167" w:rsidRPr="00673CB9" w:rsidRDefault="006B23C9" w:rsidP="008A3167">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Based on the information provided in the application form and supporting documentation, the MSEY/PIU E&amp;S specialists, as part of the Evaluation Committee (EC), will conduct an eligibility check. If the eligibility check confirms that the proposed activity is eligible for funding, it will then undergo further screening for E&amp;S risks. If the results of the E&amp;S risk screening/pre-assessment indicate no potential significant adverse effects, no additional assessment is required. For projects assessed as low (L) to moderate (M) risk, an E&amp;S assessment will be conducted in accordance with ESMF and GOM. Projects with substantial or high E&amp;S risks will not be eligible for funding.  </w:t>
      </w:r>
    </w:p>
    <w:p w14:paraId="011487F8" w14:textId="4CC4126C" w:rsidR="007333CF" w:rsidRPr="00673CB9" w:rsidRDefault="007333CF" w:rsidP="00384690">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applicant will be required to complete and submit the Environmental and social screening questionnaire (ESSQ) (Annex VII. of the Guidelines for Applicants) </w:t>
      </w:r>
      <w:r w:rsidR="006B23C9" w:rsidRPr="00673CB9">
        <w:rPr>
          <w:rFonts w:ascii="Times New Roman" w:hAnsi="Times New Roman" w:cs="Times New Roman"/>
          <w:sz w:val="21"/>
          <w:szCs w:val="21"/>
        </w:rPr>
        <w:t>to provide</w:t>
      </w:r>
      <w:r w:rsidRPr="00673CB9">
        <w:rPr>
          <w:rFonts w:ascii="Times New Roman" w:hAnsi="Times New Roman" w:cs="Times New Roman"/>
          <w:sz w:val="21"/>
          <w:szCs w:val="21"/>
        </w:rPr>
        <w:t xml:space="preserve"> additional details about the project and its activities to enable screening of the E&amp;S risks. The ESSQ will be reviewed by the MSEY/PIU’s E&amp;S specialists and approved by the WB to </w:t>
      </w:r>
      <w:r w:rsidR="006B23C9" w:rsidRPr="00673CB9">
        <w:rPr>
          <w:rFonts w:ascii="Times New Roman" w:hAnsi="Times New Roman" w:cs="Times New Roman"/>
          <w:sz w:val="21"/>
          <w:szCs w:val="21"/>
        </w:rPr>
        <w:t>assess the project's eligibility and its compliance with E&amp;S standards</w:t>
      </w:r>
      <w:r w:rsidRPr="00673CB9">
        <w:rPr>
          <w:rFonts w:ascii="Times New Roman" w:hAnsi="Times New Roman" w:cs="Times New Roman"/>
          <w:sz w:val="21"/>
          <w:szCs w:val="21"/>
        </w:rPr>
        <w:t>, as well as to determine the level of potential risk. The findings of this evaluation will be documented in a Screening Report (part of ESSQ which will be filled-out by MSEY/PIU’s E&amp;S specialists). If the ESSQ results indicate the need for specific Environmental and Social (E&amp;S) instruments, the applicant will be responsible for preparing the required documentation (such as the ESCOP, ESMP Checklist or ESMP) with guidance from MSEY/PIU E&amp;S specialist</w:t>
      </w:r>
      <w:r w:rsidR="00EC182C" w:rsidRPr="00673CB9">
        <w:rPr>
          <w:rFonts w:ascii="Times New Roman" w:hAnsi="Times New Roman" w:cs="Times New Roman"/>
          <w:sz w:val="21"/>
          <w:szCs w:val="21"/>
        </w:rPr>
        <w:t xml:space="preserve">s. Subsequently, the MSEY/PIU E&amp;S specialists, in collaboration with WB experts, will finalize and harmonize the document before the Award decision </w:t>
      </w:r>
      <w:proofErr w:type="gramStart"/>
      <w:r w:rsidR="00EC182C" w:rsidRPr="00673CB9">
        <w:rPr>
          <w:rFonts w:ascii="Times New Roman" w:hAnsi="Times New Roman" w:cs="Times New Roman"/>
          <w:sz w:val="21"/>
          <w:szCs w:val="21"/>
        </w:rPr>
        <w:t>is made</w:t>
      </w:r>
      <w:proofErr w:type="gramEnd"/>
      <w:r w:rsidR="00EC182C" w:rsidRPr="00673CB9">
        <w:rPr>
          <w:rFonts w:ascii="Times New Roman" w:hAnsi="Times New Roman" w:cs="Times New Roman"/>
          <w:sz w:val="21"/>
          <w:szCs w:val="21"/>
        </w:rPr>
        <w:t xml:space="preserve"> (for project proposals with</w:t>
      </w:r>
      <w:r w:rsidR="00FC2FFA" w:rsidRPr="00673CB9">
        <w:rPr>
          <w:rFonts w:ascii="Times New Roman" w:hAnsi="Times New Roman" w:cs="Times New Roman"/>
          <w:sz w:val="21"/>
          <w:szCs w:val="21"/>
        </w:rPr>
        <w:t>in</w:t>
      </w:r>
      <w:r w:rsidR="00EC182C" w:rsidRPr="00673CB9">
        <w:rPr>
          <w:rFonts w:ascii="Times New Roman" w:hAnsi="Times New Roman" w:cs="Times New Roman"/>
          <w:sz w:val="21"/>
          <w:szCs w:val="21"/>
        </w:rPr>
        <w:t xml:space="preserve"> available funds after the evaluation process). </w:t>
      </w:r>
      <w:r w:rsidR="00B56804" w:rsidRPr="00673CB9">
        <w:rPr>
          <w:rFonts w:ascii="Times New Roman" w:hAnsi="Times New Roman" w:cs="Times New Roman"/>
          <w:sz w:val="21"/>
          <w:szCs w:val="21"/>
        </w:rPr>
        <w:t>However, in certain low-risk cases, no E&amp;S instrument will be required.</w:t>
      </w:r>
    </w:p>
    <w:p w14:paraId="5B6DFA4D" w14:textId="0887B017" w:rsidR="00384690" w:rsidRPr="00673CB9" w:rsidRDefault="00EC182C" w:rsidP="00384690">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In cases where projects require further assessment and a proper E&amp;S instrument must be prepared (for low to moderate risk), the applicant is obligated to follow the step-by-step process outlined below</w:t>
      </w:r>
      <w:r w:rsidR="00384690" w:rsidRPr="00673CB9">
        <w:rPr>
          <w:rFonts w:ascii="Times New Roman" w:hAnsi="Times New Roman" w:cs="Times New Roman"/>
          <w:sz w:val="21"/>
          <w:szCs w:val="21"/>
        </w:rPr>
        <w:t>:</w:t>
      </w:r>
    </w:p>
    <w:p w14:paraId="25283092" w14:textId="77777777" w:rsidR="00384690" w:rsidRPr="00673CB9" w:rsidRDefault="00384690" w:rsidP="003727F0">
      <w:pPr>
        <w:pStyle w:val="ListParagraph"/>
        <w:numPr>
          <w:ilvl w:val="0"/>
          <w:numId w:val="39"/>
        </w:numPr>
        <w:spacing w:before="240" w:line="276" w:lineRule="auto"/>
        <w:ind w:left="709" w:hanging="283"/>
        <w:jc w:val="both"/>
        <w:rPr>
          <w:rFonts w:ascii="Times New Roman" w:hAnsi="Times New Roman" w:cs="Times New Roman"/>
          <w:color w:val="295A4D" w:themeColor="accent1"/>
          <w:sz w:val="24"/>
          <w:szCs w:val="24"/>
        </w:rPr>
      </w:pPr>
      <w:r w:rsidRPr="00673CB9">
        <w:rPr>
          <w:rFonts w:ascii="Times New Roman" w:hAnsi="Times New Roman" w:cs="Times New Roman"/>
          <w:b/>
          <w:color w:val="295A4D" w:themeColor="accent1"/>
          <w:sz w:val="24"/>
          <w:szCs w:val="24"/>
        </w:rPr>
        <w:t>STEP 1: Preparation and disclosure of E&amp;S instrument (before Grant Agreement signing):</w:t>
      </w:r>
    </w:p>
    <w:p w14:paraId="11DC074A" w14:textId="682D6BAE" w:rsidR="00384690" w:rsidRPr="00673CB9" w:rsidRDefault="00EC182C" w:rsidP="00384690">
      <w:pPr>
        <w:pStyle w:val="ListParagraph"/>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Based on the Screening Report</w:t>
      </w:r>
      <w:r w:rsidR="008A3167" w:rsidRPr="00673CB9">
        <w:rPr>
          <w:rFonts w:ascii="Times New Roman" w:hAnsi="Times New Roman" w:cs="Times New Roman"/>
          <w:sz w:val="21"/>
          <w:szCs w:val="21"/>
        </w:rPr>
        <w:t xml:space="preserve"> and if applicable</w:t>
      </w:r>
      <w:r w:rsidRPr="00673CB9">
        <w:rPr>
          <w:rFonts w:ascii="Times New Roman" w:hAnsi="Times New Roman" w:cs="Times New Roman"/>
          <w:sz w:val="21"/>
          <w:szCs w:val="21"/>
        </w:rPr>
        <w:t>, E&amp;S instruments (</w:t>
      </w:r>
      <w:r w:rsidR="009B2037" w:rsidRPr="00673CB9">
        <w:rPr>
          <w:rFonts w:ascii="Times New Roman" w:hAnsi="Times New Roman" w:cs="Times New Roman"/>
          <w:sz w:val="21"/>
          <w:szCs w:val="21"/>
        </w:rPr>
        <w:t>ESCOP/ESMP Checklist/ESMP</w:t>
      </w:r>
      <w:r w:rsidRPr="00673CB9">
        <w:rPr>
          <w:rFonts w:ascii="Times New Roman" w:hAnsi="Times New Roman" w:cs="Times New Roman"/>
          <w:sz w:val="21"/>
          <w:szCs w:val="21"/>
        </w:rPr>
        <w:t xml:space="preserve">, etc.) will be prepared. The applicant must organize a public consultation process on these instruments to allow for stakeholder feedback. This process must be </w:t>
      </w:r>
      <w:r w:rsidR="008A3167" w:rsidRPr="00673CB9">
        <w:rPr>
          <w:rFonts w:ascii="Times New Roman" w:hAnsi="Times New Roman" w:cs="Times New Roman"/>
          <w:sz w:val="21"/>
          <w:szCs w:val="21"/>
        </w:rPr>
        <w:t xml:space="preserve">prepared by the applicant, </w:t>
      </w:r>
      <w:r w:rsidRPr="00673CB9">
        <w:rPr>
          <w:rFonts w:ascii="Times New Roman" w:hAnsi="Times New Roman" w:cs="Times New Roman"/>
          <w:sz w:val="21"/>
          <w:szCs w:val="21"/>
        </w:rPr>
        <w:t xml:space="preserve">reviewed by MSEY/PIU E&amp;S specialists, approved by the WB, publicly disclosed, and finalized before the Grant Agreement </w:t>
      </w:r>
      <w:proofErr w:type="gramStart"/>
      <w:r w:rsidRPr="00673CB9">
        <w:rPr>
          <w:rFonts w:ascii="Times New Roman" w:hAnsi="Times New Roman" w:cs="Times New Roman"/>
          <w:sz w:val="21"/>
          <w:szCs w:val="21"/>
        </w:rPr>
        <w:t>is signed</w:t>
      </w:r>
      <w:proofErr w:type="gramEnd"/>
      <w:r w:rsidRPr="00673CB9">
        <w:rPr>
          <w:rFonts w:ascii="Times New Roman" w:hAnsi="Times New Roman" w:cs="Times New Roman"/>
          <w:sz w:val="21"/>
          <w:szCs w:val="21"/>
        </w:rPr>
        <w:t xml:space="preserve">. The consultation may take the form of public hearings, direct engagement, focus group discussions, or other </w:t>
      </w:r>
      <w:r w:rsidR="008A3167" w:rsidRPr="00673CB9">
        <w:rPr>
          <w:rFonts w:ascii="Times New Roman" w:hAnsi="Times New Roman" w:cs="Times New Roman"/>
          <w:sz w:val="21"/>
          <w:szCs w:val="21"/>
        </w:rPr>
        <w:t>fit-for-purpose</w:t>
      </w:r>
      <w:r w:rsidRPr="00673CB9">
        <w:rPr>
          <w:rFonts w:ascii="Times New Roman" w:hAnsi="Times New Roman" w:cs="Times New Roman"/>
          <w:sz w:val="21"/>
          <w:szCs w:val="21"/>
        </w:rPr>
        <w:t xml:space="preserve"> formats. If necessary, Stakeholder Engagement Action Plans will be developed, publicly consulted on, and implemented. The measures resulting from these consultations </w:t>
      </w:r>
      <w:proofErr w:type="gramStart"/>
      <w:r w:rsidRPr="00673CB9">
        <w:rPr>
          <w:rFonts w:ascii="Times New Roman" w:hAnsi="Times New Roman" w:cs="Times New Roman"/>
          <w:sz w:val="21"/>
          <w:szCs w:val="21"/>
        </w:rPr>
        <w:t>will be integrated</w:t>
      </w:r>
      <w:proofErr w:type="gramEnd"/>
      <w:r w:rsidRPr="00673CB9">
        <w:rPr>
          <w:rFonts w:ascii="Times New Roman" w:hAnsi="Times New Roman" w:cs="Times New Roman"/>
          <w:sz w:val="21"/>
          <w:szCs w:val="21"/>
        </w:rPr>
        <w:t xml:space="preserve"> into the ESMP and/or the project implementation plan where appropriate.</w:t>
      </w:r>
    </w:p>
    <w:p w14:paraId="411068D7" w14:textId="74574AA7" w:rsidR="00384690" w:rsidRPr="00673CB9" w:rsidRDefault="00384690" w:rsidP="003727F0">
      <w:pPr>
        <w:pStyle w:val="ListParagraph"/>
        <w:numPr>
          <w:ilvl w:val="0"/>
          <w:numId w:val="10"/>
        </w:numPr>
        <w:spacing w:before="240" w:line="276" w:lineRule="auto"/>
        <w:jc w:val="both"/>
        <w:rPr>
          <w:rFonts w:ascii="Times New Roman" w:hAnsi="Times New Roman" w:cs="Times New Roman"/>
          <w:b/>
          <w:color w:val="295A4D" w:themeColor="accent1"/>
          <w:sz w:val="24"/>
          <w:szCs w:val="24"/>
        </w:rPr>
      </w:pPr>
      <w:r w:rsidRPr="00673CB9">
        <w:rPr>
          <w:rFonts w:ascii="Times New Roman" w:hAnsi="Times New Roman" w:cs="Times New Roman"/>
          <w:b/>
          <w:color w:val="295A4D" w:themeColor="accent1"/>
          <w:sz w:val="24"/>
          <w:szCs w:val="24"/>
        </w:rPr>
        <w:t xml:space="preserve">STEP 2: Integration of E&amp;S instrument in tender documentation </w:t>
      </w:r>
      <w:r w:rsidRPr="00673CB9">
        <w:rPr>
          <w:rFonts w:ascii="Times New Roman" w:hAnsi="Times New Roman" w:cs="Times New Roman"/>
          <w:b/>
          <w:bCs/>
          <w:color w:val="295A4D" w:themeColor="accent1"/>
          <w:sz w:val="24"/>
          <w:szCs w:val="24"/>
        </w:rPr>
        <w:t>(during project implementation)</w:t>
      </w:r>
      <w:r w:rsidR="00281E2E" w:rsidRPr="00673CB9">
        <w:rPr>
          <w:rFonts w:ascii="Times New Roman" w:hAnsi="Times New Roman" w:cs="Times New Roman"/>
          <w:b/>
          <w:bCs/>
          <w:color w:val="295A4D" w:themeColor="accent1"/>
          <w:sz w:val="24"/>
          <w:szCs w:val="24"/>
        </w:rPr>
        <w:t>:</w:t>
      </w:r>
    </w:p>
    <w:p w14:paraId="2D92DA78" w14:textId="4F4808AC" w:rsidR="00384690" w:rsidRPr="00673CB9" w:rsidRDefault="008A3167" w:rsidP="00384690">
      <w:pPr>
        <w:pStyle w:val="ListParagraph"/>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If applicable, E&amp;S instrument (ESCOP/ESMP Checklist/ESMP) needs to be included in the bidding procedure of services and goods (as applicable)</w:t>
      </w:r>
      <w:r w:rsidR="00AD1183" w:rsidRPr="00673CB9">
        <w:rPr>
          <w:rFonts w:ascii="Times New Roman" w:hAnsi="Times New Roman" w:cs="Times New Roman"/>
          <w:sz w:val="21"/>
          <w:szCs w:val="21"/>
        </w:rPr>
        <w:t xml:space="preserve">. The final version of the instrument should be integrated into the tender documentation and included in the contracts to </w:t>
      </w:r>
      <w:proofErr w:type="gramStart"/>
      <w:r w:rsidR="00AD1183" w:rsidRPr="00673CB9">
        <w:rPr>
          <w:rFonts w:ascii="Times New Roman" w:hAnsi="Times New Roman" w:cs="Times New Roman"/>
          <w:sz w:val="21"/>
          <w:szCs w:val="21"/>
        </w:rPr>
        <w:t>be signed</w:t>
      </w:r>
      <w:proofErr w:type="gramEnd"/>
      <w:r w:rsidR="00AD1183" w:rsidRPr="00673CB9">
        <w:rPr>
          <w:rFonts w:ascii="Times New Roman" w:hAnsi="Times New Roman" w:cs="Times New Roman"/>
          <w:sz w:val="21"/>
          <w:szCs w:val="21"/>
        </w:rPr>
        <w:t xml:space="preserve"> with the selected service providers and suppliers of goods. </w:t>
      </w:r>
    </w:p>
    <w:p w14:paraId="19817DE9" w14:textId="77777777" w:rsidR="00597D88" w:rsidRPr="00673CB9" w:rsidRDefault="00597D88" w:rsidP="00384690">
      <w:pPr>
        <w:pStyle w:val="ListParagraph"/>
        <w:spacing w:before="240" w:line="276" w:lineRule="auto"/>
        <w:jc w:val="both"/>
        <w:rPr>
          <w:rFonts w:ascii="Times New Roman" w:hAnsi="Times New Roman" w:cs="Times New Roman"/>
          <w:sz w:val="21"/>
          <w:szCs w:val="21"/>
        </w:rPr>
      </w:pPr>
    </w:p>
    <w:p w14:paraId="75D409AD" w14:textId="656EAEA6" w:rsidR="00384690" w:rsidRPr="00673CB9" w:rsidRDefault="00384690" w:rsidP="003727F0">
      <w:pPr>
        <w:pStyle w:val="ListParagraph"/>
        <w:numPr>
          <w:ilvl w:val="0"/>
          <w:numId w:val="10"/>
        </w:numPr>
        <w:spacing w:before="240" w:line="276" w:lineRule="auto"/>
        <w:jc w:val="both"/>
        <w:rPr>
          <w:rFonts w:ascii="Times New Roman" w:hAnsi="Times New Roman" w:cs="Times New Roman"/>
          <w:b/>
          <w:color w:val="295A4D" w:themeColor="accent1"/>
          <w:sz w:val="24"/>
          <w:szCs w:val="24"/>
        </w:rPr>
      </w:pPr>
      <w:r w:rsidRPr="00673CB9">
        <w:rPr>
          <w:rFonts w:ascii="Times New Roman" w:hAnsi="Times New Roman" w:cs="Times New Roman"/>
          <w:b/>
          <w:color w:val="295A4D" w:themeColor="accent1"/>
          <w:sz w:val="24"/>
          <w:szCs w:val="24"/>
        </w:rPr>
        <w:t>STEP 3: Implementation, project supervision, monitoring and reporting (during project implementation)</w:t>
      </w:r>
      <w:r w:rsidR="00281E2E" w:rsidRPr="00673CB9">
        <w:rPr>
          <w:rFonts w:ascii="Times New Roman" w:hAnsi="Times New Roman" w:cs="Times New Roman"/>
          <w:b/>
          <w:color w:val="295A4D" w:themeColor="accent1"/>
          <w:sz w:val="24"/>
          <w:szCs w:val="24"/>
        </w:rPr>
        <w:t>:</w:t>
      </w:r>
    </w:p>
    <w:p w14:paraId="62843B1D" w14:textId="4037A244" w:rsidR="00384690" w:rsidRPr="00673CB9" w:rsidRDefault="00982E2E" w:rsidP="00384690">
      <w:pPr>
        <w:pStyle w:val="ListParagraph"/>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provider or supplier is responsible for implementing the E&amp;S instrument (</w:t>
      </w:r>
      <w:r w:rsidR="00397DC7" w:rsidRPr="00673CB9">
        <w:rPr>
          <w:rFonts w:ascii="Times New Roman" w:hAnsi="Times New Roman" w:cs="Times New Roman"/>
          <w:sz w:val="21"/>
          <w:szCs w:val="21"/>
        </w:rPr>
        <w:t>ESCOP/ESMP Checklist/ESMP</w:t>
      </w:r>
      <w:r w:rsidRPr="00673CB9">
        <w:rPr>
          <w:rFonts w:ascii="Times New Roman" w:hAnsi="Times New Roman" w:cs="Times New Roman"/>
          <w:sz w:val="21"/>
          <w:szCs w:val="21"/>
        </w:rPr>
        <w:t xml:space="preserve">), including the defined mitigation measures, monitoring plan, and any subsequent corrective </w:t>
      </w:r>
      <w:r w:rsidR="008D6261" w:rsidRPr="00673CB9">
        <w:rPr>
          <w:rFonts w:ascii="Times New Roman" w:hAnsi="Times New Roman" w:cs="Times New Roman"/>
          <w:sz w:val="21"/>
          <w:szCs w:val="21"/>
        </w:rPr>
        <w:t>measures</w:t>
      </w:r>
      <w:r w:rsidRPr="00673CB9">
        <w:rPr>
          <w:rFonts w:ascii="Times New Roman" w:hAnsi="Times New Roman" w:cs="Times New Roman"/>
          <w:sz w:val="21"/>
          <w:szCs w:val="21"/>
        </w:rPr>
        <w:t xml:space="preserve"> prescribed by the PIU and the WB. </w:t>
      </w:r>
      <w:r w:rsidR="008D6261" w:rsidRPr="00673CB9">
        <w:rPr>
          <w:rFonts w:ascii="Times New Roman" w:hAnsi="Times New Roman" w:cs="Times New Roman"/>
          <w:sz w:val="21"/>
          <w:szCs w:val="21"/>
        </w:rPr>
        <w:t>Implementation of particular</w:t>
      </w:r>
      <w:r w:rsidRPr="00673CB9">
        <w:rPr>
          <w:rFonts w:ascii="Times New Roman" w:hAnsi="Times New Roman" w:cs="Times New Roman"/>
          <w:sz w:val="21"/>
        </w:rPr>
        <w:t xml:space="preserve"> community safety and occupational health and safety (OHS) measures </w:t>
      </w:r>
      <w:r w:rsidRPr="00673CB9">
        <w:rPr>
          <w:rFonts w:ascii="Times New Roman" w:hAnsi="Times New Roman" w:cs="Times New Roman"/>
          <w:sz w:val="21"/>
          <w:szCs w:val="21"/>
        </w:rPr>
        <w:t>related</w:t>
      </w:r>
      <w:r w:rsidRPr="00673CB9">
        <w:rPr>
          <w:rFonts w:ascii="Times New Roman" w:hAnsi="Times New Roman" w:cs="Times New Roman"/>
          <w:sz w:val="21"/>
        </w:rPr>
        <w:t xml:space="preserve"> to </w:t>
      </w:r>
      <w:r w:rsidRPr="00673CB9">
        <w:rPr>
          <w:rFonts w:ascii="Times New Roman" w:hAnsi="Times New Roman" w:cs="Times New Roman"/>
          <w:sz w:val="21"/>
          <w:szCs w:val="21"/>
        </w:rPr>
        <w:t xml:space="preserve">the project’s </w:t>
      </w:r>
      <w:r w:rsidRPr="00673CB9">
        <w:rPr>
          <w:rFonts w:ascii="Times New Roman" w:hAnsi="Times New Roman" w:cs="Times New Roman"/>
          <w:sz w:val="21"/>
        </w:rPr>
        <w:t xml:space="preserve">use period, </w:t>
      </w:r>
      <w:r w:rsidRPr="00673CB9">
        <w:rPr>
          <w:rFonts w:ascii="Times New Roman" w:hAnsi="Times New Roman" w:cs="Times New Roman"/>
          <w:sz w:val="21"/>
          <w:szCs w:val="21"/>
        </w:rPr>
        <w:t xml:space="preserve">staff </w:t>
      </w:r>
      <w:r w:rsidRPr="00673CB9">
        <w:rPr>
          <w:rFonts w:ascii="Times New Roman" w:hAnsi="Times New Roman" w:cs="Times New Roman"/>
          <w:sz w:val="21"/>
        </w:rPr>
        <w:t>safety</w:t>
      </w:r>
      <w:r w:rsidR="008D6261" w:rsidRPr="00673CB9">
        <w:rPr>
          <w:rFonts w:ascii="Times New Roman" w:hAnsi="Times New Roman" w:cs="Times New Roman"/>
          <w:sz w:val="21"/>
          <w:szCs w:val="21"/>
        </w:rPr>
        <w:t xml:space="preserve"> of staff</w:t>
      </w:r>
      <w:r w:rsidRPr="00673CB9">
        <w:rPr>
          <w:rFonts w:ascii="Times New Roman" w:hAnsi="Times New Roman" w:cs="Times New Roman"/>
          <w:sz w:val="21"/>
        </w:rPr>
        <w:t xml:space="preserve">, emergency preparedness, waste management, and </w:t>
      </w:r>
      <w:r w:rsidRPr="00673CB9">
        <w:rPr>
          <w:rFonts w:ascii="Times New Roman" w:hAnsi="Times New Roman" w:cs="Times New Roman"/>
          <w:sz w:val="21"/>
          <w:szCs w:val="21"/>
        </w:rPr>
        <w:t>other aspects</w:t>
      </w:r>
      <w:r w:rsidRPr="00673CB9">
        <w:rPr>
          <w:rFonts w:ascii="Times New Roman" w:hAnsi="Times New Roman" w:cs="Times New Roman"/>
          <w:sz w:val="21"/>
        </w:rPr>
        <w:t xml:space="preserve"> defined in the Environmental and Social Commitment Plan (ESCP</w:t>
      </w:r>
      <w:r w:rsidR="008D6261" w:rsidRPr="00673CB9">
        <w:rPr>
          <w:rFonts w:ascii="Times New Roman" w:hAnsi="Times New Roman" w:cs="Times New Roman"/>
          <w:sz w:val="21"/>
          <w:szCs w:val="21"/>
        </w:rPr>
        <w:t>) is the responsibility of project beneficiaries as will be defined</w:t>
      </w:r>
      <w:r w:rsidRPr="00673CB9">
        <w:rPr>
          <w:rFonts w:ascii="Times New Roman" w:hAnsi="Times New Roman" w:cs="Times New Roman"/>
          <w:sz w:val="21"/>
          <w:szCs w:val="21"/>
        </w:rPr>
        <w:t>), as outlined</w:t>
      </w:r>
      <w:r w:rsidRPr="00673CB9">
        <w:rPr>
          <w:rFonts w:ascii="Times New Roman" w:hAnsi="Times New Roman" w:cs="Times New Roman"/>
          <w:sz w:val="21"/>
        </w:rPr>
        <w:t xml:space="preserve"> in the E&amp;S instruments. Reporting </w:t>
      </w:r>
      <w:r w:rsidRPr="00673CB9">
        <w:rPr>
          <w:rFonts w:ascii="Times New Roman" w:hAnsi="Times New Roman" w:cs="Times New Roman"/>
          <w:sz w:val="21"/>
          <w:szCs w:val="21"/>
        </w:rPr>
        <w:t>on the project’s progress is the</w:t>
      </w:r>
      <w:r w:rsidRPr="00673CB9">
        <w:rPr>
          <w:rFonts w:ascii="Times New Roman" w:hAnsi="Times New Roman" w:cs="Times New Roman"/>
          <w:sz w:val="21"/>
        </w:rPr>
        <w:t xml:space="preserve"> responsibility of the beneficiaries and </w:t>
      </w:r>
      <w:proofErr w:type="gramStart"/>
      <w:r w:rsidRPr="00673CB9">
        <w:rPr>
          <w:rFonts w:ascii="Times New Roman" w:hAnsi="Times New Roman" w:cs="Times New Roman"/>
          <w:sz w:val="21"/>
        </w:rPr>
        <w:t>will be carried out</w:t>
      </w:r>
      <w:proofErr w:type="gramEnd"/>
      <w:r w:rsidRPr="00673CB9">
        <w:rPr>
          <w:rFonts w:ascii="Times New Roman" w:hAnsi="Times New Roman" w:cs="Times New Roman"/>
          <w:sz w:val="21"/>
        </w:rPr>
        <w:t xml:space="preserve"> as defined in the corresponding E&amp;S instrument (</w:t>
      </w:r>
      <w:r w:rsidR="00397DC7" w:rsidRPr="00673CB9">
        <w:rPr>
          <w:rFonts w:ascii="Times New Roman" w:hAnsi="Times New Roman" w:cs="Times New Roman"/>
          <w:sz w:val="21"/>
          <w:szCs w:val="21"/>
        </w:rPr>
        <w:t>ESCOP/ESMP Checklist/ESMP</w:t>
      </w:r>
      <w:r w:rsidRPr="00673CB9">
        <w:rPr>
          <w:rFonts w:ascii="Times New Roman" w:hAnsi="Times New Roman" w:cs="Times New Roman"/>
          <w:sz w:val="21"/>
        </w:rPr>
        <w:t xml:space="preserve">). The MSEY/PIU </w:t>
      </w:r>
      <w:r w:rsidR="008D6261" w:rsidRPr="00673CB9">
        <w:rPr>
          <w:rFonts w:ascii="Times New Roman" w:hAnsi="Times New Roman" w:cs="Times New Roman"/>
          <w:sz w:val="21"/>
          <w:szCs w:val="21"/>
        </w:rPr>
        <w:t>shall confirm the</w:t>
      </w:r>
      <w:r w:rsidRPr="00673CB9">
        <w:rPr>
          <w:rFonts w:ascii="Times New Roman" w:hAnsi="Times New Roman" w:cs="Times New Roman"/>
          <w:sz w:val="21"/>
        </w:rPr>
        <w:t xml:space="preserve"> overall compliance with environmental and social management, including </w:t>
      </w:r>
      <w:r w:rsidRPr="00673CB9">
        <w:rPr>
          <w:rFonts w:ascii="Times New Roman" w:hAnsi="Times New Roman" w:cs="Times New Roman"/>
          <w:sz w:val="21"/>
          <w:szCs w:val="21"/>
        </w:rPr>
        <w:t xml:space="preserve">addressing </w:t>
      </w:r>
      <w:r w:rsidRPr="00673CB9">
        <w:rPr>
          <w:rFonts w:ascii="Times New Roman" w:hAnsi="Times New Roman" w:cs="Times New Roman"/>
          <w:sz w:val="21"/>
        </w:rPr>
        <w:t xml:space="preserve">any remedial </w:t>
      </w:r>
      <w:r w:rsidR="008D6261" w:rsidRPr="00673CB9">
        <w:rPr>
          <w:rFonts w:ascii="Times New Roman" w:hAnsi="Times New Roman" w:cs="Times New Roman"/>
          <w:sz w:val="21"/>
          <w:szCs w:val="21"/>
        </w:rPr>
        <w:t>measures</w:t>
      </w:r>
      <w:r w:rsidRPr="00673CB9">
        <w:rPr>
          <w:rFonts w:ascii="Times New Roman" w:hAnsi="Times New Roman" w:cs="Times New Roman"/>
          <w:sz w:val="21"/>
        </w:rPr>
        <w:t xml:space="preserve"> if </w:t>
      </w:r>
      <w:r w:rsidR="008D6261" w:rsidRPr="00673CB9">
        <w:rPr>
          <w:rFonts w:ascii="Times New Roman" w:hAnsi="Times New Roman" w:cs="Times New Roman"/>
          <w:sz w:val="21"/>
          <w:szCs w:val="21"/>
        </w:rPr>
        <w:t>there</w:t>
      </w:r>
      <w:r w:rsidRPr="00673CB9">
        <w:rPr>
          <w:rFonts w:ascii="Times New Roman" w:hAnsi="Times New Roman" w:cs="Times New Roman"/>
          <w:sz w:val="21"/>
        </w:rPr>
        <w:t xml:space="preserve"> are </w:t>
      </w:r>
      <w:r w:rsidR="008D6261" w:rsidRPr="00673CB9">
        <w:rPr>
          <w:rFonts w:ascii="Times New Roman" w:hAnsi="Times New Roman" w:cs="Times New Roman"/>
          <w:sz w:val="21"/>
          <w:szCs w:val="21"/>
        </w:rPr>
        <w:t>gaps</w:t>
      </w:r>
      <w:r w:rsidR="00384690" w:rsidRPr="00673CB9">
        <w:rPr>
          <w:rFonts w:ascii="Times New Roman" w:hAnsi="Times New Roman" w:cs="Times New Roman"/>
          <w:sz w:val="21"/>
          <w:szCs w:val="21"/>
        </w:rPr>
        <w:t>.</w:t>
      </w:r>
    </w:p>
    <w:p w14:paraId="608A31F6" w14:textId="77777777" w:rsidR="00384690" w:rsidRPr="00673CB9" w:rsidRDefault="00384690" w:rsidP="00384690">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following figure provides an overview</w:t>
      </w:r>
      <w:bookmarkStart w:id="36" w:name="_GoBack"/>
      <w:bookmarkEnd w:id="36"/>
      <w:r w:rsidRPr="00673CB9">
        <w:rPr>
          <w:rFonts w:ascii="Times New Roman" w:hAnsi="Times New Roman" w:cs="Times New Roman"/>
          <w:sz w:val="21"/>
          <w:szCs w:val="21"/>
        </w:rPr>
        <w:t xml:space="preserve"> of the project E&amp;S screening and risk classification.</w:t>
      </w:r>
    </w:p>
    <w:p w14:paraId="30AB8242" w14:textId="28F05B8B" w:rsidR="00384690" w:rsidRPr="00673CB9" w:rsidRDefault="00384690" w:rsidP="00EB59EB">
      <w:pPr>
        <w:pStyle w:val="Caption"/>
        <w:spacing w:before="240"/>
        <w:rPr>
          <w:rFonts w:ascii="Times New Roman" w:hAnsi="Times New Roman" w:cs="Times New Roman"/>
        </w:rPr>
      </w:pPr>
      <w:r w:rsidRPr="00673CB9">
        <w:rPr>
          <w:rFonts w:ascii="Times New Roman" w:hAnsi="Times New Roman" w:cs="Times New Roman"/>
        </w:rPr>
        <w:t xml:space="preserve">Figure </w:t>
      </w:r>
      <w:r w:rsidRPr="00673CB9">
        <w:rPr>
          <w:rFonts w:ascii="Times New Roman" w:hAnsi="Times New Roman" w:cs="Times New Roman"/>
        </w:rPr>
        <w:fldChar w:fldCharType="begin"/>
      </w:r>
      <w:r w:rsidRPr="00673CB9">
        <w:rPr>
          <w:rFonts w:ascii="Times New Roman" w:hAnsi="Times New Roman" w:cs="Times New Roman"/>
        </w:rPr>
        <w:instrText xml:space="preserve"> SEQ Slika \* ARABIC </w:instrText>
      </w:r>
      <w:r w:rsidRPr="00673CB9">
        <w:rPr>
          <w:rFonts w:ascii="Times New Roman" w:hAnsi="Times New Roman" w:cs="Times New Roman"/>
        </w:rPr>
        <w:fldChar w:fldCharType="separate"/>
      </w:r>
      <w:r w:rsidR="0041099C" w:rsidRPr="00673CB9">
        <w:rPr>
          <w:rFonts w:ascii="Times New Roman" w:hAnsi="Times New Roman" w:cs="Times New Roman"/>
          <w:noProof/>
        </w:rPr>
        <w:t>1</w:t>
      </w:r>
      <w:r w:rsidRPr="00673CB9">
        <w:rPr>
          <w:rFonts w:ascii="Times New Roman" w:hAnsi="Times New Roman" w:cs="Times New Roman"/>
          <w:noProof/>
        </w:rPr>
        <w:fldChar w:fldCharType="end"/>
      </w:r>
      <w:r w:rsidRPr="00673CB9">
        <w:rPr>
          <w:rFonts w:ascii="Times New Roman" w:hAnsi="Times New Roman" w:cs="Times New Roman"/>
        </w:rPr>
        <w:t>. Project E&amp;S screening and risk classification</w:t>
      </w:r>
    </w:p>
    <w:p w14:paraId="3EB0FA4A" w14:textId="31FC20EE" w:rsidR="00384690" w:rsidRPr="00673CB9" w:rsidRDefault="00384690" w:rsidP="00D04C0F">
      <w:pPr>
        <w:spacing w:line="276" w:lineRule="auto"/>
        <w:jc w:val="both"/>
        <w:rPr>
          <w:rFonts w:ascii="Times New Roman" w:hAnsi="Times New Roman" w:cs="Times New Roman"/>
        </w:rPr>
      </w:pPr>
      <w:r w:rsidRPr="00673CB9">
        <w:rPr>
          <w:rFonts w:ascii="Times New Roman" w:hAnsi="Times New Roman" w:cs="Times New Roman"/>
          <w:noProof/>
          <w:lang w:val="hr-HR" w:eastAsia="hr-HR"/>
        </w:rPr>
        <w:drawing>
          <wp:inline distT="0" distB="0" distL="0" distR="0" wp14:anchorId="112BB8AB" wp14:editId="11D353A4">
            <wp:extent cx="5708650" cy="3362887"/>
            <wp:effectExtent l="0" t="0" r="25400"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3961069" w14:textId="28C5DE78" w:rsidR="002E5A16" w:rsidRPr="00673CB9" w:rsidRDefault="002E5A16" w:rsidP="00D04C0F">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Detailed E&amp;S review procedures </w:t>
      </w:r>
      <w:proofErr w:type="gramStart"/>
      <w:r w:rsidRPr="00673CB9">
        <w:rPr>
          <w:rFonts w:ascii="Times New Roman" w:hAnsi="Times New Roman" w:cs="Times New Roman"/>
          <w:sz w:val="21"/>
          <w:szCs w:val="21"/>
        </w:rPr>
        <w:t>are outlined</w:t>
      </w:r>
      <w:proofErr w:type="gramEnd"/>
      <w:r w:rsidRPr="00673CB9">
        <w:rPr>
          <w:rFonts w:ascii="Times New Roman" w:hAnsi="Times New Roman" w:cs="Times New Roman"/>
          <w:sz w:val="21"/>
          <w:szCs w:val="21"/>
        </w:rPr>
        <w:t xml:space="preserve"> in the DIGIT Project ESMF. The Stakeholder Engagement Plan (SEP), </w:t>
      </w:r>
      <w:r w:rsidR="008D6261" w:rsidRPr="00673CB9">
        <w:rPr>
          <w:rFonts w:ascii="Times New Roman" w:hAnsi="Times New Roman" w:cs="Times New Roman"/>
          <w:sz w:val="21"/>
          <w:szCs w:val="21"/>
        </w:rPr>
        <w:t>as an instrument defining</w:t>
      </w:r>
      <w:r w:rsidRPr="00673CB9">
        <w:rPr>
          <w:rFonts w:ascii="Times New Roman" w:hAnsi="Times New Roman" w:cs="Times New Roman"/>
          <w:sz w:val="21"/>
          <w:szCs w:val="21"/>
        </w:rPr>
        <w:t xml:space="preserve"> planned stakeholder consultation and engagement process for the project, </w:t>
      </w:r>
      <w:r w:rsidR="008D6261" w:rsidRPr="00673CB9">
        <w:rPr>
          <w:rFonts w:ascii="Times New Roman" w:hAnsi="Times New Roman" w:cs="Times New Roman"/>
          <w:sz w:val="21"/>
          <w:szCs w:val="21"/>
        </w:rPr>
        <w:t>as well as the</w:t>
      </w:r>
      <w:r w:rsidRPr="00673CB9">
        <w:rPr>
          <w:rFonts w:ascii="Times New Roman" w:hAnsi="Times New Roman" w:cs="Times New Roman"/>
          <w:sz w:val="21"/>
          <w:szCs w:val="21"/>
        </w:rPr>
        <w:t xml:space="preserve"> grievance mechanism for raising concerns about project activities. The SEP has been prepared and </w:t>
      </w:r>
      <w:proofErr w:type="gramStart"/>
      <w:r w:rsidRPr="00673CB9">
        <w:rPr>
          <w:rFonts w:ascii="Times New Roman" w:hAnsi="Times New Roman" w:cs="Times New Roman"/>
          <w:sz w:val="21"/>
          <w:szCs w:val="21"/>
        </w:rPr>
        <w:t>will be updated</w:t>
      </w:r>
      <w:proofErr w:type="gramEnd"/>
      <w:r w:rsidRPr="00673CB9">
        <w:rPr>
          <w:rFonts w:ascii="Times New Roman" w:hAnsi="Times New Roman" w:cs="Times New Roman"/>
          <w:sz w:val="21"/>
          <w:szCs w:val="21"/>
        </w:rPr>
        <w:t xml:space="preserve"> periodically as needed.</w:t>
      </w:r>
    </w:p>
    <w:p w14:paraId="49F46567" w14:textId="4F23F405" w:rsidR="0068791B" w:rsidRPr="00673CB9" w:rsidRDefault="0068791B" w:rsidP="00D04C0F">
      <w:pPr>
        <w:spacing w:before="240" w:after="240" w:line="276" w:lineRule="auto"/>
        <w:jc w:val="both"/>
        <w:rPr>
          <w:rFonts w:ascii="Times New Roman" w:hAnsi="Times New Roman" w:cs="Times New Roman"/>
          <w:sz w:val="21"/>
          <w:szCs w:val="21"/>
        </w:rPr>
      </w:pPr>
    </w:p>
    <w:p w14:paraId="31553710" w14:textId="60A3BD3D" w:rsidR="0068791B" w:rsidRPr="00673CB9" w:rsidRDefault="0068791B" w:rsidP="00D04C0F">
      <w:pPr>
        <w:spacing w:before="240" w:after="240" w:line="276" w:lineRule="auto"/>
        <w:jc w:val="both"/>
        <w:rPr>
          <w:rFonts w:ascii="Times New Roman" w:hAnsi="Times New Roman" w:cs="Times New Roman"/>
          <w:sz w:val="21"/>
          <w:szCs w:val="21"/>
        </w:rPr>
      </w:pPr>
    </w:p>
    <w:p w14:paraId="049FB71D" w14:textId="28E451C5" w:rsidR="0068791B" w:rsidRPr="00673CB9" w:rsidRDefault="0068791B" w:rsidP="00D04C0F">
      <w:pPr>
        <w:spacing w:before="240" w:after="240" w:line="276" w:lineRule="auto"/>
        <w:jc w:val="both"/>
        <w:rPr>
          <w:rFonts w:ascii="Times New Roman" w:hAnsi="Times New Roman" w:cs="Times New Roman"/>
          <w:sz w:val="21"/>
          <w:szCs w:val="21"/>
        </w:rPr>
      </w:pPr>
    </w:p>
    <w:p w14:paraId="5A21AB23" w14:textId="6BCA8D83" w:rsidR="0068791B" w:rsidRPr="00673CB9" w:rsidRDefault="0068791B" w:rsidP="00D04C0F">
      <w:pPr>
        <w:spacing w:before="240" w:after="240" w:line="276" w:lineRule="auto"/>
        <w:jc w:val="both"/>
        <w:rPr>
          <w:rFonts w:ascii="Times New Roman" w:hAnsi="Times New Roman" w:cs="Times New Roman"/>
          <w:sz w:val="21"/>
          <w:szCs w:val="21"/>
        </w:rPr>
      </w:pPr>
    </w:p>
    <w:p w14:paraId="47526269" w14:textId="47E9FEAF" w:rsidR="00641674" w:rsidRPr="00673CB9" w:rsidRDefault="00641674" w:rsidP="00A672B5">
      <w:pPr>
        <w:pStyle w:val="Heading2"/>
        <w:shd w:val="clear" w:color="auto" w:fill="auto"/>
        <w:rPr>
          <w:rFonts w:ascii="Times New Roman" w:hAnsi="Times New Roman" w:cs="Times New Roman"/>
          <w:color w:val="295A4D" w:themeColor="accent1"/>
          <w:sz w:val="24"/>
          <w:szCs w:val="24"/>
        </w:rPr>
      </w:pPr>
      <w:bookmarkStart w:id="37" w:name="_Toc163815902"/>
      <w:bookmarkStart w:id="38" w:name="_Toc165967043"/>
      <w:bookmarkStart w:id="39" w:name="_Toc165967837"/>
      <w:bookmarkStart w:id="40" w:name="_Toc165980124"/>
      <w:bookmarkStart w:id="41" w:name="_Toc192075439"/>
      <w:r w:rsidRPr="00673CB9">
        <w:rPr>
          <w:rFonts w:ascii="Times New Roman" w:hAnsi="Times New Roman" w:cs="Times New Roman"/>
          <w:color w:val="295A4D" w:themeColor="accent1"/>
          <w:sz w:val="24"/>
          <w:szCs w:val="24"/>
        </w:rPr>
        <w:t>Ethics</w:t>
      </w:r>
      <w:bookmarkEnd w:id="37"/>
      <w:bookmarkEnd w:id="38"/>
      <w:bookmarkEnd w:id="39"/>
      <w:bookmarkEnd w:id="40"/>
      <w:bookmarkEnd w:id="41"/>
    </w:p>
    <w:p w14:paraId="5D37AF95" w14:textId="6B97B4B9" w:rsidR="002E5A16" w:rsidRPr="00673CB9" w:rsidRDefault="002E5A16" w:rsidP="002E5A16">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All projects funded under the DIGIT Project, </w:t>
      </w:r>
      <w:r w:rsidR="00831BC1" w:rsidRPr="00673CB9">
        <w:rPr>
          <w:rFonts w:ascii="Times New Roman" w:hAnsi="Times New Roman" w:cs="Times New Roman"/>
          <w:sz w:val="21"/>
          <w:szCs w:val="21"/>
        </w:rPr>
        <w:t xml:space="preserve">as well as all </w:t>
      </w:r>
      <w:r w:rsidRPr="00673CB9">
        <w:rPr>
          <w:rFonts w:ascii="Times New Roman" w:hAnsi="Times New Roman" w:cs="Times New Roman"/>
          <w:sz w:val="21"/>
          <w:szCs w:val="21"/>
        </w:rPr>
        <w:t xml:space="preserve">service providers and goods suppliers </w:t>
      </w:r>
      <w:r w:rsidR="00831BC1" w:rsidRPr="00673CB9">
        <w:rPr>
          <w:rFonts w:ascii="Times New Roman" w:hAnsi="Times New Roman" w:cs="Times New Roman"/>
          <w:sz w:val="21"/>
          <w:szCs w:val="21"/>
        </w:rPr>
        <w:t>engaged</w:t>
      </w:r>
      <w:r w:rsidRPr="00673CB9">
        <w:rPr>
          <w:rFonts w:ascii="Times New Roman" w:hAnsi="Times New Roman" w:cs="Times New Roman"/>
          <w:sz w:val="21"/>
          <w:szCs w:val="21"/>
        </w:rPr>
        <w:t xml:space="preserve"> in </w:t>
      </w:r>
      <w:r w:rsidR="00C67822" w:rsidRPr="00673CB9">
        <w:rPr>
          <w:rFonts w:ascii="Times New Roman" w:hAnsi="Times New Roman" w:cs="Times New Roman"/>
          <w:sz w:val="21"/>
          <w:szCs w:val="21"/>
        </w:rPr>
        <w:t xml:space="preserve">those </w:t>
      </w:r>
      <w:r w:rsidR="00C40B6E" w:rsidRPr="00673CB9">
        <w:rPr>
          <w:rFonts w:ascii="Times New Roman" w:hAnsi="Times New Roman" w:cs="Times New Roman"/>
          <w:sz w:val="21"/>
          <w:szCs w:val="21"/>
        </w:rPr>
        <w:t>project</w:t>
      </w:r>
      <w:r w:rsidR="00831BC1" w:rsidRPr="00673CB9">
        <w:rPr>
          <w:rFonts w:ascii="Times New Roman" w:hAnsi="Times New Roman" w:cs="Times New Roman"/>
          <w:sz w:val="21"/>
          <w:szCs w:val="21"/>
        </w:rPr>
        <w:t>s</w:t>
      </w:r>
      <w:r w:rsidR="00DC0A4E" w:rsidRPr="00673CB9">
        <w:rPr>
          <w:rFonts w:ascii="Times New Roman" w:hAnsi="Times New Roman" w:cs="Times New Roman"/>
          <w:sz w:val="21"/>
          <w:szCs w:val="21"/>
        </w:rPr>
        <w:t>,</w:t>
      </w:r>
      <w:r w:rsidR="00831BC1" w:rsidRPr="00673CB9">
        <w:rPr>
          <w:rFonts w:ascii="Times New Roman" w:hAnsi="Times New Roman" w:cs="Times New Roman"/>
          <w:sz w:val="21"/>
          <w:szCs w:val="21"/>
        </w:rPr>
        <w:t xml:space="preserve"> are obligated</w:t>
      </w:r>
      <w:r w:rsidRPr="00673CB9">
        <w:rPr>
          <w:rFonts w:ascii="Times New Roman" w:hAnsi="Times New Roman" w:cs="Times New Roman"/>
          <w:sz w:val="21"/>
          <w:szCs w:val="21"/>
        </w:rPr>
        <w:t xml:space="preserve"> to </w:t>
      </w:r>
      <w:r w:rsidR="00831BC1" w:rsidRPr="00673CB9">
        <w:rPr>
          <w:rFonts w:ascii="Times New Roman" w:hAnsi="Times New Roman" w:cs="Times New Roman"/>
          <w:sz w:val="21"/>
          <w:szCs w:val="21"/>
        </w:rPr>
        <w:t xml:space="preserve">respect and implement </w:t>
      </w:r>
      <w:r w:rsidRPr="00673CB9">
        <w:rPr>
          <w:rFonts w:ascii="Times New Roman" w:hAnsi="Times New Roman" w:cs="Times New Roman"/>
          <w:sz w:val="21"/>
          <w:szCs w:val="21"/>
        </w:rPr>
        <w:t xml:space="preserve">the Code of Ethics for the </w:t>
      </w:r>
      <w:r w:rsidR="006F5DAE" w:rsidRPr="00673CB9">
        <w:rPr>
          <w:rFonts w:ascii="Times New Roman" w:hAnsi="Times New Roman" w:cs="Times New Roman"/>
          <w:sz w:val="21"/>
          <w:szCs w:val="21"/>
        </w:rPr>
        <w:t>preparatio</w:t>
      </w:r>
      <w:r w:rsidR="00731FA7" w:rsidRPr="00673CB9">
        <w:rPr>
          <w:rFonts w:ascii="Times New Roman" w:hAnsi="Times New Roman" w:cs="Times New Roman"/>
          <w:sz w:val="21"/>
          <w:szCs w:val="21"/>
        </w:rPr>
        <w:t>n</w:t>
      </w:r>
      <w:r w:rsidRPr="00673CB9">
        <w:rPr>
          <w:rFonts w:ascii="Times New Roman" w:hAnsi="Times New Roman" w:cs="Times New Roman"/>
          <w:sz w:val="21"/>
          <w:szCs w:val="21"/>
        </w:rPr>
        <w:t xml:space="preserve"> and </w:t>
      </w:r>
      <w:r w:rsidR="00731FA7" w:rsidRPr="00673CB9">
        <w:rPr>
          <w:rFonts w:ascii="Times New Roman" w:hAnsi="Times New Roman" w:cs="Times New Roman"/>
          <w:sz w:val="21"/>
          <w:szCs w:val="21"/>
        </w:rPr>
        <w:t>implementation</w:t>
      </w:r>
      <w:r w:rsidRPr="00673CB9">
        <w:rPr>
          <w:rFonts w:ascii="Times New Roman" w:hAnsi="Times New Roman" w:cs="Times New Roman"/>
          <w:sz w:val="21"/>
          <w:szCs w:val="21"/>
        </w:rPr>
        <w:t xml:space="preserve"> of </w:t>
      </w:r>
      <w:r w:rsidR="00731FA7" w:rsidRPr="00673CB9">
        <w:rPr>
          <w:rFonts w:ascii="Times New Roman" w:hAnsi="Times New Roman" w:cs="Times New Roman"/>
          <w:sz w:val="21"/>
          <w:szCs w:val="21"/>
        </w:rPr>
        <w:t xml:space="preserve">the </w:t>
      </w:r>
      <w:r w:rsidR="00BC5884" w:rsidRPr="00673CB9">
        <w:rPr>
          <w:rFonts w:ascii="Times New Roman" w:hAnsi="Times New Roman" w:cs="Times New Roman"/>
          <w:sz w:val="21"/>
          <w:szCs w:val="21"/>
        </w:rPr>
        <w:t>sub-</w:t>
      </w:r>
      <w:r w:rsidR="006F5DAE" w:rsidRPr="00673CB9">
        <w:rPr>
          <w:rFonts w:ascii="Times New Roman" w:hAnsi="Times New Roman" w:cs="Times New Roman"/>
          <w:sz w:val="21"/>
          <w:szCs w:val="21"/>
        </w:rPr>
        <w:t>projects funded</w:t>
      </w:r>
      <w:r w:rsidRPr="00673CB9">
        <w:rPr>
          <w:rFonts w:ascii="Times New Roman" w:hAnsi="Times New Roman" w:cs="Times New Roman"/>
          <w:sz w:val="21"/>
          <w:szCs w:val="21"/>
        </w:rPr>
        <w:t xml:space="preserve"> by the Digital, Innovation, and Green Technology Project (DIGIT Project)</w:t>
      </w:r>
      <w:r w:rsidR="006F5DAE" w:rsidRPr="00673CB9">
        <w:rPr>
          <w:rStyle w:val="FootnoteReference"/>
          <w:rFonts w:ascii="Times New Roman" w:hAnsi="Times New Roman"/>
          <w:sz w:val="21"/>
          <w:szCs w:val="21"/>
        </w:rPr>
        <w:footnoteReference w:id="2"/>
      </w:r>
      <w:r w:rsidRPr="00673CB9">
        <w:rPr>
          <w:rFonts w:ascii="Times New Roman" w:hAnsi="Times New Roman" w:cs="Times New Roman"/>
          <w:sz w:val="21"/>
          <w:szCs w:val="21"/>
        </w:rPr>
        <w:t xml:space="preserve"> (hereafter: Code of Ethics).</w:t>
      </w:r>
    </w:p>
    <w:p w14:paraId="5430FF57" w14:textId="0A1045D7" w:rsidR="002E5A16" w:rsidRPr="00673CB9" w:rsidRDefault="002E5A16" w:rsidP="002E5A16">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Code of Ethics </w:t>
      </w:r>
      <w:proofErr w:type="gramStart"/>
      <w:r w:rsidR="00831BC1" w:rsidRPr="00673CB9">
        <w:rPr>
          <w:rFonts w:ascii="Times New Roman" w:hAnsi="Times New Roman" w:cs="Times New Roman"/>
          <w:sz w:val="21"/>
          <w:szCs w:val="21"/>
        </w:rPr>
        <w:t>is aimed</w:t>
      </w:r>
      <w:proofErr w:type="gramEnd"/>
      <w:r w:rsidR="00831BC1" w:rsidRPr="00673CB9">
        <w:rPr>
          <w:rFonts w:ascii="Times New Roman" w:hAnsi="Times New Roman" w:cs="Times New Roman"/>
          <w:sz w:val="21"/>
          <w:szCs w:val="21"/>
        </w:rPr>
        <w:t xml:space="preserve"> at ensuring</w:t>
      </w:r>
      <w:r w:rsidRPr="00673CB9">
        <w:rPr>
          <w:rFonts w:ascii="Times New Roman" w:hAnsi="Times New Roman" w:cs="Times New Roman"/>
          <w:sz w:val="21"/>
          <w:szCs w:val="21"/>
        </w:rPr>
        <w:t xml:space="preserve"> that all research and innovation activities under the DIGIT Project comply with </w:t>
      </w:r>
      <w:r w:rsidR="00831BC1" w:rsidRPr="00673CB9">
        <w:rPr>
          <w:rFonts w:ascii="Times New Roman" w:hAnsi="Times New Roman" w:cs="Times New Roman"/>
          <w:sz w:val="21"/>
          <w:szCs w:val="21"/>
        </w:rPr>
        <w:t>applicable</w:t>
      </w:r>
      <w:r w:rsidRPr="00673CB9">
        <w:rPr>
          <w:rFonts w:ascii="Times New Roman" w:hAnsi="Times New Roman" w:cs="Times New Roman"/>
          <w:sz w:val="21"/>
          <w:szCs w:val="21"/>
        </w:rPr>
        <w:t xml:space="preserve"> national and international laws, as well as the following core </w:t>
      </w:r>
      <w:r w:rsidR="00831BC1" w:rsidRPr="00673CB9">
        <w:rPr>
          <w:rFonts w:ascii="Times New Roman" w:hAnsi="Times New Roman" w:cs="Times New Roman"/>
          <w:sz w:val="21"/>
          <w:szCs w:val="21"/>
        </w:rPr>
        <w:t xml:space="preserve">science &amp; research </w:t>
      </w:r>
      <w:r w:rsidRPr="00673CB9">
        <w:rPr>
          <w:rFonts w:ascii="Times New Roman" w:hAnsi="Times New Roman" w:cs="Times New Roman"/>
          <w:sz w:val="21"/>
          <w:szCs w:val="21"/>
        </w:rPr>
        <w:t>ethical principles</w:t>
      </w:r>
      <w:r w:rsidR="00831BC1" w:rsidRPr="00673CB9">
        <w:rPr>
          <w:rFonts w:ascii="Times New Roman" w:hAnsi="Times New Roman" w:cs="Times New Roman"/>
          <w:sz w:val="21"/>
          <w:szCs w:val="21"/>
        </w:rPr>
        <w:t xml:space="preserve">: </w:t>
      </w:r>
    </w:p>
    <w:p w14:paraId="3D565095" w14:textId="439A2570" w:rsidR="00831BC1" w:rsidRPr="00673CB9" w:rsidRDefault="00831BC1" w:rsidP="003727F0">
      <w:pPr>
        <w:pStyle w:val="ListParagraph"/>
        <w:widowControl/>
        <w:numPr>
          <w:ilvl w:val="0"/>
          <w:numId w:val="35"/>
        </w:numPr>
        <w:autoSpaceDE/>
        <w:autoSpaceDN/>
        <w:spacing w:before="240"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Honesty: </w:t>
      </w:r>
      <w:r w:rsidRPr="00673CB9">
        <w:rPr>
          <w:rFonts w:ascii="Times New Roman" w:hAnsi="Times New Roman" w:cs="Times New Roman"/>
          <w:sz w:val="21"/>
          <w:szCs w:val="21"/>
        </w:rPr>
        <w:t xml:space="preserve">ensure honesty in all forms of scientific communication with colleagues, sponsors, and the public. </w:t>
      </w:r>
    </w:p>
    <w:p w14:paraId="335E4B4E" w14:textId="77777777"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Objectivity: </w:t>
      </w:r>
      <w:r w:rsidRPr="00673CB9">
        <w:rPr>
          <w:rFonts w:ascii="Times New Roman" w:hAnsi="Times New Roman" w:cs="Times New Roman"/>
          <w:sz w:val="21"/>
          <w:szCs w:val="21"/>
        </w:rPr>
        <w:t xml:space="preserve">avoid bias in all aspects of research. </w:t>
      </w:r>
    </w:p>
    <w:p w14:paraId="437BCDBF" w14:textId="452969DF"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Integrity: </w:t>
      </w:r>
      <w:r w:rsidRPr="00673CB9">
        <w:rPr>
          <w:rFonts w:ascii="Times New Roman" w:hAnsi="Times New Roman" w:cs="Times New Roman"/>
          <w:sz w:val="21"/>
          <w:szCs w:val="21"/>
        </w:rPr>
        <w:t>maintain consistency of thought and action.</w:t>
      </w:r>
    </w:p>
    <w:p w14:paraId="7F90ED21" w14:textId="3979E6C6"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Carefulness: </w:t>
      </w:r>
      <w:r w:rsidRPr="00673CB9">
        <w:rPr>
          <w:rFonts w:ascii="Times New Roman" w:hAnsi="Times New Roman" w:cs="Times New Roman"/>
          <w:sz w:val="21"/>
          <w:szCs w:val="21"/>
        </w:rPr>
        <w:t xml:space="preserve">avoid errors or negligence at all times. </w:t>
      </w:r>
    </w:p>
    <w:p w14:paraId="75E5F589" w14:textId="56F8791D"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Openness: </w:t>
      </w:r>
      <w:r w:rsidRPr="00673CB9">
        <w:rPr>
          <w:rFonts w:ascii="Times New Roman" w:hAnsi="Times New Roman" w:cs="Times New Roman"/>
          <w:sz w:val="21"/>
          <w:szCs w:val="21"/>
        </w:rPr>
        <w:t>share information about your research</w:t>
      </w:r>
      <w:r w:rsidR="002E5A16" w:rsidRPr="00673CB9">
        <w:rPr>
          <w:rFonts w:ascii="Times New Roman" w:hAnsi="Times New Roman" w:cs="Times New Roman"/>
          <w:sz w:val="21"/>
          <w:szCs w:val="21"/>
        </w:rPr>
        <w:t xml:space="preserve"> </w:t>
      </w:r>
      <w:r w:rsidRPr="00673CB9">
        <w:rPr>
          <w:rFonts w:ascii="Times New Roman" w:hAnsi="Times New Roman" w:cs="Times New Roman"/>
          <w:sz w:val="21"/>
          <w:szCs w:val="21"/>
        </w:rPr>
        <w:t xml:space="preserve">and be open to criticism and new ideas. </w:t>
      </w:r>
    </w:p>
    <w:p w14:paraId="12096E00" w14:textId="699ADA41"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Transparency: </w:t>
      </w:r>
      <w:r w:rsidRPr="00673CB9">
        <w:rPr>
          <w:rFonts w:ascii="Times New Roman" w:hAnsi="Times New Roman" w:cs="Times New Roman"/>
          <w:sz w:val="21"/>
          <w:szCs w:val="21"/>
        </w:rPr>
        <w:t xml:space="preserve">disclose all the necessary information needed to evaluate your research. </w:t>
      </w:r>
    </w:p>
    <w:p w14:paraId="0ECDB8C4" w14:textId="0FF1A505"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Accountability: </w:t>
      </w:r>
      <w:r w:rsidRPr="00673CB9">
        <w:rPr>
          <w:rFonts w:ascii="Times New Roman" w:hAnsi="Times New Roman" w:cs="Times New Roman"/>
          <w:sz w:val="21"/>
          <w:szCs w:val="21"/>
        </w:rPr>
        <w:t>be responsible</w:t>
      </w:r>
      <w:r w:rsidR="002E5A16" w:rsidRPr="00673CB9">
        <w:rPr>
          <w:rFonts w:ascii="Times New Roman" w:hAnsi="Times New Roman" w:cs="Times New Roman"/>
          <w:sz w:val="21"/>
          <w:szCs w:val="21"/>
        </w:rPr>
        <w:t xml:space="preserve"> for all </w:t>
      </w:r>
      <w:r w:rsidRPr="00673CB9">
        <w:rPr>
          <w:rFonts w:ascii="Times New Roman" w:hAnsi="Times New Roman" w:cs="Times New Roman"/>
          <w:sz w:val="21"/>
          <w:szCs w:val="21"/>
        </w:rPr>
        <w:t xml:space="preserve">concerns related to your research. </w:t>
      </w:r>
    </w:p>
    <w:p w14:paraId="0535E49D" w14:textId="63D2A0F8"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Intellectual property: </w:t>
      </w:r>
      <w:r w:rsidRPr="00673CB9">
        <w:rPr>
          <w:rFonts w:ascii="Times New Roman" w:hAnsi="Times New Roman" w:cs="Times New Roman"/>
          <w:sz w:val="21"/>
          <w:szCs w:val="21"/>
        </w:rPr>
        <w:t xml:space="preserve">avoid plagiarism, give proper credit to all contributions in your research and honor all forms of intellectual property. </w:t>
      </w:r>
    </w:p>
    <w:p w14:paraId="7F90115B" w14:textId="77777777"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Confidentiality: </w:t>
      </w:r>
      <w:r w:rsidRPr="00673CB9">
        <w:rPr>
          <w:rFonts w:ascii="Times New Roman" w:hAnsi="Times New Roman" w:cs="Times New Roman"/>
          <w:sz w:val="21"/>
          <w:szCs w:val="21"/>
        </w:rPr>
        <w:t xml:space="preserve">protect and safeguard all confidential information recorded in your research. </w:t>
      </w:r>
    </w:p>
    <w:p w14:paraId="54F6C459" w14:textId="61BED9FC"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Responsible publication: </w:t>
      </w:r>
      <w:r w:rsidRPr="00673CB9">
        <w:rPr>
          <w:rFonts w:ascii="Times New Roman" w:hAnsi="Times New Roman" w:cs="Times New Roman"/>
          <w:sz w:val="21"/>
          <w:szCs w:val="21"/>
        </w:rPr>
        <w:t>publish for</w:t>
      </w:r>
      <w:r w:rsidR="002E5A16" w:rsidRPr="00673CB9">
        <w:rPr>
          <w:rFonts w:ascii="Times New Roman" w:hAnsi="Times New Roman" w:cs="Times New Roman"/>
          <w:sz w:val="21"/>
          <w:szCs w:val="21"/>
        </w:rPr>
        <w:t xml:space="preserve"> the </w:t>
      </w:r>
      <w:r w:rsidRPr="00673CB9">
        <w:rPr>
          <w:rFonts w:ascii="Times New Roman" w:hAnsi="Times New Roman" w:cs="Times New Roman"/>
          <w:sz w:val="21"/>
          <w:szCs w:val="21"/>
        </w:rPr>
        <w:t xml:space="preserve">sole reason of advancing the knowledge in your field. </w:t>
      </w:r>
    </w:p>
    <w:p w14:paraId="19D76094" w14:textId="458CBF3F"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Responsible mentoring: </w:t>
      </w:r>
      <w:r w:rsidRPr="00673CB9">
        <w:rPr>
          <w:rFonts w:ascii="Times New Roman" w:hAnsi="Times New Roman" w:cs="Times New Roman"/>
          <w:sz w:val="21"/>
          <w:szCs w:val="21"/>
        </w:rPr>
        <w:t xml:space="preserve">help and mentor other researchers and promote their welfare. </w:t>
      </w:r>
    </w:p>
    <w:p w14:paraId="76A0C3DC" w14:textId="77777777"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Respect for colleagues: </w:t>
      </w:r>
      <w:r w:rsidRPr="00673CB9">
        <w:rPr>
          <w:rFonts w:ascii="Times New Roman" w:hAnsi="Times New Roman" w:cs="Times New Roman"/>
          <w:sz w:val="21"/>
          <w:szCs w:val="21"/>
        </w:rPr>
        <w:t xml:space="preserve">respect and treat all your colleagues fairly. </w:t>
      </w:r>
    </w:p>
    <w:p w14:paraId="1086D4AC" w14:textId="77777777"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Social responsibility: </w:t>
      </w:r>
      <w:r w:rsidRPr="00673CB9">
        <w:rPr>
          <w:rFonts w:ascii="Times New Roman" w:hAnsi="Times New Roman" w:cs="Times New Roman"/>
          <w:sz w:val="21"/>
          <w:szCs w:val="21"/>
        </w:rPr>
        <w:t xml:space="preserve">aim to promote social good through your research. </w:t>
      </w:r>
    </w:p>
    <w:p w14:paraId="1F9986CE" w14:textId="77777777"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Non-discrimination: </w:t>
      </w:r>
      <w:r w:rsidRPr="00673CB9">
        <w:rPr>
          <w:rFonts w:ascii="Times New Roman" w:hAnsi="Times New Roman" w:cs="Times New Roman"/>
          <w:sz w:val="21"/>
          <w:szCs w:val="21"/>
        </w:rPr>
        <w:t xml:space="preserve">avoid discrimination in all forms against colleagues. </w:t>
      </w:r>
    </w:p>
    <w:p w14:paraId="111C7DEB" w14:textId="141B82E7" w:rsidR="0033538D"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Competence: </w:t>
      </w:r>
      <w:r w:rsidRPr="00673CB9">
        <w:rPr>
          <w:rFonts w:ascii="Times New Roman" w:hAnsi="Times New Roman" w:cs="Times New Roman"/>
          <w:sz w:val="21"/>
          <w:szCs w:val="21"/>
        </w:rPr>
        <w:t>improve your competence and promote</w:t>
      </w:r>
      <w:r w:rsidR="0033538D" w:rsidRPr="00673CB9">
        <w:rPr>
          <w:rFonts w:ascii="Times New Roman" w:hAnsi="Times New Roman" w:cs="Times New Roman"/>
          <w:sz w:val="21"/>
          <w:szCs w:val="21"/>
        </w:rPr>
        <w:t xml:space="preserve"> the </w:t>
      </w:r>
      <w:r w:rsidRPr="00673CB9">
        <w:rPr>
          <w:rFonts w:ascii="Times New Roman" w:hAnsi="Times New Roman" w:cs="Times New Roman"/>
          <w:sz w:val="21"/>
          <w:szCs w:val="21"/>
        </w:rPr>
        <w:t>competence</w:t>
      </w:r>
      <w:r w:rsidR="0033538D" w:rsidRPr="00673CB9">
        <w:rPr>
          <w:rFonts w:ascii="Times New Roman" w:hAnsi="Times New Roman" w:cs="Times New Roman"/>
          <w:sz w:val="21"/>
          <w:szCs w:val="21"/>
        </w:rPr>
        <w:t xml:space="preserve"> of science</w:t>
      </w:r>
      <w:r w:rsidR="00185579" w:rsidRPr="00673CB9">
        <w:rPr>
          <w:rFonts w:ascii="Times New Roman" w:hAnsi="Times New Roman" w:cs="Times New Roman"/>
          <w:sz w:val="21"/>
          <w:szCs w:val="21"/>
        </w:rPr>
        <w:t xml:space="preserve"> as a whole.</w:t>
      </w:r>
    </w:p>
    <w:p w14:paraId="1455E020" w14:textId="11EC0002"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Legality: </w:t>
      </w:r>
      <w:r w:rsidRPr="00673CB9">
        <w:rPr>
          <w:rFonts w:ascii="Times New Roman" w:hAnsi="Times New Roman" w:cs="Times New Roman"/>
          <w:sz w:val="21"/>
          <w:szCs w:val="21"/>
        </w:rPr>
        <w:t xml:space="preserve">obey all relevant laws and policies. </w:t>
      </w:r>
    </w:p>
    <w:p w14:paraId="3D83D955" w14:textId="46DE1A33"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Animal care: </w:t>
      </w:r>
      <w:r w:rsidRPr="00673CB9">
        <w:rPr>
          <w:rFonts w:ascii="Times New Roman" w:hAnsi="Times New Roman" w:cs="Times New Roman"/>
          <w:sz w:val="21"/>
          <w:szCs w:val="21"/>
        </w:rPr>
        <w:t xml:space="preserve">respect and care for all animal species. </w:t>
      </w:r>
      <w:r w:rsidR="00D7287F" w:rsidRPr="00673CB9">
        <w:rPr>
          <w:rFonts w:ascii="Times New Roman" w:hAnsi="Times New Roman" w:cs="Times New Roman"/>
          <w:sz w:val="21"/>
          <w:szCs w:val="21"/>
        </w:rPr>
        <w:t xml:space="preserve">Causing pain and discomfort to animals </w:t>
      </w:r>
      <w:proofErr w:type="gramStart"/>
      <w:r w:rsidR="00D7287F" w:rsidRPr="00673CB9">
        <w:rPr>
          <w:rFonts w:ascii="Times New Roman" w:hAnsi="Times New Roman" w:cs="Times New Roman"/>
          <w:sz w:val="21"/>
          <w:szCs w:val="21"/>
        </w:rPr>
        <w:t>shall be avoided</w:t>
      </w:r>
      <w:proofErr w:type="gramEnd"/>
      <w:r w:rsidR="00D7287F" w:rsidRPr="00673CB9">
        <w:rPr>
          <w:rFonts w:ascii="Times New Roman" w:hAnsi="Times New Roman" w:cs="Times New Roman"/>
          <w:sz w:val="21"/>
          <w:szCs w:val="21"/>
        </w:rPr>
        <w:t xml:space="preserve">. </w:t>
      </w:r>
    </w:p>
    <w:p w14:paraId="06356414" w14:textId="77777777"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Human subjects' protection: </w:t>
      </w:r>
      <w:r w:rsidRPr="00673CB9">
        <w:rPr>
          <w:rFonts w:ascii="Times New Roman" w:hAnsi="Times New Roman" w:cs="Times New Roman"/>
          <w:sz w:val="21"/>
          <w:szCs w:val="21"/>
        </w:rPr>
        <w:t>respect human dignity and take special precautions wherever needed.</w:t>
      </w:r>
    </w:p>
    <w:p w14:paraId="494D10B5" w14:textId="75BD54D1"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Effectiveness: </w:t>
      </w:r>
      <w:r w:rsidRPr="00673CB9">
        <w:rPr>
          <w:rFonts w:ascii="Times New Roman" w:hAnsi="Times New Roman" w:cs="Times New Roman"/>
          <w:sz w:val="21"/>
          <w:szCs w:val="21"/>
        </w:rPr>
        <w:t xml:space="preserve">put all efforts to reach set objectives. </w:t>
      </w:r>
    </w:p>
    <w:p w14:paraId="2C86C77F" w14:textId="4FC9B389"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Efficiency: </w:t>
      </w:r>
      <w:r w:rsidRPr="00673CB9">
        <w:rPr>
          <w:rFonts w:ascii="Times New Roman" w:hAnsi="Times New Roman" w:cs="Times New Roman"/>
          <w:sz w:val="21"/>
          <w:szCs w:val="21"/>
        </w:rPr>
        <w:t>achieve more</w:t>
      </w:r>
      <w:r w:rsidR="0033538D" w:rsidRPr="00673CB9">
        <w:rPr>
          <w:rFonts w:ascii="Times New Roman" w:hAnsi="Times New Roman" w:cs="Times New Roman"/>
          <w:sz w:val="21"/>
          <w:szCs w:val="21"/>
        </w:rPr>
        <w:t xml:space="preserve"> output </w:t>
      </w:r>
      <w:r w:rsidRPr="00673CB9">
        <w:rPr>
          <w:rFonts w:ascii="Times New Roman" w:hAnsi="Times New Roman" w:cs="Times New Roman"/>
          <w:sz w:val="21"/>
          <w:szCs w:val="21"/>
        </w:rPr>
        <w:t xml:space="preserve">with less input. </w:t>
      </w:r>
    </w:p>
    <w:p w14:paraId="49A02183" w14:textId="5AD2252C" w:rsidR="00831BC1" w:rsidRPr="00673CB9" w:rsidRDefault="00831BC1" w:rsidP="003727F0">
      <w:pPr>
        <w:pStyle w:val="ListParagraph"/>
        <w:widowControl/>
        <w:numPr>
          <w:ilvl w:val="0"/>
          <w:numId w:val="35"/>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b/>
          <w:bCs/>
          <w:sz w:val="21"/>
          <w:szCs w:val="21"/>
        </w:rPr>
        <w:t xml:space="preserve">Economy: </w:t>
      </w:r>
      <w:r w:rsidRPr="00673CB9">
        <w:rPr>
          <w:rFonts w:ascii="Times New Roman" w:hAnsi="Times New Roman" w:cs="Times New Roman"/>
          <w:sz w:val="21"/>
          <w:szCs w:val="21"/>
        </w:rPr>
        <w:t>put all due efforts into saving the</w:t>
      </w:r>
      <w:r w:rsidR="0033538D" w:rsidRPr="00673CB9">
        <w:rPr>
          <w:rFonts w:ascii="Times New Roman" w:hAnsi="Times New Roman" w:cs="Times New Roman"/>
          <w:sz w:val="21"/>
          <w:szCs w:val="21"/>
        </w:rPr>
        <w:t xml:space="preserve"> grant funds</w:t>
      </w:r>
      <w:r w:rsidRPr="00673CB9">
        <w:rPr>
          <w:rFonts w:ascii="Times New Roman" w:hAnsi="Times New Roman" w:cs="Times New Roman"/>
          <w:sz w:val="21"/>
          <w:szCs w:val="21"/>
        </w:rPr>
        <w:t>.</w:t>
      </w:r>
    </w:p>
    <w:p w14:paraId="751D65C6" w14:textId="40A7526F" w:rsidR="00D7287F" w:rsidRPr="00673CB9" w:rsidRDefault="00D7287F" w:rsidP="008D6261">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While creating many opportunities AI raises profound ethical concerns. Therefore, all ethics principles mentioned above need special attention from applicants and beneficiaries while using or developing AI systems in their projects. </w:t>
      </w:r>
      <w:proofErr w:type="gramStart"/>
      <w:r w:rsidRPr="00673CB9">
        <w:rPr>
          <w:rFonts w:ascii="Times New Roman" w:hAnsi="Times New Roman" w:cs="Times New Roman"/>
          <w:sz w:val="21"/>
          <w:szCs w:val="21"/>
        </w:rPr>
        <w:t>Also</w:t>
      </w:r>
      <w:proofErr w:type="gramEnd"/>
      <w:r w:rsidRPr="00673CB9">
        <w:rPr>
          <w:rFonts w:ascii="Times New Roman" w:hAnsi="Times New Roman" w:cs="Times New Roman"/>
          <w:sz w:val="21"/>
          <w:szCs w:val="21"/>
        </w:rPr>
        <w:t xml:space="preserve">, it is necessary to align with and build upon relevant EU legislation such as the Artificial Intelligence Act (Regulation (EU) 2024/1689) and corresponding guidelines, and the </w:t>
      </w:r>
      <w:proofErr w:type="spellStart"/>
      <w:r w:rsidRPr="00673CB9">
        <w:rPr>
          <w:rFonts w:ascii="Times New Roman" w:hAnsi="Times New Roman" w:cs="Times New Roman"/>
          <w:sz w:val="21"/>
          <w:szCs w:val="21"/>
        </w:rPr>
        <w:t>Organisation</w:t>
      </w:r>
      <w:proofErr w:type="spellEnd"/>
      <w:r w:rsidRPr="00673CB9">
        <w:rPr>
          <w:rFonts w:ascii="Times New Roman" w:hAnsi="Times New Roman" w:cs="Times New Roman"/>
          <w:sz w:val="21"/>
          <w:szCs w:val="21"/>
        </w:rPr>
        <w:t xml:space="preserve"> for Economic Co-operation and Development (OECD) AI Guiding Principles: </w:t>
      </w:r>
      <w:hyperlink r:id="rId25" w:history="1">
        <w:r w:rsidRPr="00673CB9">
          <w:rPr>
            <w:rStyle w:val="Hyperlink"/>
            <w:rFonts w:ascii="Times New Roman" w:hAnsi="Times New Roman" w:cs="Times New Roman"/>
            <w:sz w:val="21"/>
            <w:szCs w:val="21"/>
          </w:rPr>
          <w:t>https://www.oecd.org/en/topics/ai-principles.html</w:t>
        </w:r>
      </w:hyperlink>
      <w:r w:rsidRPr="00673CB9">
        <w:rPr>
          <w:rFonts w:ascii="Times New Roman" w:hAnsi="Times New Roman" w:cs="Times New Roman"/>
          <w:sz w:val="21"/>
          <w:szCs w:val="21"/>
        </w:rPr>
        <w:t>.</w:t>
      </w:r>
    </w:p>
    <w:p w14:paraId="75E3FD55" w14:textId="47E66263" w:rsidR="008D6261" w:rsidRPr="00673CB9" w:rsidRDefault="005409A4" w:rsidP="008D6261">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Projects must be prepared and implemented in accordance with these ethical principles. </w:t>
      </w:r>
      <w:r w:rsidR="008D6261" w:rsidRPr="00673CB9">
        <w:rPr>
          <w:rFonts w:ascii="Times New Roman" w:hAnsi="Times New Roman" w:cs="Times New Roman"/>
          <w:sz w:val="21"/>
          <w:szCs w:val="21"/>
        </w:rPr>
        <w:t>The applicants/partners (if</w:t>
      </w:r>
      <w:r w:rsidRPr="00673CB9">
        <w:rPr>
          <w:rFonts w:ascii="Times New Roman" w:hAnsi="Times New Roman" w:cs="Times New Roman"/>
          <w:sz w:val="21"/>
          <w:szCs w:val="21"/>
        </w:rPr>
        <w:t xml:space="preserve"> applicable</w:t>
      </w:r>
      <w:r w:rsidR="008D6261" w:rsidRPr="00673CB9">
        <w:rPr>
          <w:rFonts w:ascii="Times New Roman" w:hAnsi="Times New Roman" w:cs="Times New Roman"/>
          <w:sz w:val="21"/>
          <w:szCs w:val="21"/>
        </w:rPr>
        <w:t>)</w:t>
      </w:r>
      <w:r w:rsidRPr="00673CB9">
        <w:rPr>
          <w:rFonts w:ascii="Times New Roman" w:hAnsi="Times New Roman" w:cs="Times New Roman"/>
          <w:sz w:val="21"/>
          <w:szCs w:val="21"/>
        </w:rPr>
        <w:t xml:space="preserve"> must confirm in </w:t>
      </w:r>
      <w:r w:rsidR="008D6261" w:rsidRPr="00673CB9">
        <w:rPr>
          <w:rFonts w:ascii="Times New Roman" w:hAnsi="Times New Roman" w:cs="Times New Roman"/>
          <w:sz w:val="21"/>
          <w:szCs w:val="21"/>
        </w:rPr>
        <w:t>the</w:t>
      </w:r>
      <w:r w:rsidRPr="00673CB9">
        <w:rPr>
          <w:rFonts w:ascii="Times New Roman" w:hAnsi="Times New Roman" w:cs="Times New Roman"/>
          <w:sz w:val="21"/>
          <w:szCs w:val="21"/>
        </w:rPr>
        <w:t xml:space="preserve"> application (Annex II: Declaration by the Applicant and Annex III: Declaration by the Partner) that they are familiar with </w:t>
      </w:r>
      <w:r w:rsidR="008D6261" w:rsidRPr="00673CB9">
        <w:rPr>
          <w:rFonts w:ascii="Times New Roman" w:hAnsi="Times New Roman" w:cs="Times New Roman"/>
          <w:sz w:val="21"/>
          <w:szCs w:val="21"/>
        </w:rPr>
        <w:t>the ethical</w:t>
      </w:r>
      <w:r w:rsidRPr="00673CB9">
        <w:rPr>
          <w:rFonts w:ascii="Times New Roman" w:hAnsi="Times New Roman" w:cs="Times New Roman"/>
          <w:sz w:val="21"/>
          <w:szCs w:val="21"/>
        </w:rPr>
        <w:t xml:space="preserve"> principles </w:t>
      </w:r>
      <w:r w:rsidR="008D6261" w:rsidRPr="00673CB9">
        <w:rPr>
          <w:rFonts w:ascii="Times New Roman" w:hAnsi="Times New Roman" w:cs="Times New Roman"/>
          <w:sz w:val="21"/>
          <w:szCs w:val="21"/>
        </w:rPr>
        <w:t>of this document and must undertake</w:t>
      </w:r>
      <w:r w:rsidRPr="00673CB9">
        <w:rPr>
          <w:rFonts w:ascii="Times New Roman" w:hAnsi="Times New Roman" w:cs="Times New Roman"/>
          <w:sz w:val="21"/>
          <w:szCs w:val="21"/>
        </w:rPr>
        <w:t xml:space="preserve"> to </w:t>
      </w:r>
      <w:r w:rsidR="008D6261" w:rsidRPr="00673CB9">
        <w:rPr>
          <w:rFonts w:ascii="Times New Roman" w:hAnsi="Times New Roman" w:cs="Times New Roman"/>
          <w:sz w:val="21"/>
          <w:szCs w:val="21"/>
        </w:rPr>
        <w:t>act in accordance with</w:t>
      </w:r>
      <w:r w:rsidRPr="00673CB9">
        <w:rPr>
          <w:rFonts w:ascii="Times New Roman" w:hAnsi="Times New Roman" w:cs="Times New Roman"/>
          <w:sz w:val="21"/>
          <w:szCs w:val="21"/>
        </w:rPr>
        <w:t xml:space="preserve"> them. The EU codes of ethics for research and development </w:t>
      </w:r>
      <w:proofErr w:type="gramStart"/>
      <w:r w:rsidRPr="00673CB9">
        <w:rPr>
          <w:rFonts w:ascii="Times New Roman" w:hAnsi="Times New Roman" w:cs="Times New Roman"/>
          <w:sz w:val="21"/>
          <w:szCs w:val="21"/>
        </w:rPr>
        <w:t xml:space="preserve">should also be </w:t>
      </w:r>
      <w:r w:rsidR="000F1A67" w:rsidRPr="00673CB9">
        <w:rPr>
          <w:rFonts w:ascii="Times New Roman" w:hAnsi="Times New Roman" w:cs="Times New Roman"/>
          <w:sz w:val="21"/>
          <w:szCs w:val="21"/>
        </w:rPr>
        <w:t>considered</w:t>
      </w:r>
      <w:proofErr w:type="gramEnd"/>
      <w:r w:rsidRPr="00673CB9">
        <w:rPr>
          <w:rFonts w:ascii="Times New Roman" w:hAnsi="Times New Roman" w:cs="Times New Roman"/>
          <w:sz w:val="21"/>
          <w:szCs w:val="21"/>
        </w:rPr>
        <w:t>.</w:t>
      </w:r>
    </w:p>
    <w:p w14:paraId="467AAE2C" w14:textId="477EC6D4" w:rsidR="008D6261" w:rsidRPr="00673CB9" w:rsidRDefault="005409A4" w:rsidP="008D6261">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During the implementation of procedures for the procurement of goods and services, beneficiaries must inform bidders about </w:t>
      </w:r>
      <w:r w:rsidR="008D6261" w:rsidRPr="00673CB9">
        <w:rPr>
          <w:rFonts w:ascii="Times New Roman" w:hAnsi="Times New Roman" w:cs="Times New Roman"/>
          <w:sz w:val="21"/>
          <w:szCs w:val="21"/>
        </w:rPr>
        <w:t>the</w:t>
      </w:r>
      <w:r w:rsidRPr="00673CB9">
        <w:rPr>
          <w:rFonts w:ascii="Times New Roman" w:hAnsi="Times New Roman" w:cs="Times New Roman"/>
          <w:sz w:val="21"/>
          <w:szCs w:val="21"/>
        </w:rPr>
        <w:t xml:space="preserve"> obligation to implement the Code of Ethics</w:t>
      </w:r>
      <w:r w:rsidR="008D6261" w:rsidRPr="00673CB9">
        <w:rPr>
          <w:rFonts w:ascii="Times New Roman" w:hAnsi="Times New Roman" w:cs="Times New Roman"/>
          <w:sz w:val="21"/>
          <w:szCs w:val="21"/>
        </w:rPr>
        <w:t>, and the bidders</w:t>
      </w:r>
      <w:r w:rsidRPr="00673CB9">
        <w:rPr>
          <w:rFonts w:ascii="Times New Roman" w:hAnsi="Times New Roman" w:cs="Times New Roman"/>
          <w:sz w:val="21"/>
          <w:szCs w:val="21"/>
        </w:rPr>
        <w:t xml:space="preserve"> must confirm </w:t>
      </w:r>
      <w:r w:rsidR="008D6261" w:rsidRPr="00673CB9">
        <w:rPr>
          <w:rFonts w:ascii="Times New Roman" w:hAnsi="Times New Roman" w:cs="Times New Roman"/>
          <w:sz w:val="21"/>
          <w:szCs w:val="21"/>
        </w:rPr>
        <w:t>that they accept to implement the same, while sub-contractors will</w:t>
      </w:r>
      <w:r w:rsidRPr="00673CB9">
        <w:rPr>
          <w:rFonts w:ascii="Times New Roman" w:hAnsi="Times New Roman" w:cs="Times New Roman"/>
          <w:sz w:val="21"/>
          <w:szCs w:val="21"/>
        </w:rPr>
        <w:t xml:space="preserve"> confirm the same to the bidders. During </w:t>
      </w:r>
      <w:r w:rsidR="008D6261" w:rsidRPr="00673CB9">
        <w:rPr>
          <w:rFonts w:ascii="Times New Roman" w:hAnsi="Times New Roman" w:cs="Times New Roman"/>
          <w:sz w:val="21"/>
          <w:szCs w:val="21"/>
        </w:rPr>
        <w:t>the</w:t>
      </w:r>
      <w:r w:rsidRPr="00673CB9">
        <w:rPr>
          <w:rFonts w:ascii="Times New Roman" w:hAnsi="Times New Roman" w:cs="Times New Roman"/>
          <w:sz w:val="21"/>
          <w:szCs w:val="21"/>
        </w:rPr>
        <w:t xml:space="preserve"> implementation</w:t>
      </w:r>
      <w:r w:rsidR="008D6261" w:rsidRPr="00673CB9">
        <w:rPr>
          <w:rFonts w:ascii="Times New Roman" w:hAnsi="Times New Roman" w:cs="Times New Roman"/>
          <w:sz w:val="21"/>
          <w:szCs w:val="21"/>
        </w:rPr>
        <w:t xml:space="preserve"> of the project</w:t>
      </w:r>
      <w:r w:rsidRPr="00673CB9">
        <w:rPr>
          <w:rFonts w:ascii="Times New Roman" w:hAnsi="Times New Roman" w:cs="Times New Roman"/>
          <w:sz w:val="21"/>
          <w:szCs w:val="21"/>
        </w:rPr>
        <w:t xml:space="preserve">, contracted entities and </w:t>
      </w:r>
      <w:r w:rsidR="008D6261" w:rsidRPr="00673CB9">
        <w:rPr>
          <w:rFonts w:ascii="Times New Roman" w:hAnsi="Times New Roman" w:cs="Times New Roman"/>
          <w:sz w:val="21"/>
          <w:szCs w:val="21"/>
        </w:rPr>
        <w:t>sub-contractors</w:t>
      </w:r>
      <w:r w:rsidRPr="00673CB9">
        <w:rPr>
          <w:rFonts w:ascii="Times New Roman" w:hAnsi="Times New Roman" w:cs="Times New Roman"/>
          <w:sz w:val="21"/>
          <w:szCs w:val="21"/>
        </w:rPr>
        <w:t xml:space="preserve"> are obliged to act in accordance with ethical principles.</w:t>
      </w:r>
    </w:p>
    <w:p w14:paraId="6B78B768" w14:textId="2C75016D" w:rsidR="008D6261" w:rsidRPr="00673CB9" w:rsidRDefault="00144EC7" w:rsidP="008D6261">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Emphasizing open science, the DIGIT Project places significant importance on the principle of open access. Beneficiaries under the DIGIT Project </w:t>
      </w:r>
      <w:proofErr w:type="gramStart"/>
      <w:r w:rsidRPr="00673CB9">
        <w:rPr>
          <w:rFonts w:ascii="Times New Roman" w:hAnsi="Times New Roman" w:cs="Times New Roman"/>
          <w:sz w:val="21"/>
          <w:szCs w:val="21"/>
        </w:rPr>
        <w:t>are expected</w:t>
      </w:r>
      <w:proofErr w:type="gramEnd"/>
      <w:r w:rsidRPr="00673CB9">
        <w:rPr>
          <w:rFonts w:ascii="Times New Roman" w:hAnsi="Times New Roman" w:cs="Times New Roman"/>
          <w:sz w:val="21"/>
          <w:szCs w:val="21"/>
        </w:rPr>
        <w:t xml:space="preserve"> to adhere to the commitment of providing unrestricted access to the published outcomes of their research, </w:t>
      </w:r>
      <w:r w:rsidR="008D6261" w:rsidRPr="00673CB9">
        <w:rPr>
          <w:rFonts w:ascii="Times New Roman" w:hAnsi="Times New Roman" w:cs="Times New Roman"/>
          <w:sz w:val="21"/>
          <w:szCs w:val="21"/>
        </w:rPr>
        <w:t>encompassing</w:t>
      </w:r>
      <w:r w:rsidRPr="00673CB9">
        <w:rPr>
          <w:rFonts w:ascii="Times New Roman" w:hAnsi="Times New Roman" w:cs="Times New Roman"/>
          <w:sz w:val="21"/>
          <w:szCs w:val="21"/>
        </w:rPr>
        <w:t xml:space="preserve"> peer-reviewed articles and monographs.</w:t>
      </w:r>
    </w:p>
    <w:p w14:paraId="1121006D" w14:textId="42E8064E" w:rsidR="008D6261" w:rsidRPr="00673CB9" w:rsidRDefault="00144EC7" w:rsidP="008D6261">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Furthermore, the DIGIT Project advocates for open access to research data, considering it a fundamental principle. </w:t>
      </w:r>
      <w:r w:rsidR="008D6261" w:rsidRPr="00673CB9">
        <w:rPr>
          <w:rFonts w:ascii="Times New Roman" w:hAnsi="Times New Roman" w:cs="Times New Roman"/>
          <w:sz w:val="21"/>
          <w:szCs w:val="21"/>
        </w:rPr>
        <w:t>Offering</w:t>
      </w:r>
      <w:r w:rsidRPr="00673CB9">
        <w:rPr>
          <w:rFonts w:ascii="Times New Roman" w:hAnsi="Times New Roman" w:cs="Times New Roman"/>
          <w:sz w:val="21"/>
          <w:szCs w:val="21"/>
        </w:rPr>
        <w:t xml:space="preserve"> free online access to </w:t>
      </w:r>
      <w:r w:rsidR="008D6261" w:rsidRPr="00673CB9">
        <w:rPr>
          <w:rFonts w:ascii="Times New Roman" w:hAnsi="Times New Roman" w:cs="Times New Roman"/>
          <w:sz w:val="21"/>
          <w:szCs w:val="21"/>
        </w:rPr>
        <w:t>all such</w:t>
      </w:r>
      <w:r w:rsidRPr="00673CB9">
        <w:rPr>
          <w:rFonts w:ascii="Times New Roman" w:hAnsi="Times New Roman" w:cs="Times New Roman"/>
          <w:sz w:val="21"/>
          <w:szCs w:val="21"/>
        </w:rPr>
        <w:t xml:space="preserve"> materials is the most </w:t>
      </w:r>
      <w:r w:rsidR="008D6261" w:rsidRPr="00673CB9">
        <w:rPr>
          <w:rFonts w:ascii="Times New Roman" w:hAnsi="Times New Roman" w:cs="Times New Roman"/>
          <w:sz w:val="21"/>
          <w:szCs w:val="21"/>
        </w:rPr>
        <w:t>efficient means of ensuring</w:t>
      </w:r>
      <w:r w:rsidRPr="00673CB9">
        <w:rPr>
          <w:rFonts w:ascii="Times New Roman" w:hAnsi="Times New Roman" w:cs="Times New Roman"/>
          <w:sz w:val="21"/>
          <w:szCs w:val="21"/>
        </w:rPr>
        <w:t xml:space="preserve"> that the results of </w:t>
      </w:r>
      <w:r w:rsidR="008D6261" w:rsidRPr="00673CB9">
        <w:rPr>
          <w:rFonts w:ascii="Times New Roman" w:hAnsi="Times New Roman" w:cs="Times New Roman"/>
          <w:sz w:val="21"/>
          <w:szCs w:val="21"/>
        </w:rPr>
        <w:t xml:space="preserve">its </w:t>
      </w:r>
      <w:r w:rsidRPr="00673CB9">
        <w:rPr>
          <w:rFonts w:ascii="Times New Roman" w:hAnsi="Times New Roman" w:cs="Times New Roman"/>
          <w:sz w:val="21"/>
          <w:szCs w:val="21"/>
        </w:rPr>
        <w:t xml:space="preserve">funded research are readily available, </w:t>
      </w:r>
      <w:r w:rsidR="008D6261" w:rsidRPr="00673CB9">
        <w:rPr>
          <w:rFonts w:ascii="Times New Roman" w:hAnsi="Times New Roman" w:cs="Times New Roman"/>
          <w:sz w:val="21"/>
          <w:szCs w:val="21"/>
        </w:rPr>
        <w:t>readable</w:t>
      </w:r>
      <w:r w:rsidRPr="00673CB9">
        <w:rPr>
          <w:rFonts w:ascii="Times New Roman" w:hAnsi="Times New Roman" w:cs="Times New Roman"/>
          <w:sz w:val="21"/>
          <w:szCs w:val="21"/>
        </w:rPr>
        <w:t xml:space="preserve">, and can serve as a foundation for </w:t>
      </w:r>
      <w:r w:rsidR="008D6261" w:rsidRPr="00673CB9">
        <w:rPr>
          <w:rFonts w:ascii="Times New Roman" w:hAnsi="Times New Roman" w:cs="Times New Roman"/>
          <w:sz w:val="21"/>
          <w:szCs w:val="21"/>
        </w:rPr>
        <w:t>subsequent</w:t>
      </w:r>
      <w:r w:rsidRPr="00673CB9">
        <w:rPr>
          <w:rFonts w:ascii="Times New Roman" w:hAnsi="Times New Roman" w:cs="Times New Roman"/>
          <w:sz w:val="21"/>
          <w:szCs w:val="21"/>
        </w:rPr>
        <w:t xml:space="preserve"> research and development. </w:t>
      </w:r>
      <w:r w:rsidR="008D6261" w:rsidRPr="00673CB9">
        <w:rPr>
          <w:rFonts w:ascii="Times New Roman" w:hAnsi="Times New Roman" w:cs="Times New Roman"/>
          <w:sz w:val="21"/>
          <w:szCs w:val="21"/>
        </w:rPr>
        <w:t>Beneficiaries of grant</w:t>
      </w:r>
      <w:r w:rsidRPr="00673CB9">
        <w:rPr>
          <w:rFonts w:ascii="Times New Roman" w:hAnsi="Times New Roman" w:cs="Times New Roman"/>
          <w:sz w:val="21"/>
          <w:szCs w:val="21"/>
        </w:rPr>
        <w:t xml:space="preserve"> must guarantee open access to all peer-reviewed scientific publications </w:t>
      </w:r>
      <w:r w:rsidR="008D6261" w:rsidRPr="00673CB9">
        <w:rPr>
          <w:rFonts w:ascii="Times New Roman" w:hAnsi="Times New Roman" w:cs="Times New Roman"/>
          <w:sz w:val="21"/>
          <w:szCs w:val="21"/>
        </w:rPr>
        <w:t>linked</w:t>
      </w:r>
      <w:r w:rsidRPr="00673CB9">
        <w:rPr>
          <w:rFonts w:ascii="Times New Roman" w:hAnsi="Times New Roman" w:cs="Times New Roman"/>
          <w:sz w:val="21"/>
          <w:szCs w:val="21"/>
        </w:rPr>
        <w:t xml:space="preserve"> to their outcomes.</w:t>
      </w:r>
    </w:p>
    <w:p w14:paraId="3A1A21F3" w14:textId="28BDF91E" w:rsidR="008D6261" w:rsidRPr="00673CB9" w:rsidRDefault="008D6261" w:rsidP="008D6261">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It is also mandatory for the beneficiaries to establish a Grievance Redress Mechanism (GRM) by providing an e-mail address where</w:t>
      </w:r>
      <w:r w:rsidR="00144EC7" w:rsidRPr="00673CB9">
        <w:rPr>
          <w:rFonts w:ascii="Times New Roman" w:hAnsi="Times New Roman" w:cs="Times New Roman"/>
          <w:sz w:val="21"/>
          <w:szCs w:val="21"/>
        </w:rPr>
        <w:t xml:space="preserve"> interested</w:t>
      </w:r>
      <w:r w:rsidRPr="00673CB9">
        <w:rPr>
          <w:rFonts w:ascii="Times New Roman" w:hAnsi="Times New Roman" w:cs="Times New Roman"/>
          <w:sz w:val="21"/>
          <w:szCs w:val="21"/>
        </w:rPr>
        <w:t xml:space="preserve"> public, either groups or individuals, could send complaints, comments and/or suggestions. The beneficiar</w:t>
      </w:r>
      <w:r w:rsidR="0065052A" w:rsidRPr="00673CB9">
        <w:rPr>
          <w:rFonts w:ascii="Times New Roman" w:hAnsi="Times New Roman" w:cs="Times New Roman"/>
          <w:sz w:val="21"/>
          <w:szCs w:val="21"/>
        </w:rPr>
        <w:t>y</w:t>
      </w:r>
      <w:r w:rsidRPr="00673CB9">
        <w:rPr>
          <w:rFonts w:ascii="Times New Roman" w:hAnsi="Times New Roman" w:cs="Times New Roman"/>
          <w:sz w:val="21"/>
          <w:szCs w:val="21"/>
        </w:rPr>
        <w:t xml:space="preserve"> must report the e-mail a</w:t>
      </w:r>
      <w:r w:rsidR="0065052A" w:rsidRPr="00673CB9">
        <w:rPr>
          <w:rFonts w:ascii="Times New Roman" w:hAnsi="Times New Roman" w:cs="Times New Roman"/>
          <w:sz w:val="21"/>
          <w:szCs w:val="21"/>
        </w:rPr>
        <w:t>ddress</w:t>
      </w:r>
      <w:r w:rsidRPr="00673CB9">
        <w:rPr>
          <w:rFonts w:ascii="Times New Roman" w:hAnsi="Times New Roman" w:cs="Times New Roman"/>
          <w:sz w:val="21"/>
          <w:szCs w:val="21"/>
        </w:rPr>
        <w:t xml:space="preserve"> of established GRM to the GRM of the Croatian Science Foundation (CSF) (e-mail: </w:t>
      </w:r>
      <w:hyperlink r:id="rId26" w:history="1">
        <w:r w:rsidRPr="00673CB9">
          <w:rPr>
            <w:rStyle w:val="Hyperlink"/>
            <w:rFonts w:ascii="Times New Roman" w:hAnsi="Times New Roman" w:cs="Times New Roman"/>
            <w:sz w:val="21"/>
            <w:szCs w:val="21"/>
          </w:rPr>
          <w:t>grmdigit@hrzz.hr</w:t>
        </w:r>
      </w:hyperlink>
      <w:r w:rsidRPr="00673CB9">
        <w:rPr>
          <w:rFonts w:ascii="Times New Roman" w:hAnsi="Times New Roman" w:cs="Times New Roman"/>
          <w:sz w:val="21"/>
          <w:szCs w:val="21"/>
        </w:rPr>
        <w:t>). The</w:t>
      </w:r>
      <w:r w:rsidR="00DA0537" w:rsidRPr="00673CB9">
        <w:rPr>
          <w:rFonts w:ascii="Times New Roman" w:hAnsi="Times New Roman" w:cs="Times New Roman"/>
          <w:sz w:val="21"/>
          <w:szCs w:val="21"/>
        </w:rPr>
        <w:t xml:space="preserve"> beneficiary must publish the email address of their GRM on their website.</w:t>
      </w:r>
      <w:r w:rsidRPr="00673CB9">
        <w:rPr>
          <w:rFonts w:ascii="Times New Roman" w:hAnsi="Times New Roman" w:cs="Times New Roman"/>
          <w:sz w:val="21"/>
          <w:szCs w:val="21"/>
        </w:rPr>
        <w:t xml:space="preserve"> Information on received complaints, comments and suggestions </w:t>
      </w:r>
      <w:proofErr w:type="gramStart"/>
      <w:r w:rsidR="00185579" w:rsidRPr="00673CB9">
        <w:rPr>
          <w:rFonts w:ascii="Times New Roman" w:hAnsi="Times New Roman" w:cs="Times New Roman"/>
          <w:sz w:val="21"/>
          <w:szCs w:val="21"/>
        </w:rPr>
        <w:t>should</w:t>
      </w:r>
      <w:r w:rsidRPr="00673CB9">
        <w:rPr>
          <w:rFonts w:ascii="Times New Roman" w:hAnsi="Times New Roman" w:cs="Times New Roman"/>
          <w:sz w:val="21"/>
          <w:szCs w:val="21"/>
        </w:rPr>
        <w:t xml:space="preserve"> be archived in a logical framework database and reported to the </w:t>
      </w:r>
      <w:r w:rsidR="00BC4236" w:rsidRPr="00673CB9">
        <w:rPr>
          <w:rFonts w:ascii="Times New Roman" w:hAnsi="Times New Roman" w:cs="Times New Roman"/>
          <w:sz w:val="21"/>
          <w:szCs w:val="21"/>
        </w:rPr>
        <w:t xml:space="preserve">DIGIT Project GRM of the CSF </w:t>
      </w:r>
      <w:r w:rsidRPr="00673CB9">
        <w:rPr>
          <w:rFonts w:ascii="Times New Roman" w:hAnsi="Times New Roman" w:cs="Times New Roman"/>
          <w:sz w:val="21"/>
          <w:szCs w:val="21"/>
        </w:rPr>
        <w:t xml:space="preserve">together with information on the measures taken </w:t>
      </w:r>
      <w:r w:rsidR="00DA0537" w:rsidRPr="00673CB9">
        <w:rPr>
          <w:rFonts w:ascii="Times New Roman" w:hAnsi="Times New Roman" w:cs="Times New Roman"/>
          <w:sz w:val="21"/>
          <w:szCs w:val="21"/>
        </w:rPr>
        <w:t>in response</w:t>
      </w:r>
      <w:r w:rsidRPr="00673CB9">
        <w:rPr>
          <w:rFonts w:ascii="Times New Roman" w:hAnsi="Times New Roman" w:cs="Times New Roman"/>
          <w:sz w:val="21"/>
          <w:szCs w:val="21"/>
        </w:rPr>
        <w:t xml:space="preserve"> to received complaints, comments and/or suggestions</w:t>
      </w:r>
      <w:proofErr w:type="gramEnd"/>
      <w:r w:rsidRPr="00673CB9">
        <w:rPr>
          <w:rFonts w:ascii="Times New Roman" w:hAnsi="Times New Roman" w:cs="Times New Roman"/>
          <w:sz w:val="21"/>
          <w:szCs w:val="21"/>
        </w:rPr>
        <w:t>.</w:t>
      </w:r>
    </w:p>
    <w:p w14:paraId="179544A4" w14:textId="7FD2B17A" w:rsidR="008D6261" w:rsidRPr="00673CB9" w:rsidRDefault="00A15632" w:rsidP="008D6261">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grievances related to misconduct under the Code of Ethics </w:t>
      </w:r>
      <w:proofErr w:type="gramStart"/>
      <w:r w:rsidRPr="00673CB9">
        <w:rPr>
          <w:rFonts w:ascii="Times New Roman" w:hAnsi="Times New Roman" w:cs="Times New Roman"/>
          <w:sz w:val="21"/>
          <w:szCs w:val="21"/>
        </w:rPr>
        <w:t>will be addressed</w:t>
      </w:r>
      <w:proofErr w:type="gramEnd"/>
      <w:r w:rsidRPr="00673CB9">
        <w:rPr>
          <w:rFonts w:ascii="Times New Roman" w:hAnsi="Times New Roman" w:cs="Times New Roman"/>
          <w:sz w:val="21"/>
          <w:szCs w:val="21"/>
        </w:rPr>
        <w:t xml:space="preserve"> through the Ethics </w:t>
      </w:r>
      <w:r w:rsidR="008D6261" w:rsidRPr="00673CB9">
        <w:rPr>
          <w:rFonts w:ascii="Times New Roman" w:hAnsi="Times New Roman" w:cs="Times New Roman"/>
          <w:sz w:val="21"/>
          <w:szCs w:val="21"/>
        </w:rPr>
        <w:t>review procedure that</w:t>
      </w:r>
      <w:r w:rsidRPr="00673CB9">
        <w:rPr>
          <w:rFonts w:ascii="Times New Roman" w:hAnsi="Times New Roman" w:cs="Times New Roman"/>
          <w:sz w:val="21"/>
          <w:szCs w:val="21"/>
        </w:rPr>
        <w:t xml:space="preserve"> focuses on the following four key areas:</w:t>
      </w:r>
    </w:p>
    <w:p w14:paraId="5477077E" w14:textId="70DE754F" w:rsidR="008D6261" w:rsidRPr="00673CB9" w:rsidRDefault="008D6261" w:rsidP="003727F0">
      <w:pPr>
        <w:pStyle w:val="ListParagraph"/>
        <w:widowControl/>
        <w:numPr>
          <w:ilvl w:val="0"/>
          <w:numId w:val="37"/>
        </w:numPr>
        <w:autoSpaceDE/>
        <w:autoSpaceDN/>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Standard setting through the design and stewardship of ethical policy, practices, decisions, and behavior, while ensuring public </w:t>
      </w:r>
      <w:r w:rsidR="00811BF7" w:rsidRPr="00673CB9">
        <w:rPr>
          <w:rFonts w:ascii="Times New Roman" w:hAnsi="Times New Roman" w:cs="Times New Roman"/>
          <w:sz w:val="21"/>
          <w:szCs w:val="21"/>
        </w:rPr>
        <w:t>confidence.</w:t>
      </w:r>
    </w:p>
    <w:p w14:paraId="75674449" w14:textId="65DD1667" w:rsidR="008D6261" w:rsidRPr="00673CB9" w:rsidRDefault="008D6261" w:rsidP="003727F0">
      <w:pPr>
        <w:pStyle w:val="ListParagraph"/>
        <w:widowControl/>
        <w:numPr>
          <w:ilvl w:val="0"/>
          <w:numId w:val="37"/>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Outreach and training to strengthen World Bank Group values, foster a culture of respect and integrity, and build bridges between scientific research and practice in ethical </w:t>
      </w:r>
      <w:r w:rsidR="00811BF7" w:rsidRPr="00673CB9">
        <w:rPr>
          <w:rFonts w:ascii="Times New Roman" w:hAnsi="Times New Roman" w:cs="Times New Roman"/>
          <w:sz w:val="21"/>
          <w:szCs w:val="21"/>
        </w:rPr>
        <w:t>development.</w:t>
      </w:r>
    </w:p>
    <w:p w14:paraId="15B3AAB8" w14:textId="1A200837" w:rsidR="008D6261" w:rsidRPr="00673CB9" w:rsidRDefault="008D6261" w:rsidP="003727F0">
      <w:pPr>
        <w:pStyle w:val="ListParagraph"/>
        <w:widowControl/>
        <w:numPr>
          <w:ilvl w:val="0"/>
          <w:numId w:val="37"/>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Advice to applicants by sharing ethics expertise and spotting trends</w:t>
      </w:r>
      <w:r w:rsidR="00A15632" w:rsidRPr="00673CB9">
        <w:rPr>
          <w:rFonts w:ascii="Times New Roman" w:hAnsi="Times New Roman" w:cs="Times New Roman"/>
          <w:sz w:val="21"/>
          <w:szCs w:val="21"/>
        </w:rPr>
        <w:t>,</w:t>
      </w:r>
      <w:r w:rsidRPr="00673CB9">
        <w:rPr>
          <w:rFonts w:ascii="Times New Roman" w:hAnsi="Times New Roman" w:cs="Times New Roman"/>
          <w:sz w:val="21"/>
          <w:szCs w:val="21"/>
        </w:rPr>
        <w:t xml:space="preserve"> </w:t>
      </w:r>
      <w:r w:rsidR="00E01A1A" w:rsidRPr="00673CB9">
        <w:rPr>
          <w:rFonts w:ascii="Times New Roman" w:hAnsi="Times New Roman" w:cs="Times New Roman"/>
          <w:sz w:val="21"/>
          <w:szCs w:val="21"/>
        </w:rPr>
        <w:t>providing c</w:t>
      </w:r>
      <w:r w:rsidRPr="00673CB9">
        <w:rPr>
          <w:rFonts w:ascii="Times New Roman" w:hAnsi="Times New Roman" w:cs="Times New Roman"/>
          <w:sz w:val="21"/>
          <w:szCs w:val="21"/>
        </w:rPr>
        <w:t xml:space="preserve">ounsel on conflicts of interest and compliance-related issues as </w:t>
      </w:r>
      <w:r w:rsidR="00811BF7" w:rsidRPr="00673CB9">
        <w:rPr>
          <w:rFonts w:ascii="Times New Roman" w:hAnsi="Times New Roman" w:cs="Times New Roman"/>
          <w:sz w:val="21"/>
          <w:szCs w:val="21"/>
        </w:rPr>
        <w:t>needed.</w:t>
      </w:r>
    </w:p>
    <w:p w14:paraId="28A9149C" w14:textId="77777777" w:rsidR="008D6261" w:rsidRPr="00673CB9" w:rsidRDefault="008D6261" w:rsidP="003727F0">
      <w:pPr>
        <w:pStyle w:val="ListParagraph"/>
        <w:widowControl/>
        <w:numPr>
          <w:ilvl w:val="0"/>
          <w:numId w:val="37"/>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Addressing misconduct by reviewing concerns, recommending actions, and facilitating resolutions.</w:t>
      </w:r>
    </w:p>
    <w:p w14:paraId="61FBAE84" w14:textId="18FE8F60" w:rsidR="00831BC1" w:rsidRPr="00673CB9" w:rsidRDefault="00831BC1" w:rsidP="00831BC1">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consequences for ethics protocol violations can include the following:</w:t>
      </w:r>
    </w:p>
    <w:p w14:paraId="606D1C5A" w14:textId="29748726" w:rsidR="00831BC1" w:rsidRPr="00673CB9" w:rsidRDefault="00C40B6E" w:rsidP="003727F0">
      <w:pPr>
        <w:pStyle w:val="ListParagraph"/>
        <w:widowControl/>
        <w:numPr>
          <w:ilvl w:val="0"/>
          <w:numId w:val="36"/>
        </w:numPr>
        <w:autoSpaceDE/>
        <w:autoSpaceDN/>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Project</w:t>
      </w:r>
      <w:r w:rsidR="00831BC1" w:rsidRPr="00673CB9">
        <w:rPr>
          <w:rFonts w:ascii="Times New Roman" w:hAnsi="Times New Roman" w:cs="Times New Roman"/>
          <w:sz w:val="21"/>
          <w:szCs w:val="21"/>
        </w:rPr>
        <w:t xml:space="preserve"> suspension or termination: Immediate suspension or termination of the </w:t>
      </w:r>
      <w:r w:rsidRPr="00673CB9">
        <w:rPr>
          <w:rFonts w:ascii="Times New Roman" w:hAnsi="Times New Roman" w:cs="Times New Roman"/>
          <w:sz w:val="21"/>
          <w:szCs w:val="21"/>
        </w:rPr>
        <w:t>project</w:t>
      </w:r>
      <w:r w:rsidR="00831BC1" w:rsidRPr="00673CB9">
        <w:rPr>
          <w:rFonts w:ascii="Times New Roman" w:hAnsi="Times New Roman" w:cs="Times New Roman"/>
          <w:sz w:val="21"/>
          <w:szCs w:val="21"/>
        </w:rPr>
        <w:t xml:space="preserve"> and funding. </w:t>
      </w:r>
      <w:proofErr w:type="gramStart"/>
      <w:r w:rsidR="00831BC1" w:rsidRPr="00673CB9">
        <w:rPr>
          <w:rFonts w:ascii="Times New Roman" w:hAnsi="Times New Roman" w:cs="Times New Roman"/>
          <w:sz w:val="21"/>
          <w:szCs w:val="21"/>
        </w:rPr>
        <w:t>Also</w:t>
      </w:r>
      <w:proofErr w:type="gramEnd"/>
      <w:r w:rsidR="00831BC1" w:rsidRPr="00673CB9">
        <w:rPr>
          <w:rFonts w:ascii="Times New Roman" w:hAnsi="Times New Roman" w:cs="Times New Roman"/>
          <w:sz w:val="21"/>
          <w:szCs w:val="21"/>
        </w:rPr>
        <w:t>,</w:t>
      </w:r>
      <w:r w:rsidR="00811BF7" w:rsidRPr="00673CB9">
        <w:rPr>
          <w:rFonts w:ascii="Times New Roman" w:hAnsi="Times New Roman" w:cs="Times New Roman"/>
          <w:sz w:val="21"/>
          <w:szCs w:val="21"/>
        </w:rPr>
        <w:t xml:space="preserve"> termination of the beneficiary's contract with the contracted parties</w:t>
      </w:r>
      <w:r w:rsidR="00831BC1" w:rsidRPr="00673CB9">
        <w:rPr>
          <w:rFonts w:ascii="Times New Roman" w:hAnsi="Times New Roman" w:cs="Times New Roman"/>
          <w:sz w:val="21"/>
          <w:szCs w:val="21"/>
        </w:rPr>
        <w:t xml:space="preserve"> is included</w:t>
      </w:r>
      <w:r w:rsidR="00811BF7" w:rsidRPr="00673CB9">
        <w:rPr>
          <w:rFonts w:ascii="Times New Roman" w:hAnsi="Times New Roman" w:cs="Times New Roman"/>
          <w:sz w:val="21"/>
          <w:szCs w:val="21"/>
        </w:rPr>
        <w:t>.</w:t>
      </w:r>
    </w:p>
    <w:p w14:paraId="54E59C89" w14:textId="77777777" w:rsidR="00831BC1" w:rsidRPr="00673CB9" w:rsidRDefault="00831BC1" w:rsidP="003727F0">
      <w:pPr>
        <w:pStyle w:val="ListParagraph"/>
        <w:widowControl/>
        <w:numPr>
          <w:ilvl w:val="0"/>
          <w:numId w:val="36"/>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Legal actions: Possible legal actions against the individual or organization responsible.</w:t>
      </w:r>
    </w:p>
    <w:p w14:paraId="07B30692" w14:textId="77777777" w:rsidR="00831BC1" w:rsidRPr="00673CB9" w:rsidRDefault="00831BC1" w:rsidP="003727F0">
      <w:pPr>
        <w:pStyle w:val="ListParagraph"/>
        <w:widowControl/>
        <w:numPr>
          <w:ilvl w:val="0"/>
          <w:numId w:val="36"/>
        </w:numPr>
        <w:autoSpaceDE/>
        <w:autoSpaceDN/>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Financial penalties: Requirement to return funds received, along with possible fines.</w:t>
      </w:r>
    </w:p>
    <w:p w14:paraId="7A0FB77F" w14:textId="77777777" w:rsidR="00C40B6E" w:rsidRPr="00673CB9" w:rsidRDefault="00831BC1" w:rsidP="003727F0">
      <w:pPr>
        <w:pStyle w:val="ListParagraph"/>
        <w:widowControl/>
        <w:numPr>
          <w:ilvl w:val="0"/>
          <w:numId w:val="36"/>
        </w:numPr>
        <w:autoSpaceDE/>
        <w:autoSpaceDN/>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Reputational damage: Public disclosure of the violation, which may result in reputational harm to the individual or organization.</w:t>
      </w:r>
    </w:p>
    <w:p w14:paraId="47FF86A3" w14:textId="77777777" w:rsidR="00831BC1" w:rsidRPr="00673CB9" w:rsidRDefault="00831BC1" w:rsidP="003727F0">
      <w:pPr>
        <w:pStyle w:val="ListParagraph"/>
        <w:widowControl/>
        <w:numPr>
          <w:ilvl w:val="0"/>
          <w:numId w:val="36"/>
        </w:numPr>
        <w:autoSpaceDE/>
        <w:autoSpaceDN/>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Future ineligibility: Barring the individual or organization from applying for future funding under the DIGIT Project.</w:t>
      </w:r>
    </w:p>
    <w:p w14:paraId="30DCECAA" w14:textId="77777777" w:rsidR="006D6CB3" w:rsidRPr="00673CB9" w:rsidRDefault="006D6CB3" w:rsidP="001C3402">
      <w:pPr>
        <w:spacing w:line="276" w:lineRule="auto"/>
        <w:jc w:val="both"/>
        <w:rPr>
          <w:rFonts w:ascii="Times New Roman" w:hAnsi="Times New Roman" w:cs="Times New Roman"/>
          <w:sz w:val="21"/>
          <w:szCs w:val="21"/>
        </w:rPr>
      </w:pPr>
    </w:p>
    <w:p w14:paraId="266FFA3F" w14:textId="77777777" w:rsidR="006D6CB3" w:rsidRPr="00673CB9" w:rsidRDefault="006D6CB3" w:rsidP="001C3402">
      <w:pPr>
        <w:spacing w:line="276" w:lineRule="auto"/>
        <w:jc w:val="both"/>
        <w:rPr>
          <w:rFonts w:ascii="Times New Roman" w:hAnsi="Times New Roman" w:cs="Times New Roman"/>
        </w:rPr>
        <w:sectPr w:rsidR="006D6CB3" w:rsidRPr="00673CB9" w:rsidSect="001229E3">
          <w:pgSz w:w="11900" w:h="16840"/>
          <w:pgMar w:top="1418" w:right="1440" w:bottom="1440" w:left="1440" w:header="709" w:footer="709" w:gutter="0"/>
          <w:cols w:space="708"/>
          <w:docGrid w:linePitch="360"/>
        </w:sectPr>
      </w:pPr>
    </w:p>
    <w:p w14:paraId="30DFF71D" w14:textId="4A8737AE" w:rsidR="00A47782" w:rsidRPr="00673CB9" w:rsidRDefault="0023504F" w:rsidP="008F3439">
      <w:pPr>
        <w:pStyle w:val="Heading1"/>
        <w:rPr>
          <w:rFonts w:ascii="Times New Roman" w:hAnsi="Times New Roman" w:cs="Times New Roman"/>
          <w:lang w:bidi="ru-RU"/>
        </w:rPr>
      </w:pPr>
      <w:bookmarkStart w:id="42" w:name="_Toc155951554"/>
      <w:bookmarkStart w:id="43" w:name="_Toc155951670"/>
      <w:bookmarkStart w:id="44" w:name="_Toc155951906"/>
      <w:bookmarkStart w:id="45" w:name="_Toc155951555"/>
      <w:bookmarkStart w:id="46" w:name="_Toc155951671"/>
      <w:bookmarkStart w:id="47" w:name="_Toc155951907"/>
      <w:bookmarkStart w:id="48" w:name="_Toc155951556"/>
      <w:bookmarkStart w:id="49" w:name="_Toc155951672"/>
      <w:bookmarkStart w:id="50" w:name="_Toc155951908"/>
      <w:bookmarkStart w:id="51" w:name="_Toc155951557"/>
      <w:bookmarkStart w:id="52" w:name="_Toc155951673"/>
      <w:bookmarkStart w:id="53" w:name="_Toc155951909"/>
      <w:bookmarkStart w:id="54" w:name="_Toc155951558"/>
      <w:bookmarkStart w:id="55" w:name="_Toc155951674"/>
      <w:bookmarkStart w:id="56" w:name="_Toc155951910"/>
      <w:bookmarkStart w:id="57" w:name="_Toc155951559"/>
      <w:bookmarkStart w:id="58" w:name="_Toc155951675"/>
      <w:bookmarkStart w:id="59" w:name="_Toc155951911"/>
      <w:bookmarkStart w:id="60" w:name="_Toc155951560"/>
      <w:bookmarkStart w:id="61" w:name="_Toc155951676"/>
      <w:bookmarkStart w:id="62" w:name="_Toc155951912"/>
      <w:bookmarkStart w:id="63" w:name="_Toc155951561"/>
      <w:bookmarkStart w:id="64" w:name="_Toc155951677"/>
      <w:bookmarkStart w:id="65" w:name="_Toc155951913"/>
      <w:bookmarkStart w:id="66" w:name="_Toc155951562"/>
      <w:bookmarkStart w:id="67" w:name="_Toc155951678"/>
      <w:bookmarkStart w:id="68" w:name="_Toc155951914"/>
      <w:bookmarkStart w:id="69" w:name="_Toc155951563"/>
      <w:bookmarkStart w:id="70" w:name="_Toc155951679"/>
      <w:bookmarkStart w:id="71" w:name="_Toc155951915"/>
      <w:bookmarkStart w:id="72" w:name="_Toc155951564"/>
      <w:bookmarkStart w:id="73" w:name="_Toc155951680"/>
      <w:bookmarkStart w:id="74" w:name="_Toc155951916"/>
      <w:bookmarkStart w:id="75" w:name="_Toc155951565"/>
      <w:bookmarkStart w:id="76" w:name="_Toc155951681"/>
      <w:bookmarkStart w:id="77" w:name="_Toc155951917"/>
      <w:bookmarkStart w:id="78" w:name="_Toc155951566"/>
      <w:bookmarkStart w:id="79" w:name="_Toc155951682"/>
      <w:bookmarkStart w:id="80" w:name="_Toc155951918"/>
      <w:bookmarkStart w:id="81" w:name="_Toc155951567"/>
      <w:bookmarkStart w:id="82" w:name="_Toc155951683"/>
      <w:bookmarkStart w:id="83" w:name="_Toc155951919"/>
      <w:bookmarkStart w:id="84" w:name="_Toc155951568"/>
      <w:bookmarkStart w:id="85" w:name="_Toc155951684"/>
      <w:bookmarkStart w:id="86" w:name="_Toc155951920"/>
      <w:bookmarkStart w:id="87" w:name="_Toc155951569"/>
      <w:bookmarkStart w:id="88" w:name="_Toc155951685"/>
      <w:bookmarkStart w:id="89" w:name="_Toc155951921"/>
      <w:bookmarkStart w:id="90" w:name="_Toc155951570"/>
      <w:bookmarkStart w:id="91" w:name="_Toc155951686"/>
      <w:bookmarkStart w:id="92" w:name="_Toc155951922"/>
      <w:bookmarkStart w:id="93" w:name="_Toc155951571"/>
      <w:bookmarkStart w:id="94" w:name="_Toc155951687"/>
      <w:bookmarkStart w:id="95" w:name="_Toc155951923"/>
      <w:bookmarkStart w:id="96" w:name="_Toc155951572"/>
      <w:bookmarkStart w:id="97" w:name="_Toc155951688"/>
      <w:bookmarkStart w:id="98" w:name="_Toc155951924"/>
      <w:bookmarkStart w:id="99" w:name="_Toc155951573"/>
      <w:bookmarkStart w:id="100" w:name="_Toc155951689"/>
      <w:bookmarkStart w:id="101" w:name="_Toc155951925"/>
      <w:bookmarkStart w:id="102" w:name="_Toc155951574"/>
      <w:bookmarkStart w:id="103" w:name="_Toc155951690"/>
      <w:bookmarkStart w:id="104" w:name="_Toc155951926"/>
      <w:bookmarkStart w:id="105" w:name="_Toc155951575"/>
      <w:bookmarkStart w:id="106" w:name="_Toc155951691"/>
      <w:bookmarkStart w:id="107" w:name="_Toc155951927"/>
      <w:bookmarkStart w:id="108" w:name="_Toc155951576"/>
      <w:bookmarkStart w:id="109" w:name="_Toc155951692"/>
      <w:bookmarkStart w:id="110" w:name="_Toc155951928"/>
      <w:bookmarkStart w:id="111" w:name="_Toc155951577"/>
      <w:bookmarkStart w:id="112" w:name="_Toc155951693"/>
      <w:bookmarkStart w:id="113" w:name="_Toc155951929"/>
      <w:bookmarkStart w:id="114" w:name="_Toc155951578"/>
      <w:bookmarkStart w:id="115" w:name="_Toc155951694"/>
      <w:bookmarkStart w:id="116" w:name="_Toc155951930"/>
      <w:bookmarkStart w:id="117" w:name="_Toc155951579"/>
      <w:bookmarkStart w:id="118" w:name="_Toc155951695"/>
      <w:bookmarkStart w:id="119" w:name="_Toc155951931"/>
      <w:bookmarkStart w:id="120" w:name="_Toc155951580"/>
      <w:bookmarkStart w:id="121" w:name="_Toc155951696"/>
      <w:bookmarkStart w:id="122" w:name="_Toc155951932"/>
      <w:bookmarkStart w:id="123" w:name="_Toc155951581"/>
      <w:bookmarkStart w:id="124" w:name="_Toc155951697"/>
      <w:bookmarkStart w:id="125" w:name="_Toc155951933"/>
      <w:bookmarkStart w:id="126" w:name="_Toc155951582"/>
      <w:bookmarkStart w:id="127" w:name="_Toc155951698"/>
      <w:bookmarkStart w:id="128" w:name="_Toc155951934"/>
      <w:bookmarkStart w:id="129" w:name="_Toc155951583"/>
      <w:bookmarkStart w:id="130" w:name="_Toc155951699"/>
      <w:bookmarkStart w:id="131" w:name="_Toc155951935"/>
      <w:bookmarkStart w:id="132" w:name="_Toc155951584"/>
      <w:bookmarkStart w:id="133" w:name="_Toc155951700"/>
      <w:bookmarkStart w:id="134" w:name="_Toc155951936"/>
      <w:bookmarkStart w:id="135" w:name="_Toc155951585"/>
      <w:bookmarkStart w:id="136" w:name="_Toc155951701"/>
      <w:bookmarkStart w:id="137" w:name="_Toc155951937"/>
      <w:bookmarkStart w:id="138" w:name="_Toc155951586"/>
      <w:bookmarkStart w:id="139" w:name="_Toc155951702"/>
      <w:bookmarkStart w:id="140" w:name="_Toc155951938"/>
      <w:bookmarkStart w:id="141" w:name="_Toc155951587"/>
      <w:bookmarkStart w:id="142" w:name="_Toc155951703"/>
      <w:bookmarkStart w:id="143" w:name="_Toc155951939"/>
      <w:bookmarkStart w:id="144" w:name="_Toc155951588"/>
      <w:bookmarkStart w:id="145" w:name="_Toc155951704"/>
      <w:bookmarkStart w:id="146" w:name="_Toc155951940"/>
      <w:bookmarkStart w:id="147" w:name="_Toc155951589"/>
      <w:bookmarkStart w:id="148" w:name="_Toc155951705"/>
      <w:bookmarkStart w:id="149" w:name="_Toc155951941"/>
      <w:bookmarkStart w:id="150" w:name="_Toc155951590"/>
      <w:bookmarkStart w:id="151" w:name="_Toc155951706"/>
      <w:bookmarkStart w:id="152" w:name="_Toc155951942"/>
      <w:bookmarkStart w:id="153" w:name="_Toc155951591"/>
      <w:bookmarkStart w:id="154" w:name="_Toc155951707"/>
      <w:bookmarkStart w:id="155" w:name="_Toc155951943"/>
      <w:bookmarkStart w:id="156" w:name="_Toc155951592"/>
      <w:bookmarkStart w:id="157" w:name="_Toc155951708"/>
      <w:bookmarkStart w:id="158" w:name="_Toc155951944"/>
      <w:bookmarkStart w:id="159" w:name="_Toc155951593"/>
      <w:bookmarkStart w:id="160" w:name="_Toc155951709"/>
      <w:bookmarkStart w:id="161" w:name="_Toc155951945"/>
      <w:bookmarkStart w:id="162" w:name="_Toc155951594"/>
      <w:bookmarkStart w:id="163" w:name="_Toc155951710"/>
      <w:bookmarkStart w:id="164" w:name="_Toc155951946"/>
      <w:bookmarkStart w:id="165" w:name="_Toc155951595"/>
      <w:bookmarkStart w:id="166" w:name="_Toc155951711"/>
      <w:bookmarkStart w:id="167" w:name="_Toc155951947"/>
      <w:bookmarkStart w:id="168" w:name="_Toc155951596"/>
      <w:bookmarkStart w:id="169" w:name="_Toc155951712"/>
      <w:bookmarkStart w:id="170" w:name="_Toc155951948"/>
      <w:bookmarkStart w:id="171" w:name="_Toc155951597"/>
      <w:bookmarkStart w:id="172" w:name="_Toc155951713"/>
      <w:bookmarkStart w:id="173" w:name="_Toc155951949"/>
      <w:bookmarkStart w:id="174" w:name="_Toc182071613"/>
      <w:bookmarkStart w:id="175" w:name="_Toc163815908"/>
      <w:bookmarkStart w:id="176" w:name="_Toc165967049"/>
      <w:bookmarkStart w:id="177" w:name="_Toc165967846"/>
      <w:bookmarkStart w:id="178" w:name="_Toc165980130"/>
      <w:bookmarkStart w:id="179" w:name="_Toc192075440"/>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673CB9">
        <w:rPr>
          <w:rFonts w:ascii="Times New Roman" w:hAnsi="Times New Roman" w:cs="Times New Roman"/>
          <w:lang w:bidi="ru-RU"/>
        </w:rPr>
        <w:t>Grant</w:t>
      </w:r>
      <w:r w:rsidR="00917069" w:rsidRPr="00673CB9">
        <w:rPr>
          <w:rFonts w:ascii="Times New Roman" w:hAnsi="Times New Roman" w:cs="Times New Roman"/>
          <w:lang w:bidi="ru-RU"/>
        </w:rPr>
        <w:t xml:space="preserve"> award process</w:t>
      </w:r>
      <w:bookmarkEnd w:id="174"/>
      <w:bookmarkEnd w:id="175"/>
      <w:bookmarkEnd w:id="176"/>
      <w:bookmarkEnd w:id="177"/>
      <w:bookmarkEnd w:id="178"/>
      <w:bookmarkEnd w:id="179"/>
    </w:p>
    <w:p w14:paraId="721814F8" w14:textId="219A4F03" w:rsidR="00505A0C" w:rsidRPr="00673CB9" w:rsidRDefault="00811BF7" w:rsidP="00505A0C">
      <w:pPr>
        <w:spacing w:after="240" w:line="276" w:lineRule="auto"/>
        <w:jc w:val="both"/>
        <w:rPr>
          <w:rFonts w:ascii="Times New Roman" w:hAnsi="Times New Roman" w:cs="Times New Roman"/>
          <w:sz w:val="21"/>
          <w:szCs w:val="21"/>
        </w:rPr>
      </w:pPr>
      <w:bookmarkStart w:id="180" w:name="_Toc163815910"/>
      <w:bookmarkStart w:id="181" w:name="_Toc165967051"/>
      <w:bookmarkStart w:id="182" w:name="_Toc165967848"/>
      <w:bookmarkStart w:id="183" w:name="_Toc165980132"/>
      <w:r w:rsidRPr="00673CB9">
        <w:rPr>
          <w:rFonts w:ascii="Times New Roman" w:hAnsi="Times New Roman" w:cs="Times New Roman"/>
          <w:sz w:val="21"/>
          <w:szCs w:val="21"/>
        </w:rPr>
        <w:t xml:space="preserve">This section </w:t>
      </w:r>
      <w:r w:rsidR="00505A0C" w:rsidRPr="00673CB9">
        <w:rPr>
          <w:rFonts w:ascii="Times New Roman" w:hAnsi="Times New Roman" w:cs="Times New Roman"/>
          <w:sz w:val="21"/>
          <w:szCs w:val="21"/>
        </w:rPr>
        <w:t>provides information about</w:t>
      </w:r>
      <w:r w:rsidRPr="00673CB9">
        <w:rPr>
          <w:rFonts w:ascii="Times New Roman" w:hAnsi="Times New Roman" w:cs="Times New Roman"/>
          <w:sz w:val="21"/>
          <w:szCs w:val="21"/>
        </w:rPr>
        <w:t xml:space="preserve"> the submission process for project proposals, the stages of assessment, and the procedure for signing the Grant Agreement. </w:t>
      </w:r>
    </w:p>
    <w:p w14:paraId="29C154B3" w14:textId="3F2AC0B1" w:rsidR="00C91679" w:rsidRPr="00673CB9" w:rsidRDefault="00811BF7" w:rsidP="00C91679">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steps from project proposal submission to Grant Agreement signing </w:t>
      </w:r>
      <w:proofErr w:type="gramStart"/>
      <w:r w:rsidRPr="00673CB9">
        <w:rPr>
          <w:rFonts w:ascii="Times New Roman" w:hAnsi="Times New Roman" w:cs="Times New Roman"/>
          <w:sz w:val="21"/>
          <w:szCs w:val="21"/>
        </w:rPr>
        <w:t>are illustrated</w:t>
      </w:r>
      <w:proofErr w:type="gramEnd"/>
      <w:r w:rsidRPr="00673CB9">
        <w:rPr>
          <w:rFonts w:ascii="Times New Roman" w:hAnsi="Times New Roman" w:cs="Times New Roman"/>
          <w:sz w:val="21"/>
          <w:szCs w:val="21"/>
        </w:rPr>
        <w:t xml:space="preserve"> in the following chart: </w:t>
      </w:r>
    </w:p>
    <w:p w14:paraId="6852DAAA" w14:textId="700B16C0" w:rsidR="00153561" w:rsidRPr="00673CB9" w:rsidRDefault="00153561" w:rsidP="006E3AAF">
      <w:pPr>
        <w:keepNext/>
        <w:spacing w:before="240"/>
        <w:rPr>
          <w:rFonts w:ascii="Times New Roman" w:hAnsi="Times New Roman" w:cs="Times New Roman"/>
          <w:i/>
          <w:iCs/>
          <w:sz w:val="18"/>
          <w:szCs w:val="18"/>
        </w:rPr>
      </w:pPr>
      <w:r w:rsidRPr="00673CB9">
        <w:rPr>
          <w:rFonts w:ascii="Times New Roman" w:hAnsi="Times New Roman" w:cs="Times New Roman"/>
          <w:i/>
          <w:iCs/>
          <w:sz w:val="18"/>
          <w:szCs w:val="18"/>
        </w:rPr>
        <w:t xml:space="preserve">Figure </w:t>
      </w:r>
      <w:r w:rsidR="00C7657A" w:rsidRPr="00673CB9">
        <w:rPr>
          <w:rFonts w:ascii="Times New Roman" w:hAnsi="Times New Roman" w:cs="Times New Roman"/>
          <w:i/>
          <w:iCs/>
          <w:sz w:val="18"/>
          <w:szCs w:val="18"/>
        </w:rPr>
        <w:t>2</w:t>
      </w:r>
      <w:r w:rsidRPr="00673CB9">
        <w:rPr>
          <w:rFonts w:ascii="Times New Roman" w:hAnsi="Times New Roman" w:cs="Times New Roman"/>
          <w:i/>
          <w:iCs/>
          <w:sz w:val="18"/>
          <w:szCs w:val="18"/>
        </w:rPr>
        <w:t>. Grant award process</w:t>
      </w:r>
    </w:p>
    <w:p w14:paraId="3B2C39B0" w14:textId="55C3B9DD" w:rsidR="006E3AAF" w:rsidRPr="00673CB9" w:rsidRDefault="006E3AAF" w:rsidP="00153561">
      <w:pPr>
        <w:keepNext/>
        <w:spacing w:before="240" w:after="200"/>
        <w:rPr>
          <w:rFonts w:ascii="Times New Roman" w:hAnsi="Times New Roman" w:cs="Times New Roman"/>
          <w:i/>
          <w:iCs/>
          <w:sz w:val="18"/>
          <w:szCs w:val="18"/>
        </w:rPr>
      </w:pPr>
      <w:r w:rsidRPr="00673CB9">
        <w:rPr>
          <w:rFonts w:ascii="Times New Roman" w:hAnsi="Times New Roman" w:cs="Times New Roman"/>
          <w:noProof/>
          <w:lang w:val="hr-HR" w:eastAsia="hr-HR"/>
        </w:rPr>
        <w:drawing>
          <wp:inline distT="0" distB="0" distL="0" distR="0" wp14:anchorId="50BE38AA" wp14:editId="06AE07F7">
            <wp:extent cx="5727700" cy="857542"/>
            <wp:effectExtent l="0" t="0" r="6350" b="0"/>
            <wp:docPr id="2" name="Dij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79D9B1E8" w14:textId="63F2FA29" w:rsidR="00570F3E" w:rsidRPr="00673CB9" w:rsidRDefault="00025EA5" w:rsidP="00025EA5">
      <w:pPr>
        <w:pStyle w:val="Heading2"/>
        <w:shd w:val="clear" w:color="auto" w:fill="auto"/>
        <w:rPr>
          <w:rFonts w:ascii="Times New Roman" w:hAnsi="Times New Roman" w:cs="Times New Roman"/>
          <w:color w:val="295A4D" w:themeColor="accent1"/>
          <w:sz w:val="24"/>
          <w:szCs w:val="24"/>
        </w:rPr>
      </w:pPr>
      <w:bookmarkStart w:id="184" w:name="_Toc192075441"/>
      <w:r w:rsidRPr="00673CB9">
        <w:rPr>
          <w:rFonts w:ascii="Times New Roman" w:hAnsi="Times New Roman" w:cs="Times New Roman"/>
          <w:color w:val="295A4D" w:themeColor="accent1"/>
          <w:sz w:val="24"/>
          <w:szCs w:val="24"/>
        </w:rPr>
        <w:t xml:space="preserve">Submission of project </w:t>
      </w:r>
      <w:r w:rsidR="00475160" w:rsidRPr="00673CB9">
        <w:rPr>
          <w:rFonts w:ascii="Times New Roman" w:hAnsi="Times New Roman" w:cs="Times New Roman"/>
          <w:color w:val="295A4D" w:themeColor="accent1"/>
          <w:sz w:val="24"/>
          <w:szCs w:val="24"/>
        </w:rPr>
        <w:t>proposals</w:t>
      </w:r>
      <w:bookmarkEnd w:id="184"/>
      <w:r w:rsidR="00FF4C04" w:rsidRPr="00673CB9">
        <w:rPr>
          <w:rFonts w:ascii="Times New Roman" w:hAnsi="Times New Roman" w:cs="Times New Roman"/>
          <w:color w:val="295A4D" w:themeColor="accent1"/>
          <w:sz w:val="24"/>
          <w:szCs w:val="24"/>
        </w:rPr>
        <w:t xml:space="preserve"> </w:t>
      </w:r>
      <w:bookmarkEnd w:id="180"/>
      <w:bookmarkEnd w:id="181"/>
      <w:bookmarkEnd w:id="182"/>
      <w:bookmarkEnd w:id="183"/>
    </w:p>
    <w:p w14:paraId="23B25E20" w14:textId="01BD6E39" w:rsidR="008D6261" w:rsidRPr="00673CB9" w:rsidRDefault="008D6261" w:rsidP="008D6261">
      <w:pPr>
        <w:spacing w:after="240" w:line="276" w:lineRule="auto"/>
        <w:jc w:val="both"/>
        <w:rPr>
          <w:rFonts w:ascii="Times New Roman" w:hAnsi="Times New Roman" w:cs="Times New Roman"/>
          <w:sz w:val="21"/>
        </w:rPr>
      </w:pPr>
      <w:r w:rsidRPr="00673CB9">
        <w:rPr>
          <w:rFonts w:ascii="Times New Roman" w:hAnsi="Times New Roman" w:cs="Times New Roman"/>
          <w:sz w:val="21"/>
        </w:rPr>
        <w:t xml:space="preserve">The project proposals </w:t>
      </w:r>
      <w:proofErr w:type="gramStart"/>
      <w:r w:rsidRPr="00673CB9">
        <w:rPr>
          <w:rFonts w:ascii="Times New Roman" w:hAnsi="Times New Roman" w:cs="Times New Roman"/>
          <w:sz w:val="21"/>
        </w:rPr>
        <w:t>must be submitted</w:t>
      </w:r>
      <w:proofErr w:type="gramEnd"/>
      <w:r w:rsidRPr="00673CB9">
        <w:rPr>
          <w:rFonts w:ascii="Times New Roman" w:hAnsi="Times New Roman" w:cs="Times New Roman"/>
          <w:sz w:val="21"/>
        </w:rPr>
        <w:t xml:space="preserve"> online via the application portal </w:t>
      </w:r>
      <w:proofErr w:type="spellStart"/>
      <w:r w:rsidRPr="00673CB9">
        <w:rPr>
          <w:rFonts w:ascii="Times New Roman" w:hAnsi="Times New Roman" w:cs="Times New Roman"/>
          <w:sz w:val="21"/>
        </w:rPr>
        <w:t>eDIGIT</w:t>
      </w:r>
      <w:proofErr w:type="spellEnd"/>
      <w:r w:rsidRPr="00673CB9">
        <w:rPr>
          <w:rFonts w:ascii="Times New Roman" w:hAnsi="Times New Roman" w:cs="Times New Roman"/>
          <w:sz w:val="21"/>
        </w:rPr>
        <w:t xml:space="preserve"> available on the website </w:t>
      </w:r>
      <w:hyperlink r:id="rId32" w:history="1">
        <w:r w:rsidRPr="00673CB9">
          <w:rPr>
            <w:rStyle w:val="Hyperlink"/>
            <w:rFonts w:ascii="Times New Roman" w:hAnsi="Times New Roman" w:cs="Times New Roman"/>
            <w:sz w:val="21"/>
          </w:rPr>
          <w:t>https://digit.mzom.hr/</w:t>
        </w:r>
      </w:hyperlink>
      <w:r w:rsidRPr="00673CB9">
        <w:rPr>
          <w:rFonts w:ascii="Times New Roman" w:hAnsi="Times New Roman" w:cs="Times New Roman"/>
          <w:sz w:val="21"/>
        </w:rPr>
        <w:t xml:space="preserve">. Applicants must complete and submit the documentation as </w:t>
      </w:r>
      <w:r w:rsidR="00811BF7" w:rsidRPr="00673CB9">
        <w:rPr>
          <w:rFonts w:ascii="Times New Roman" w:hAnsi="Times New Roman" w:cs="Times New Roman"/>
          <w:sz w:val="21"/>
          <w:szCs w:val="21"/>
        </w:rPr>
        <w:t>specified</w:t>
      </w:r>
      <w:r w:rsidRPr="00673CB9">
        <w:rPr>
          <w:rFonts w:ascii="Times New Roman" w:hAnsi="Times New Roman" w:cs="Times New Roman"/>
          <w:sz w:val="21"/>
        </w:rPr>
        <w:t xml:space="preserve"> in Section 11 of the Guidelines for Applicants. </w:t>
      </w:r>
    </w:p>
    <w:p w14:paraId="1D294C6C" w14:textId="3CD238A4" w:rsidR="00351C1C" w:rsidRPr="00673CB9" w:rsidRDefault="008D6261" w:rsidP="008D6261">
      <w:pPr>
        <w:spacing w:after="240" w:line="276" w:lineRule="auto"/>
        <w:jc w:val="both"/>
        <w:rPr>
          <w:rFonts w:ascii="Times New Roman" w:hAnsi="Times New Roman" w:cs="Times New Roman"/>
          <w:sz w:val="21"/>
          <w:szCs w:val="21"/>
        </w:rPr>
      </w:pPr>
      <w:r w:rsidRPr="00673CB9">
        <w:rPr>
          <w:rFonts w:ascii="Times New Roman" w:hAnsi="Times New Roman" w:cs="Times New Roman"/>
          <w:sz w:val="21"/>
        </w:rPr>
        <w:t xml:space="preserve">The application form is available in an online format. Applicants must </w:t>
      </w:r>
      <w:r w:rsidR="00811BF7" w:rsidRPr="00673CB9">
        <w:rPr>
          <w:rFonts w:ascii="Times New Roman" w:hAnsi="Times New Roman" w:cs="Times New Roman"/>
          <w:sz w:val="21"/>
          <w:szCs w:val="21"/>
        </w:rPr>
        <w:t>fill in</w:t>
      </w:r>
      <w:r w:rsidRPr="00673CB9">
        <w:rPr>
          <w:rFonts w:ascii="Times New Roman" w:hAnsi="Times New Roman" w:cs="Times New Roman"/>
          <w:sz w:val="21"/>
        </w:rPr>
        <w:t xml:space="preserve"> all required fields directly in the portal, ensuring that each section </w:t>
      </w:r>
      <w:proofErr w:type="gramStart"/>
      <w:r w:rsidRPr="00673CB9">
        <w:rPr>
          <w:rFonts w:ascii="Times New Roman" w:hAnsi="Times New Roman" w:cs="Times New Roman"/>
          <w:sz w:val="21"/>
        </w:rPr>
        <w:t>is completed</w:t>
      </w:r>
      <w:proofErr w:type="gramEnd"/>
      <w:r w:rsidRPr="00673CB9">
        <w:rPr>
          <w:rFonts w:ascii="Times New Roman" w:hAnsi="Times New Roman" w:cs="Times New Roman"/>
          <w:sz w:val="21"/>
        </w:rPr>
        <w:t xml:space="preserve"> according to the provided guidelines. </w:t>
      </w:r>
      <w:r w:rsidR="00811BF7" w:rsidRPr="00673CB9">
        <w:rPr>
          <w:rFonts w:ascii="Times New Roman" w:hAnsi="Times New Roman" w:cs="Times New Roman"/>
          <w:sz w:val="21"/>
          <w:szCs w:val="21"/>
        </w:rPr>
        <w:t xml:space="preserve">A detailed overview of the </w:t>
      </w:r>
      <w:r w:rsidR="00811BF7" w:rsidRPr="00673CB9">
        <w:rPr>
          <w:rFonts w:ascii="Times New Roman" w:hAnsi="Times New Roman" w:cs="Times New Roman"/>
          <w:sz w:val="21"/>
        </w:rPr>
        <w:t xml:space="preserve">information required in the online application form </w:t>
      </w:r>
      <w:proofErr w:type="gramStart"/>
      <w:r w:rsidR="00811BF7" w:rsidRPr="00673CB9">
        <w:rPr>
          <w:rFonts w:ascii="Times New Roman" w:hAnsi="Times New Roman" w:cs="Times New Roman"/>
          <w:sz w:val="21"/>
          <w:szCs w:val="21"/>
        </w:rPr>
        <w:t>can be found</w:t>
      </w:r>
      <w:proofErr w:type="gramEnd"/>
      <w:r w:rsidR="00811BF7" w:rsidRPr="00673CB9">
        <w:rPr>
          <w:rFonts w:ascii="Times New Roman" w:hAnsi="Times New Roman" w:cs="Times New Roman"/>
          <w:sz w:val="21"/>
        </w:rPr>
        <w:t xml:space="preserve"> in Annex IV</w:t>
      </w:r>
      <w:r w:rsidR="00E87CCB" w:rsidRPr="00673CB9">
        <w:rPr>
          <w:rFonts w:ascii="Times New Roman" w:hAnsi="Times New Roman" w:cs="Times New Roman"/>
          <w:sz w:val="21"/>
        </w:rPr>
        <w:t>.</w:t>
      </w:r>
      <w:r w:rsidR="00811BF7" w:rsidRPr="00673CB9">
        <w:rPr>
          <w:rFonts w:ascii="Times New Roman" w:hAnsi="Times New Roman" w:cs="Times New Roman"/>
          <w:sz w:val="21"/>
        </w:rPr>
        <w:t xml:space="preserve"> </w:t>
      </w:r>
      <w:proofErr w:type="gramStart"/>
      <w:r w:rsidR="00811BF7" w:rsidRPr="00673CB9">
        <w:rPr>
          <w:rFonts w:ascii="Times New Roman" w:hAnsi="Times New Roman" w:cs="Times New Roman"/>
          <w:sz w:val="21"/>
        </w:rPr>
        <w:t>of</w:t>
      </w:r>
      <w:proofErr w:type="gramEnd"/>
      <w:r w:rsidR="00811BF7" w:rsidRPr="00673CB9">
        <w:rPr>
          <w:rFonts w:ascii="Times New Roman" w:hAnsi="Times New Roman" w:cs="Times New Roman"/>
          <w:sz w:val="21"/>
        </w:rPr>
        <w:t xml:space="preserve"> the Guidelines for Applicants. </w:t>
      </w:r>
      <w:r w:rsidR="00811BF7" w:rsidRPr="00673CB9">
        <w:rPr>
          <w:rFonts w:ascii="Times New Roman" w:hAnsi="Times New Roman" w:cs="Times New Roman"/>
          <w:sz w:val="21"/>
          <w:szCs w:val="21"/>
        </w:rPr>
        <w:t>Since</w:t>
      </w:r>
      <w:r w:rsidR="00811BF7" w:rsidRPr="00673CB9">
        <w:rPr>
          <w:rFonts w:ascii="Times New Roman" w:hAnsi="Times New Roman" w:cs="Times New Roman"/>
          <w:sz w:val="21"/>
        </w:rPr>
        <w:t xml:space="preserve"> the evaluation </w:t>
      </w:r>
      <w:proofErr w:type="gramStart"/>
      <w:r w:rsidR="00811BF7" w:rsidRPr="00673CB9">
        <w:rPr>
          <w:rFonts w:ascii="Times New Roman" w:hAnsi="Times New Roman" w:cs="Times New Roman"/>
          <w:sz w:val="21"/>
          <w:szCs w:val="21"/>
        </w:rPr>
        <w:t>is</w:t>
      </w:r>
      <w:r w:rsidR="00811BF7" w:rsidRPr="00673CB9">
        <w:rPr>
          <w:rFonts w:ascii="Times New Roman" w:hAnsi="Times New Roman" w:cs="Times New Roman"/>
          <w:sz w:val="21"/>
        </w:rPr>
        <w:t xml:space="preserve"> based</w:t>
      </w:r>
      <w:proofErr w:type="gramEnd"/>
      <w:r w:rsidR="00811BF7" w:rsidRPr="00673CB9">
        <w:rPr>
          <w:rFonts w:ascii="Times New Roman" w:hAnsi="Times New Roman" w:cs="Times New Roman"/>
          <w:sz w:val="21"/>
        </w:rPr>
        <w:t xml:space="preserve"> solely on the content provided in </w:t>
      </w:r>
      <w:r w:rsidR="00811BF7" w:rsidRPr="00673CB9">
        <w:rPr>
          <w:rFonts w:ascii="Times New Roman" w:hAnsi="Times New Roman" w:cs="Times New Roman"/>
          <w:sz w:val="21"/>
          <w:szCs w:val="21"/>
        </w:rPr>
        <w:t xml:space="preserve">the application form, it is important to include all relevant information. </w:t>
      </w:r>
    </w:p>
    <w:p w14:paraId="0CFDB581" w14:textId="6A5021EB" w:rsidR="000F5892" w:rsidRPr="00673CB9" w:rsidRDefault="007D2E3C" w:rsidP="0066395B">
      <w:pPr>
        <w:pStyle w:val="Heading2"/>
        <w:shd w:val="clear" w:color="auto" w:fill="auto"/>
        <w:rPr>
          <w:rFonts w:ascii="Times New Roman" w:hAnsi="Times New Roman" w:cs="Times New Roman"/>
          <w:color w:val="295A4D" w:themeColor="accent1"/>
          <w:sz w:val="24"/>
          <w:szCs w:val="24"/>
        </w:rPr>
      </w:pPr>
      <w:bookmarkStart w:id="185" w:name="_Toc163815911"/>
      <w:bookmarkStart w:id="186" w:name="_Toc165967052"/>
      <w:bookmarkStart w:id="187" w:name="_Toc165967849"/>
      <w:bookmarkStart w:id="188" w:name="_Toc165980133"/>
      <w:bookmarkStart w:id="189" w:name="_Toc192075442"/>
      <w:r w:rsidRPr="00673CB9">
        <w:rPr>
          <w:rFonts w:ascii="Times New Roman" w:hAnsi="Times New Roman" w:cs="Times New Roman"/>
          <w:color w:val="295A4D" w:themeColor="accent1"/>
          <w:sz w:val="24"/>
          <w:szCs w:val="24"/>
        </w:rPr>
        <w:t xml:space="preserve">Assessment </w:t>
      </w:r>
      <w:r w:rsidR="00B378FF" w:rsidRPr="00673CB9">
        <w:rPr>
          <w:rFonts w:ascii="Times New Roman" w:hAnsi="Times New Roman" w:cs="Times New Roman"/>
          <w:color w:val="295A4D" w:themeColor="accent1"/>
          <w:sz w:val="24"/>
          <w:szCs w:val="24"/>
        </w:rPr>
        <w:t>process</w:t>
      </w:r>
      <w:bookmarkEnd w:id="185"/>
      <w:bookmarkEnd w:id="186"/>
      <w:bookmarkEnd w:id="187"/>
      <w:bookmarkEnd w:id="188"/>
      <w:bookmarkEnd w:id="189"/>
    </w:p>
    <w:p w14:paraId="050683D6" w14:textId="1A0ADF7C" w:rsidR="008D6261" w:rsidRPr="00673CB9" w:rsidRDefault="008D6261" w:rsidP="008D6261">
      <w:pPr>
        <w:spacing w:before="240" w:line="276" w:lineRule="auto"/>
        <w:jc w:val="both"/>
        <w:rPr>
          <w:rFonts w:ascii="Times New Roman" w:hAnsi="Times New Roman" w:cs="Times New Roman"/>
          <w:sz w:val="21"/>
        </w:rPr>
      </w:pPr>
      <w:r w:rsidRPr="00673CB9">
        <w:rPr>
          <w:rFonts w:ascii="Times New Roman" w:hAnsi="Times New Roman" w:cs="Times New Roman"/>
          <w:sz w:val="21"/>
        </w:rPr>
        <w:t xml:space="preserve">The </w:t>
      </w:r>
      <w:proofErr w:type="gramStart"/>
      <w:r w:rsidRPr="00673CB9">
        <w:rPr>
          <w:rFonts w:ascii="Times New Roman" w:hAnsi="Times New Roman" w:cs="Times New Roman"/>
          <w:sz w:val="21"/>
        </w:rPr>
        <w:t>assessment will be conducted by the Evaluation Committee (EC)</w:t>
      </w:r>
      <w:proofErr w:type="gramEnd"/>
      <w:r w:rsidRPr="00673CB9">
        <w:rPr>
          <w:rFonts w:ascii="Times New Roman" w:hAnsi="Times New Roman" w:cs="Times New Roman"/>
          <w:sz w:val="21"/>
        </w:rPr>
        <w:t xml:space="preserve">. The project proposals </w:t>
      </w:r>
      <w:proofErr w:type="gramStart"/>
      <w:r w:rsidRPr="00673CB9">
        <w:rPr>
          <w:rFonts w:ascii="Times New Roman" w:hAnsi="Times New Roman" w:cs="Times New Roman"/>
          <w:sz w:val="21"/>
        </w:rPr>
        <w:t>will be evaluated</w:t>
      </w:r>
      <w:proofErr w:type="gramEnd"/>
      <w:r w:rsidRPr="00673CB9">
        <w:rPr>
          <w:rFonts w:ascii="Times New Roman" w:hAnsi="Times New Roman" w:cs="Times New Roman"/>
          <w:sz w:val="21"/>
        </w:rPr>
        <w:t xml:space="preserve"> based on the criteria </w:t>
      </w:r>
      <w:r w:rsidR="00BE1E21" w:rsidRPr="00673CB9">
        <w:rPr>
          <w:rFonts w:ascii="Times New Roman" w:hAnsi="Times New Roman" w:cs="Times New Roman"/>
          <w:sz w:val="21"/>
          <w:szCs w:val="21"/>
        </w:rPr>
        <w:t>outlined</w:t>
      </w:r>
      <w:r w:rsidRPr="00673CB9">
        <w:rPr>
          <w:rFonts w:ascii="Times New Roman" w:hAnsi="Times New Roman" w:cs="Times New Roman"/>
          <w:sz w:val="21"/>
        </w:rPr>
        <w:t xml:space="preserve"> in this section.</w:t>
      </w:r>
    </w:p>
    <w:p w14:paraId="700F95DA" w14:textId="2C1C46E9" w:rsidR="00407C55" w:rsidRPr="00673CB9" w:rsidRDefault="008D6261" w:rsidP="008D6261">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rPr>
        <w:t xml:space="preserve">The assessment process </w:t>
      </w:r>
      <w:r w:rsidR="00BE1E21" w:rsidRPr="00673CB9">
        <w:rPr>
          <w:rFonts w:ascii="Times New Roman" w:hAnsi="Times New Roman" w:cs="Times New Roman"/>
          <w:sz w:val="21"/>
          <w:szCs w:val="21"/>
        </w:rPr>
        <w:t>consists of the following steps</w:t>
      </w:r>
      <w:r w:rsidRPr="00673CB9">
        <w:rPr>
          <w:rFonts w:ascii="Times New Roman" w:hAnsi="Times New Roman" w:cs="Times New Roman"/>
          <w:sz w:val="21"/>
        </w:rPr>
        <w:t>:</w:t>
      </w:r>
    </w:p>
    <w:p w14:paraId="101BCE72" w14:textId="01D25BD0" w:rsidR="00407C55" w:rsidRPr="00673CB9" w:rsidRDefault="008D6261" w:rsidP="00B55F8A">
      <w:pPr>
        <w:spacing w:before="240" w:after="240" w:line="276" w:lineRule="auto"/>
        <w:jc w:val="both"/>
        <w:rPr>
          <w:rFonts w:ascii="Times New Roman" w:hAnsi="Times New Roman" w:cs="Times New Roman"/>
          <w:b/>
          <w:sz w:val="21"/>
          <w:szCs w:val="21"/>
        </w:rPr>
      </w:pPr>
      <w:r w:rsidRPr="00673CB9">
        <w:rPr>
          <w:rFonts w:ascii="Times New Roman" w:hAnsi="Times New Roman" w:cs="Times New Roman"/>
          <w:b/>
          <w:sz w:val="21"/>
          <w:szCs w:val="21"/>
        </w:rPr>
        <w:t xml:space="preserve">1. Administrative check </w:t>
      </w:r>
    </w:p>
    <w:p w14:paraId="272FB35D" w14:textId="201A364E" w:rsidR="008D6261" w:rsidRPr="00673CB9" w:rsidRDefault="008D6261" w:rsidP="008D6261">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process starts with the administrative check, where the following criteria will be assessed with a “yes” or “no” response.</w:t>
      </w:r>
    </w:p>
    <w:p w14:paraId="26225261" w14:textId="22D5FB5A" w:rsidR="00576C55" w:rsidRPr="00673CB9" w:rsidRDefault="00576C55" w:rsidP="00C815FF">
      <w:pPr>
        <w:pStyle w:val="Caption"/>
        <w:spacing w:after="0"/>
        <w:rPr>
          <w:rFonts w:ascii="Times New Roman" w:hAnsi="Times New Roman" w:cs="Times New Roman"/>
        </w:rPr>
      </w:pPr>
      <w:r w:rsidRPr="00673CB9">
        <w:rPr>
          <w:rFonts w:ascii="Times New Roman" w:hAnsi="Times New Roman" w:cs="Times New Roman"/>
        </w:rPr>
        <w:t xml:space="preserve">Table </w:t>
      </w:r>
      <w:r w:rsidRPr="00673CB9">
        <w:rPr>
          <w:rFonts w:ascii="Times New Roman" w:hAnsi="Times New Roman" w:cs="Times New Roman"/>
        </w:rPr>
        <w:fldChar w:fldCharType="begin"/>
      </w:r>
      <w:r w:rsidRPr="00673CB9">
        <w:rPr>
          <w:rFonts w:ascii="Times New Roman" w:hAnsi="Times New Roman" w:cs="Times New Roman"/>
        </w:rPr>
        <w:instrText xml:space="preserve"> SEQ Table \* ARABIC </w:instrText>
      </w:r>
      <w:r w:rsidRPr="00673CB9">
        <w:rPr>
          <w:rFonts w:ascii="Times New Roman" w:hAnsi="Times New Roman" w:cs="Times New Roman"/>
        </w:rPr>
        <w:fldChar w:fldCharType="separate"/>
      </w:r>
      <w:r w:rsidR="0041099C" w:rsidRPr="00673CB9">
        <w:rPr>
          <w:rFonts w:ascii="Times New Roman" w:hAnsi="Times New Roman" w:cs="Times New Roman"/>
          <w:noProof/>
        </w:rPr>
        <w:t>1</w:t>
      </w:r>
      <w:r w:rsidRPr="00673CB9">
        <w:rPr>
          <w:rFonts w:ascii="Times New Roman" w:hAnsi="Times New Roman" w:cs="Times New Roman"/>
          <w:noProof/>
        </w:rPr>
        <w:fldChar w:fldCharType="end"/>
      </w:r>
      <w:r w:rsidR="009F5923" w:rsidRPr="00673CB9">
        <w:rPr>
          <w:rFonts w:ascii="Times New Roman" w:hAnsi="Times New Roman" w:cs="Times New Roman"/>
        </w:rPr>
        <w:t>. Criteria for</w:t>
      </w:r>
      <w:r w:rsidRPr="00673CB9">
        <w:rPr>
          <w:rFonts w:ascii="Times New Roman" w:hAnsi="Times New Roman" w:cs="Times New Roman"/>
        </w:rPr>
        <w:t xml:space="preserve"> administrative </w:t>
      </w:r>
      <w:r w:rsidR="001B217E" w:rsidRPr="00673CB9">
        <w:rPr>
          <w:rFonts w:ascii="Times New Roman" w:hAnsi="Times New Roman" w:cs="Times New Roman"/>
        </w:rPr>
        <w:t>check</w:t>
      </w:r>
    </w:p>
    <w:tbl>
      <w:tblPr>
        <w:tblStyle w:val="Tablicareetke4-isticanje31"/>
        <w:tblW w:w="4953" w:type="pct"/>
        <w:tblLook w:val="04A0" w:firstRow="1" w:lastRow="0" w:firstColumn="1" w:lastColumn="0" w:noHBand="0" w:noVBand="1"/>
      </w:tblPr>
      <w:tblGrid>
        <w:gridCol w:w="6987"/>
        <w:gridCol w:w="412"/>
        <w:gridCol w:w="1526"/>
      </w:tblGrid>
      <w:tr w:rsidR="009F5923" w:rsidRPr="00673CB9" w14:paraId="2BA2004B" w14:textId="77777777" w:rsidTr="009F5923">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145" w:type="pct"/>
            <w:gridSpan w:val="2"/>
            <w:shd w:val="clear" w:color="auto" w:fill="295A4D" w:themeFill="accent1"/>
            <w:vAlign w:val="center"/>
          </w:tcPr>
          <w:p w14:paraId="0DBF10AF" w14:textId="1F49FBBE" w:rsidR="009F5923" w:rsidRPr="00673CB9" w:rsidRDefault="009F5923" w:rsidP="00B1733D">
            <w:pPr>
              <w:spacing w:line="276" w:lineRule="auto"/>
              <w:jc w:val="center"/>
              <w:rPr>
                <w:rFonts w:ascii="Times New Roman" w:hAnsi="Times New Roman" w:cs="Times New Roman"/>
                <w:color w:val="FFFFFF" w:themeColor="background1"/>
                <w:sz w:val="20"/>
              </w:rPr>
            </w:pPr>
            <w:r w:rsidRPr="00673CB9">
              <w:rPr>
                <w:rFonts w:ascii="Times New Roman" w:hAnsi="Times New Roman" w:cs="Times New Roman"/>
                <w:color w:val="FFFFFF" w:themeColor="background1"/>
                <w:sz w:val="20"/>
              </w:rPr>
              <w:t>Criteria for administrative check</w:t>
            </w:r>
          </w:p>
        </w:tc>
        <w:tc>
          <w:tcPr>
            <w:tcW w:w="855" w:type="pct"/>
            <w:shd w:val="clear" w:color="auto" w:fill="295A4D" w:themeFill="accent1"/>
            <w:vAlign w:val="center"/>
          </w:tcPr>
          <w:p w14:paraId="75EFBAF3" w14:textId="59FE81D6" w:rsidR="009F5923" w:rsidRPr="00673CB9" w:rsidRDefault="009F5923" w:rsidP="009F5923">
            <w:pPr>
              <w:spacing w:line="276" w:lineRule="auto"/>
              <w:ind w:right="2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673CB9">
              <w:rPr>
                <w:rFonts w:ascii="Times New Roman" w:hAnsi="Times New Roman" w:cs="Times New Roman"/>
                <w:color w:val="FFFFFF" w:themeColor="background1"/>
                <w:sz w:val="20"/>
              </w:rPr>
              <w:t>Assessment (yes/no)</w:t>
            </w:r>
          </w:p>
        </w:tc>
      </w:tr>
      <w:tr w:rsidR="009F5923" w:rsidRPr="00673CB9" w14:paraId="7A3F1AA7" w14:textId="77777777" w:rsidTr="009F5923">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914" w:type="pct"/>
            <w:shd w:val="clear" w:color="auto" w:fill="auto"/>
          </w:tcPr>
          <w:p w14:paraId="613326C2" w14:textId="749D36D5" w:rsidR="009F5923" w:rsidRPr="00673CB9" w:rsidRDefault="009F5923" w:rsidP="00025F34">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The project proposal </w:t>
            </w:r>
            <w:proofErr w:type="gramStart"/>
            <w:r w:rsidRPr="00673CB9">
              <w:rPr>
                <w:rFonts w:ascii="Times New Roman" w:hAnsi="Times New Roman" w:cs="Times New Roman"/>
                <w:b w:val="0"/>
                <w:sz w:val="20"/>
              </w:rPr>
              <w:t>has been submitted</w:t>
            </w:r>
            <w:proofErr w:type="gramEnd"/>
            <w:r w:rsidRPr="00673CB9">
              <w:rPr>
                <w:rFonts w:ascii="Times New Roman" w:hAnsi="Times New Roman" w:cs="Times New Roman"/>
                <w:b w:val="0"/>
                <w:sz w:val="20"/>
              </w:rPr>
              <w:t xml:space="preserve"> through the portal </w:t>
            </w:r>
            <w:proofErr w:type="spellStart"/>
            <w:r w:rsidRPr="00673CB9">
              <w:rPr>
                <w:rFonts w:ascii="Times New Roman" w:hAnsi="Times New Roman" w:cs="Times New Roman"/>
                <w:b w:val="0"/>
                <w:sz w:val="20"/>
              </w:rPr>
              <w:t>eDIGIT</w:t>
            </w:r>
            <w:proofErr w:type="spellEnd"/>
            <w:r w:rsidRPr="00673CB9">
              <w:rPr>
                <w:rFonts w:ascii="Times New Roman" w:hAnsi="Times New Roman" w:cs="Times New Roman"/>
                <w:b w:val="0"/>
                <w:sz w:val="20"/>
              </w:rPr>
              <w:t>, and all required fields have been completed.</w:t>
            </w:r>
          </w:p>
        </w:tc>
        <w:tc>
          <w:tcPr>
            <w:tcW w:w="1086" w:type="pct"/>
            <w:gridSpan w:val="2"/>
            <w:shd w:val="clear" w:color="auto" w:fill="auto"/>
            <w:vAlign w:val="center"/>
          </w:tcPr>
          <w:p w14:paraId="0262D512" w14:textId="77777777" w:rsidR="009F5923" w:rsidRPr="00673CB9" w:rsidRDefault="009F5923" w:rsidP="004B59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1733D" w:rsidRPr="00673CB9" w14:paraId="70536A9D" w14:textId="77777777" w:rsidTr="00710CFF">
        <w:trPr>
          <w:trHeight w:val="160"/>
        </w:trPr>
        <w:tc>
          <w:tcPr>
            <w:cnfStyle w:val="001000000000" w:firstRow="0" w:lastRow="0" w:firstColumn="1" w:lastColumn="0" w:oddVBand="0" w:evenVBand="0" w:oddHBand="0" w:evenHBand="0" w:firstRowFirstColumn="0" w:firstRowLastColumn="0" w:lastRowFirstColumn="0" w:lastRowLastColumn="0"/>
            <w:tcW w:w="3914" w:type="pct"/>
            <w:shd w:val="clear" w:color="auto" w:fill="auto"/>
            <w:vAlign w:val="center"/>
          </w:tcPr>
          <w:p w14:paraId="096F137B" w14:textId="31790765" w:rsidR="00B1733D" w:rsidRPr="00673CB9" w:rsidRDefault="00B1733D" w:rsidP="00B1733D">
            <w:pPr>
              <w:spacing w:line="276" w:lineRule="auto"/>
              <w:jc w:val="both"/>
              <w:rPr>
                <w:rFonts w:ascii="Times New Roman" w:hAnsi="Times New Roman" w:cs="Times New Roman"/>
                <w:b w:val="0"/>
                <w:sz w:val="20"/>
              </w:rPr>
            </w:pPr>
            <w:proofErr w:type="gramStart"/>
            <w:r w:rsidRPr="00673CB9">
              <w:rPr>
                <w:rFonts w:ascii="Times New Roman" w:hAnsi="Times New Roman" w:cs="Times New Roman"/>
                <w:b w:val="0"/>
                <w:sz w:val="20"/>
              </w:rPr>
              <w:t xml:space="preserve">The project proposal is submitted by an authorized person on behalf of the applicant </w:t>
            </w:r>
            <w:r w:rsidR="00811BF7" w:rsidRPr="00673CB9">
              <w:rPr>
                <w:rFonts w:ascii="Times New Roman" w:hAnsi="Times New Roman" w:cs="Times New Roman"/>
                <w:b w:val="0"/>
                <w:sz w:val="20"/>
              </w:rPr>
              <w:t>organization</w:t>
            </w:r>
            <w:proofErr w:type="gramEnd"/>
            <w:r w:rsidR="00811BF7" w:rsidRPr="00673CB9">
              <w:rPr>
                <w:rFonts w:ascii="Times New Roman" w:hAnsi="Times New Roman" w:cs="Times New Roman"/>
                <w:b w:val="0"/>
                <w:sz w:val="20"/>
              </w:rPr>
              <w:t>,</w:t>
            </w:r>
            <w:r w:rsidRPr="00673CB9">
              <w:rPr>
                <w:rFonts w:ascii="Times New Roman" w:hAnsi="Times New Roman" w:cs="Times New Roman"/>
                <w:b w:val="0"/>
                <w:sz w:val="20"/>
              </w:rPr>
              <w:t xml:space="preserve"> or the project manager employed at the applicant organization.</w:t>
            </w:r>
          </w:p>
        </w:tc>
        <w:tc>
          <w:tcPr>
            <w:tcW w:w="1086" w:type="pct"/>
            <w:gridSpan w:val="2"/>
            <w:shd w:val="clear" w:color="auto" w:fill="auto"/>
            <w:vAlign w:val="center"/>
          </w:tcPr>
          <w:p w14:paraId="054B0D96" w14:textId="77777777" w:rsidR="00B1733D" w:rsidRPr="00673CB9" w:rsidRDefault="00B1733D" w:rsidP="00B173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B1733D" w:rsidRPr="00673CB9" w14:paraId="2F9A8731" w14:textId="77777777" w:rsidTr="00710CF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914" w:type="pct"/>
            <w:shd w:val="clear" w:color="auto" w:fill="auto"/>
            <w:vAlign w:val="center"/>
          </w:tcPr>
          <w:p w14:paraId="6401B87E" w14:textId="25AA474F"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The application form </w:t>
            </w:r>
            <w:proofErr w:type="gramStart"/>
            <w:r w:rsidRPr="00673CB9">
              <w:rPr>
                <w:rFonts w:ascii="Times New Roman" w:hAnsi="Times New Roman" w:cs="Times New Roman"/>
                <w:b w:val="0"/>
                <w:sz w:val="20"/>
              </w:rPr>
              <w:t>is filled out</w:t>
            </w:r>
            <w:proofErr w:type="gramEnd"/>
            <w:r w:rsidRPr="00673CB9">
              <w:rPr>
                <w:rFonts w:ascii="Times New Roman" w:hAnsi="Times New Roman" w:cs="Times New Roman"/>
                <w:b w:val="0"/>
                <w:sz w:val="20"/>
              </w:rPr>
              <w:t xml:space="preserve"> in English and in Latin script. All required documentation </w:t>
            </w:r>
            <w:proofErr w:type="gramStart"/>
            <w:r w:rsidRPr="00673CB9">
              <w:rPr>
                <w:rFonts w:ascii="Times New Roman" w:hAnsi="Times New Roman" w:cs="Times New Roman"/>
                <w:b w:val="0"/>
                <w:sz w:val="20"/>
              </w:rPr>
              <w:t>has been submitted</w:t>
            </w:r>
            <w:proofErr w:type="gramEnd"/>
            <w:r w:rsidRPr="00673CB9">
              <w:rPr>
                <w:rFonts w:ascii="Times New Roman" w:hAnsi="Times New Roman" w:cs="Times New Roman"/>
                <w:b w:val="0"/>
                <w:sz w:val="20"/>
              </w:rPr>
              <w:t xml:space="preserve"> in the prescribed language, as stated in the Guidelines for Applicants.</w:t>
            </w:r>
          </w:p>
        </w:tc>
        <w:tc>
          <w:tcPr>
            <w:tcW w:w="1086" w:type="pct"/>
            <w:gridSpan w:val="2"/>
            <w:shd w:val="clear" w:color="auto" w:fill="auto"/>
            <w:vAlign w:val="center"/>
          </w:tcPr>
          <w:p w14:paraId="310F95A3" w14:textId="77777777" w:rsidR="00B1733D" w:rsidRPr="00673CB9" w:rsidRDefault="00B1733D" w:rsidP="00B173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1733D" w:rsidRPr="00673CB9" w14:paraId="13BA8432" w14:textId="77777777" w:rsidTr="00710CFF">
        <w:trPr>
          <w:trHeight w:val="160"/>
        </w:trPr>
        <w:tc>
          <w:tcPr>
            <w:cnfStyle w:val="001000000000" w:firstRow="0" w:lastRow="0" w:firstColumn="1" w:lastColumn="0" w:oddVBand="0" w:evenVBand="0" w:oddHBand="0" w:evenHBand="0" w:firstRowFirstColumn="0" w:firstRowLastColumn="0" w:lastRowFirstColumn="0" w:lastRowLastColumn="0"/>
            <w:tcW w:w="3914" w:type="pct"/>
            <w:shd w:val="clear" w:color="auto" w:fill="auto"/>
            <w:vAlign w:val="center"/>
          </w:tcPr>
          <w:p w14:paraId="4D87F3DC" w14:textId="4F1899C7"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The applicant has submitted the project proposal in accordance with the submission limits per applicant and partner, as stated in Sections 5 and 6 of the Guidelines for Applicants.</w:t>
            </w:r>
          </w:p>
        </w:tc>
        <w:tc>
          <w:tcPr>
            <w:tcW w:w="1086" w:type="pct"/>
            <w:gridSpan w:val="2"/>
            <w:shd w:val="clear" w:color="auto" w:fill="auto"/>
            <w:vAlign w:val="center"/>
          </w:tcPr>
          <w:p w14:paraId="73A3153D" w14:textId="77777777" w:rsidR="00B1733D" w:rsidRPr="00673CB9" w:rsidRDefault="00B1733D" w:rsidP="00B173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B1733D" w:rsidRPr="00673CB9" w14:paraId="225FCC06" w14:textId="77777777" w:rsidTr="00710CF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914" w:type="pct"/>
            <w:shd w:val="clear" w:color="auto" w:fill="auto"/>
            <w:vAlign w:val="center"/>
          </w:tcPr>
          <w:p w14:paraId="6E64BEA3" w14:textId="60734913"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The applicant and partner (if applicable) have completed the baseline survey.</w:t>
            </w:r>
          </w:p>
        </w:tc>
        <w:tc>
          <w:tcPr>
            <w:tcW w:w="1086" w:type="pct"/>
            <w:gridSpan w:val="2"/>
            <w:shd w:val="clear" w:color="auto" w:fill="auto"/>
            <w:vAlign w:val="center"/>
          </w:tcPr>
          <w:p w14:paraId="29F25466" w14:textId="77777777" w:rsidR="00B1733D" w:rsidRPr="00673CB9" w:rsidRDefault="00B1733D" w:rsidP="00B173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1733D" w:rsidRPr="00673CB9" w14:paraId="2976F2B3" w14:textId="77777777" w:rsidTr="00710CFF">
        <w:trPr>
          <w:trHeight w:val="160"/>
        </w:trPr>
        <w:tc>
          <w:tcPr>
            <w:cnfStyle w:val="001000000000" w:firstRow="0" w:lastRow="0" w:firstColumn="1" w:lastColumn="0" w:oddVBand="0" w:evenVBand="0" w:oddHBand="0" w:evenHBand="0" w:firstRowFirstColumn="0" w:firstRowLastColumn="0" w:lastRowFirstColumn="0" w:lastRowLastColumn="0"/>
            <w:tcW w:w="3914" w:type="pct"/>
            <w:shd w:val="clear" w:color="auto" w:fill="auto"/>
            <w:vAlign w:val="center"/>
          </w:tcPr>
          <w:p w14:paraId="1881C866" w14:textId="126D48CD"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The application includes a Declaration by the Applicant (completed, signed and stamped), in accordance with the provided template.</w:t>
            </w:r>
          </w:p>
        </w:tc>
        <w:tc>
          <w:tcPr>
            <w:tcW w:w="1086" w:type="pct"/>
            <w:gridSpan w:val="2"/>
            <w:shd w:val="clear" w:color="auto" w:fill="auto"/>
            <w:vAlign w:val="center"/>
          </w:tcPr>
          <w:p w14:paraId="45F1BDDB" w14:textId="77777777" w:rsidR="00B1733D" w:rsidRPr="00673CB9" w:rsidRDefault="00B1733D" w:rsidP="00B173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B1733D" w:rsidRPr="00673CB9" w14:paraId="63CD0B98" w14:textId="77777777" w:rsidTr="00710CF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914" w:type="pct"/>
            <w:shd w:val="clear" w:color="auto" w:fill="auto"/>
            <w:vAlign w:val="center"/>
          </w:tcPr>
          <w:p w14:paraId="565BCB98" w14:textId="4D103D72"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If applicable, the application includes a Declaration by the Partner (completed, signed and stamped), in accordance with the provided template.</w:t>
            </w:r>
          </w:p>
        </w:tc>
        <w:tc>
          <w:tcPr>
            <w:tcW w:w="1086" w:type="pct"/>
            <w:gridSpan w:val="2"/>
            <w:shd w:val="clear" w:color="auto" w:fill="auto"/>
            <w:vAlign w:val="center"/>
          </w:tcPr>
          <w:p w14:paraId="1A9E708B" w14:textId="77777777" w:rsidR="00B1733D" w:rsidRPr="00673CB9" w:rsidRDefault="00B1733D" w:rsidP="00B173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1733D" w:rsidRPr="00673CB9" w14:paraId="1B346D68" w14:textId="77777777" w:rsidTr="00710CFF">
        <w:trPr>
          <w:trHeight w:val="160"/>
        </w:trPr>
        <w:tc>
          <w:tcPr>
            <w:cnfStyle w:val="001000000000" w:firstRow="0" w:lastRow="0" w:firstColumn="1" w:lastColumn="0" w:oddVBand="0" w:evenVBand="0" w:oddHBand="0" w:evenHBand="0" w:firstRowFirstColumn="0" w:firstRowLastColumn="0" w:lastRowFirstColumn="0" w:lastRowLastColumn="0"/>
            <w:tcW w:w="3914" w:type="pct"/>
            <w:shd w:val="clear" w:color="auto" w:fill="auto"/>
            <w:vAlign w:val="center"/>
          </w:tcPr>
          <w:p w14:paraId="5A888B04" w14:textId="4914363F" w:rsidR="00B1733D" w:rsidRPr="00673CB9" w:rsidRDefault="00E641B5"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The application includes statutes or equivalent documents </w:t>
            </w:r>
            <w:r w:rsidR="00B1733D" w:rsidRPr="00673CB9">
              <w:rPr>
                <w:rFonts w:ascii="Times New Roman" w:hAnsi="Times New Roman" w:cs="Times New Roman"/>
                <w:b w:val="0"/>
                <w:sz w:val="20"/>
                <w:szCs w:val="20"/>
              </w:rPr>
              <w:t>proving</w:t>
            </w:r>
            <w:r w:rsidRPr="00673CB9">
              <w:rPr>
                <w:rFonts w:ascii="Times New Roman" w:hAnsi="Times New Roman" w:cs="Times New Roman"/>
                <w:b w:val="0"/>
                <w:sz w:val="20"/>
              </w:rPr>
              <w:t xml:space="preserve"> the legal status of the applicant and partner who are research organizations, </w:t>
            </w:r>
            <w:r w:rsidR="00B1733D" w:rsidRPr="00673CB9">
              <w:rPr>
                <w:rFonts w:ascii="Times New Roman" w:hAnsi="Times New Roman" w:cs="Times New Roman"/>
                <w:b w:val="0"/>
                <w:sz w:val="20"/>
                <w:szCs w:val="20"/>
              </w:rPr>
              <w:t>if not</w:t>
            </w:r>
            <w:r w:rsidRPr="00673CB9">
              <w:rPr>
                <w:rFonts w:ascii="Times New Roman" w:hAnsi="Times New Roman" w:cs="Times New Roman"/>
                <w:b w:val="0"/>
                <w:sz w:val="20"/>
              </w:rPr>
              <w:t xml:space="preserve"> publicly available</w:t>
            </w:r>
            <w:r w:rsidR="00B1733D" w:rsidRPr="00673CB9">
              <w:rPr>
                <w:rFonts w:ascii="Times New Roman" w:hAnsi="Times New Roman" w:cs="Times New Roman"/>
                <w:b w:val="0"/>
                <w:sz w:val="20"/>
              </w:rPr>
              <w:t>.</w:t>
            </w:r>
          </w:p>
        </w:tc>
        <w:tc>
          <w:tcPr>
            <w:tcW w:w="1086" w:type="pct"/>
            <w:gridSpan w:val="2"/>
            <w:shd w:val="clear" w:color="auto" w:fill="auto"/>
            <w:vAlign w:val="center"/>
          </w:tcPr>
          <w:p w14:paraId="4349F5F7" w14:textId="77777777" w:rsidR="00B1733D" w:rsidRPr="00673CB9" w:rsidRDefault="00B1733D" w:rsidP="00B173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B1733D" w:rsidRPr="00673CB9" w14:paraId="447EE50A" w14:textId="77777777" w:rsidTr="00710CF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914" w:type="pct"/>
            <w:shd w:val="clear" w:color="auto" w:fill="auto"/>
            <w:vAlign w:val="center"/>
          </w:tcPr>
          <w:p w14:paraId="3CB87C87" w14:textId="36C63F43"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The application includes CVs of </w:t>
            </w:r>
            <w:r w:rsidR="00E641B5" w:rsidRPr="00673CB9">
              <w:rPr>
                <w:rFonts w:ascii="Times New Roman" w:hAnsi="Times New Roman" w:cs="Times New Roman"/>
                <w:b w:val="0"/>
                <w:sz w:val="20"/>
              </w:rPr>
              <w:t xml:space="preserve">the </w:t>
            </w:r>
            <w:r w:rsidRPr="00673CB9">
              <w:rPr>
                <w:rFonts w:ascii="Times New Roman" w:hAnsi="Times New Roman" w:cs="Times New Roman"/>
                <w:b w:val="0"/>
                <w:sz w:val="20"/>
              </w:rPr>
              <w:t>project team members.</w:t>
            </w:r>
          </w:p>
        </w:tc>
        <w:tc>
          <w:tcPr>
            <w:tcW w:w="1086" w:type="pct"/>
            <w:gridSpan w:val="2"/>
            <w:shd w:val="clear" w:color="auto" w:fill="auto"/>
            <w:vAlign w:val="center"/>
          </w:tcPr>
          <w:p w14:paraId="0C8E271B" w14:textId="77777777" w:rsidR="00B1733D" w:rsidRPr="00673CB9" w:rsidRDefault="00B1733D" w:rsidP="00B173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1733D" w:rsidRPr="00673CB9" w14:paraId="1729757A" w14:textId="77777777" w:rsidTr="00710CFF">
        <w:trPr>
          <w:trHeight w:val="160"/>
        </w:trPr>
        <w:tc>
          <w:tcPr>
            <w:cnfStyle w:val="001000000000" w:firstRow="0" w:lastRow="0" w:firstColumn="1" w:lastColumn="0" w:oddVBand="0" w:evenVBand="0" w:oddHBand="0" w:evenHBand="0" w:firstRowFirstColumn="0" w:firstRowLastColumn="0" w:lastRowFirstColumn="0" w:lastRowLastColumn="0"/>
            <w:tcW w:w="3914" w:type="pct"/>
            <w:shd w:val="clear" w:color="auto" w:fill="auto"/>
            <w:vAlign w:val="center"/>
          </w:tcPr>
          <w:p w14:paraId="24DDF669" w14:textId="2A5C270F" w:rsidR="00B1733D" w:rsidRPr="00673CB9" w:rsidRDefault="00B1733D" w:rsidP="00C1535B">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The application includes </w:t>
            </w:r>
            <w:r w:rsidR="00E641B5" w:rsidRPr="00673CB9">
              <w:rPr>
                <w:rFonts w:ascii="Times New Roman" w:hAnsi="Times New Roman" w:cs="Times New Roman"/>
                <w:b w:val="0"/>
                <w:sz w:val="20"/>
              </w:rPr>
              <w:t xml:space="preserve">the </w:t>
            </w:r>
            <w:r w:rsidRPr="00673CB9">
              <w:rPr>
                <w:rFonts w:ascii="Times New Roman" w:hAnsi="Times New Roman" w:cs="Times New Roman"/>
                <w:b w:val="0"/>
                <w:sz w:val="20"/>
              </w:rPr>
              <w:t>Grant</w:t>
            </w:r>
            <w:r w:rsidR="006E3AAF" w:rsidRPr="00673CB9">
              <w:rPr>
                <w:rFonts w:ascii="Times New Roman" w:hAnsi="Times New Roman" w:cs="Times New Roman"/>
                <w:b w:val="0"/>
                <w:sz w:val="20"/>
              </w:rPr>
              <w:t xml:space="preserve"> Agreement </w:t>
            </w:r>
            <w:r w:rsidRPr="00673CB9">
              <w:rPr>
                <w:rFonts w:ascii="Times New Roman" w:hAnsi="Times New Roman" w:cs="Times New Roman"/>
                <w:b w:val="0"/>
                <w:sz w:val="20"/>
              </w:rPr>
              <w:t xml:space="preserve">of the ERDF </w:t>
            </w:r>
            <w:r w:rsidR="00C1535B" w:rsidRPr="00673CB9">
              <w:rPr>
                <w:rFonts w:ascii="Times New Roman" w:hAnsi="Times New Roman" w:cs="Times New Roman"/>
                <w:b w:val="0"/>
                <w:sz w:val="20"/>
              </w:rPr>
              <w:t xml:space="preserve">(RCOP/OPCC/PCC) or RRF </w:t>
            </w:r>
            <w:r w:rsidRPr="00673CB9">
              <w:rPr>
                <w:rFonts w:ascii="Times New Roman" w:hAnsi="Times New Roman" w:cs="Times New Roman"/>
                <w:b w:val="0"/>
                <w:sz w:val="20"/>
              </w:rPr>
              <w:t>project</w:t>
            </w:r>
            <w:r w:rsidR="006E3AAF" w:rsidRPr="00673CB9">
              <w:rPr>
                <w:rFonts w:ascii="Times New Roman" w:hAnsi="Times New Roman" w:cs="Times New Roman"/>
                <w:b w:val="0"/>
                <w:sz w:val="20"/>
              </w:rPr>
              <w:t xml:space="preserve"> (</w:t>
            </w:r>
            <w:r w:rsidR="00C1535B" w:rsidRPr="00673CB9">
              <w:rPr>
                <w:rFonts w:ascii="Times New Roman" w:hAnsi="Times New Roman" w:cs="Times New Roman"/>
                <w:b w:val="0"/>
                <w:sz w:val="20"/>
              </w:rPr>
              <w:t>NRRP</w:t>
            </w:r>
            <w:r w:rsidR="006E3AAF" w:rsidRPr="00673CB9">
              <w:rPr>
                <w:rFonts w:ascii="Times New Roman" w:hAnsi="Times New Roman" w:cs="Times New Roman"/>
                <w:b w:val="0"/>
                <w:sz w:val="20"/>
              </w:rPr>
              <w:t>)</w:t>
            </w:r>
            <w:r w:rsidRPr="00673CB9">
              <w:rPr>
                <w:rFonts w:ascii="Times New Roman" w:hAnsi="Times New Roman" w:cs="Times New Roman"/>
                <w:b w:val="0"/>
                <w:sz w:val="20"/>
              </w:rPr>
              <w:t>.</w:t>
            </w:r>
          </w:p>
        </w:tc>
        <w:tc>
          <w:tcPr>
            <w:tcW w:w="1086" w:type="pct"/>
            <w:gridSpan w:val="2"/>
            <w:shd w:val="clear" w:color="auto" w:fill="auto"/>
            <w:vAlign w:val="center"/>
          </w:tcPr>
          <w:p w14:paraId="7242EA9D" w14:textId="77777777" w:rsidR="00B1733D" w:rsidRPr="00673CB9" w:rsidRDefault="00B1733D" w:rsidP="00B173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6E3AAF" w:rsidRPr="00673CB9" w14:paraId="4A0E9627" w14:textId="77777777" w:rsidTr="00710CF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914" w:type="pct"/>
            <w:shd w:val="clear" w:color="auto" w:fill="auto"/>
            <w:vAlign w:val="center"/>
          </w:tcPr>
          <w:p w14:paraId="4FBFD5A9" w14:textId="37E10D86" w:rsidR="006E3AAF" w:rsidRPr="00673CB9" w:rsidRDefault="00C1535B" w:rsidP="00C1535B">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If applicable, the </w:t>
            </w:r>
            <w:r w:rsidR="006E3AAF" w:rsidRPr="00673CB9">
              <w:rPr>
                <w:rFonts w:ascii="Times New Roman" w:hAnsi="Times New Roman" w:cs="Times New Roman"/>
                <w:b w:val="0"/>
                <w:sz w:val="20"/>
              </w:rPr>
              <w:t xml:space="preserve">application includes the approved final report of the ERDF </w:t>
            </w:r>
            <w:r w:rsidRPr="00673CB9">
              <w:rPr>
                <w:rFonts w:ascii="Times New Roman" w:hAnsi="Times New Roman" w:cs="Times New Roman"/>
                <w:b w:val="0"/>
                <w:sz w:val="20"/>
              </w:rPr>
              <w:t xml:space="preserve">or RRF </w:t>
            </w:r>
            <w:r w:rsidR="006E3AAF" w:rsidRPr="00673CB9">
              <w:rPr>
                <w:rFonts w:ascii="Times New Roman" w:hAnsi="Times New Roman" w:cs="Times New Roman"/>
                <w:b w:val="0"/>
                <w:sz w:val="20"/>
              </w:rPr>
              <w:t>project.</w:t>
            </w:r>
          </w:p>
        </w:tc>
        <w:tc>
          <w:tcPr>
            <w:tcW w:w="1086" w:type="pct"/>
            <w:gridSpan w:val="2"/>
            <w:shd w:val="clear" w:color="auto" w:fill="auto"/>
            <w:vAlign w:val="center"/>
          </w:tcPr>
          <w:p w14:paraId="0D748492" w14:textId="77777777" w:rsidR="006E3AAF" w:rsidRPr="00673CB9" w:rsidRDefault="006E3AAF" w:rsidP="006E3A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73790981" w14:textId="7A617F2E" w:rsidR="008A12B9" w:rsidRPr="00673CB9" w:rsidRDefault="00B55F8A" w:rsidP="008A12B9">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If the assessment is "no" for any of the above criteria (even after requesting clarification, if applicab</w:t>
      </w:r>
      <w:r w:rsidR="00B1733D" w:rsidRPr="00673CB9">
        <w:rPr>
          <w:rFonts w:ascii="Times New Roman" w:hAnsi="Times New Roman" w:cs="Times New Roman"/>
          <w:sz w:val="21"/>
          <w:szCs w:val="21"/>
        </w:rPr>
        <w:t>le), the project proposal will</w:t>
      </w:r>
      <w:r w:rsidRPr="00673CB9">
        <w:rPr>
          <w:rFonts w:ascii="Times New Roman" w:hAnsi="Times New Roman" w:cs="Times New Roman"/>
          <w:sz w:val="21"/>
          <w:szCs w:val="21"/>
        </w:rPr>
        <w:t xml:space="preserve"> be rejected.</w:t>
      </w:r>
    </w:p>
    <w:p w14:paraId="0958EFA4" w14:textId="60A045DE" w:rsidR="00B1733D" w:rsidRPr="00673CB9" w:rsidRDefault="00B1733D" w:rsidP="008A12B9">
      <w:pPr>
        <w:spacing w:before="240" w:after="240" w:line="276" w:lineRule="auto"/>
        <w:jc w:val="both"/>
        <w:rPr>
          <w:rFonts w:ascii="Times New Roman" w:hAnsi="Times New Roman" w:cs="Times New Roman"/>
          <w:b/>
          <w:sz w:val="21"/>
          <w:szCs w:val="21"/>
        </w:rPr>
      </w:pPr>
      <w:r w:rsidRPr="00673CB9">
        <w:rPr>
          <w:rFonts w:ascii="Times New Roman" w:hAnsi="Times New Roman" w:cs="Times New Roman"/>
          <w:b/>
          <w:sz w:val="21"/>
          <w:szCs w:val="21"/>
        </w:rPr>
        <w:t xml:space="preserve">2. Eligibility check of the applicant, the partner (if applicable), the project, </w:t>
      </w:r>
      <w:r w:rsidR="00420844" w:rsidRPr="00673CB9">
        <w:rPr>
          <w:rFonts w:ascii="Times New Roman" w:hAnsi="Times New Roman" w:cs="Times New Roman"/>
          <w:b/>
          <w:sz w:val="21"/>
          <w:szCs w:val="21"/>
        </w:rPr>
        <w:t xml:space="preserve">and </w:t>
      </w:r>
      <w:r w:rsidRPr="00673CB9">
        <w:rPr>
          <w:rFonts w:ascii="Times New Roman" w:hAnsi="Times New Roman" w:cs="Times New Roman"/>
          <w:b/>
          <w:sz w:val="21"/>
          <w:szCs w:val="21"/>
        </w:rPr>
        <w:t xml:space="preserve">the activities </w:t>
      </w:r>
    </w:p>
    <w:p w14:paraId="0E48DEA2" w14:textId="30EACD8B" w:rsidR="00B1733D" w:rsidRPr="00673CB9" w:rsidRDefault="00B1733D" w:rsidP="00B1733D">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purpose of this phase is to verify the compliance of the applicant, partner (if applicable), project, and project proposal activities with the eligibility criteria for each of the mentioned categories, as defined in the Call for proposals</w:t>
      </w:r>
      <w:r w:rsidR="004B37BD" w:rsidRPr="00673CB9">
        <w:rPr>
          <w:rFonts w:ascii="Times New Roman" w:hAnsi="Times New Roman" w:cs="Times New Roman"/>
          <w:sz w:val="21"/>
          <w:szCs w:val="21"/>
        </w:rPr>
        <w:t xml:space="preserve"> documentation</w:t>
      </w:r>
      <w:r w:rsidRPr="00673CB9">
        <w:rPr>
          <w:rFonts w:ascii="Times New Roman" w:hAnsi="Times New Roman" w:cs="Times New Roman"/>
          <w:sz w:val="21"/>
          <w:szCs w:val="21"/>
        </w:rPr>
        <w:t>.</w:t>
      </w:r>
    </w:p>
    <w:p w14:paraId="1C91B41C" w14:textId="6D0CED83" w:rsidR="00B1733D" w:rsidRPr="00673CB9" w:rsidRDefault="004B37BD" w:rsidP="00B1733D">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assessment </w:t>
      </w:r>
      <w:r w:rsidR="00B1733D" w:rsidRPr="00673CB9">
        <w:rPr>
          <w:rFonts w:ascii="Times New Roman" w:hAnsi="Times New Roman" w:cs="Times New Roman"/>
          <w:sz w:val="21"/>
          <w:szCs w:val="21"/>
        </w:rPr>
        <w:t>entails giving</w:t>
      </w:r>
      <w:r w:rsidRPr="00673CB9">
        <w:rPr>
          <w:rFonts w:ascii="Times New Roman" w:hAnsi="Times New Roman" w:cs="Times New Roman"/>
          <w:sz w:val="21"/>
          <w:szCs w:val="21"/>
        </w:rPr>
        <w:t xml:space="preserve"> a “yes” or “no” response to the criteria</w:t>
      </w:r>
      <w:r w:rsidR="00CF489D" w:rsidRPr="00673CB9">
        <w:rPr>
          <w:rFonts w:ascii="Times New Roman" w:hAnsi="Times New Roman" w:cs="Times New Roman"/>
          <w:sz w:val="21"/>
          <w:szCs w:val="21"/>
        </w:rPr>
        <w:t xml:space="preserve"> listed below</w:t>
      </w:r>
      <w:r w:rsidRPr="00673CB9">
        <w:rPr>
          <w:rFonts w:ascii="Times New Roman" w:hAnsi="Times New Roman" w:cs="Times New Roman"/>
          <w:sz w:val="21"/>
          <w:szCs w:val="21"/>
        </w:rPr>
        <w:t xml:space="preserve">. </w:t>
      </w:r>
    </w:p>
    <w:p w14:paraId="6A800EA0" w14:textId="0A870004" w:rsidR="00B1733D" w:rsidRPr="00673CB9" w:rsidRDefault="00B1733D" w:rsidP="00DD2F8E">
      <w:pPr>
        <w:pStyle w:val="Caption"/>
        <w:spacing w:before="240" w:after="0"/>
        <w:rPr>
          <w:rFonts w:ascii="Times New Roman" w:hAnsi="Times New Roman" w:cs="Times New Roman"/>
        </w:rPr>
      </w:pPr>
      <w:r w:rsidRPr="00673CB9">
        <w:rPr>
          <w:rFonts w:ascii="Times New Roman" w:hAnsi="Times New Roman" w:cs="Times New Roman"/>
        </w:rPr>
        <w:t>Table 2. Eligibility of the applicant and partner (if applicable)</w:t>
      </w:r>
    </w:p>
    <w:tbl>
      <w:tblPr>
        <w:tblStyle w:val="Tablicareetke4-isticanje31"/>
        <w:tblW w:w="4953" w:type="pct"/>
        <w:tblLook w:val="04A0" w:firstRow="1" w:lastRow="0" w:firstColumn="1" w:lastColumn="0" w:noHBand="0" w:noVBand="1"/>
      </w:tblPr>
      <w:tblGrid>
        <w:gridCol w:w="7226"/>
        <w:gridCol w:w="173"/>
        <w:gridCol w:w="1526"/>
      </w:tblGrid>
      <w:tr w:rsidR="00B1733D" w:rsidRPr="00673CB9" w14:paraId="189CCFCB" w14:textId="77777777" w:rsidTr="00710CFF">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145" w:type="pct"/>
            <w:gridSpan w:val="2"/>
            <w:shd w:val="clear" w:color="auto" w:fill="295A4D" w:themeFill="accent1"/>
            <w:vAlign w:val="center"/>
          </w:tcPr>
          <w:p w14:paraId="4FC54838" w14:textId="19F72155" w:rsidR="00B1733D" w:rsidRPr="00673CB9" w:rsidRDefault="00B1733D" w:rsidP="00B1733D">
            <w:pPr>
              <w:spacing w:line="276" w:lineRule="auto"/>
              <w:jc w:val="center"/>
              <w:rPr>
                <w:rFonts w:ascii="Times New Roman" w:hAnsi="Times New Roman" w:cs="Times New Roman"/>
                <w:color w:val="FFFFFF" w:themeColor="background1"/>
                <w:sz w:val="20"/>
              </w:rPr>
            </w:pPr>
            <w:r w:rsidRPr="00673CB9">
              <w:rPr>
                <w:rFonts w:ascii="Times New Roman" w:hAnsi="Times New Roman" w:cs="Times New Roman"/>
                <w:color w:val="FFFFFF" w:themeColor="background1"/>
                <w:sz w:val="20"/>
              </w:rPr>
              <w:t>Eligibility criteria for the applicant and partner (if applicable)</w:t>
            </w:r>
          </w:p>
        </w:tc>
        <w:tc>
          <w:tcPr>
            <w:tcW w:w="855" w:type="pct"/>
            <w:shd w:val="clear" w:color="auto" w:fill="295A4D" w:themeFill="accent1"/>
            <w:vAlign w:val="center"/>
          </w:tcPr>
          <w:p w14:paraId="5E706342" w14:textId="77777777" w:rsidR="00B1733D" w:rsidRPr="00673CB9" w:rsidRDefault="00B1733D" w:rsidP="00710CFF">
            <w:pPr>
              <w:spacing w:line="276" w:lineRule="auto"/>
              <w:ind w:right="2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673CB9">
              <w:rPr>
                <w:rFonts w:ascii="Times New Roman" w:hAnsi="Times New Roman" w:cs="Times New Roman"/>
                <w:color w:val="FFFFFF" w:themeColor="background1"/>
                <w:sz w:val="20"/>
              </w:rPr>
              <w:t>Assessment (yes/no)</w:t>
            </w:r>
          </w:p>
        </w:tc>
      </w:tr>
      <w:tr w:rsidR="00B1733D" w:rsidRPr="00673CB9" w14:paraId="3613D4AE" w14:textId="77777777" w:rsidTr="00F51A08">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4ADEB30C" w14:textId="71EA6555" w:rsidR="00B1733D" w:rsidRPr="00673CB9" w:rsidRDefault="004B37BD" w:rsidP="00B1733D">
            <w:pPr>
              <w:spacing w:line="276" w:lineRule="auto"/>
              <w:jc w:val="both"/>
              <w:rPr>
                <w:rFonts w:ascii="Times New Roman" w:hAnsi="Times New Roman" w:cs="Times New Roman"/>
                <w:b w:val="0"/>
                <w:sz w:val="20"/>
                <w:szCs w:val="20"/>
              </w:rPr>
            </w:pPr>
            <w:r w:rsidRPr="00673CB9">
              <w:rPr>
                <w:rFonts w:ascii="Times New Roman" w:hAnsi="Times New Roman" w:cs="Times New Roman"/>
                <w:b w:val="0"/>
                <w:sz w:val="20"/>
                <w:szCs w:val="20"/>
              </w:rPr>
              <w:t xml:space="preserve">The applicant and the proposed partner (if applicable) </w:t>
            </w:r>
            <w:r w:rsidR="00B1733D" w:rsidRPr="00673CB9">
              <w:rPr>
                <w:rFonts w:ascii="Times New Roman" w:hAnsi="Times New Roman" w:cs="Times New Roman"/>
                <w:b w:val="0"/>
                <w:sz w:val="20"/>
                <w:szCs w:val="20"/>
              </w:rPr>
              <w:t>satisfy</w:t>
            </w:r>
            <w:r w:rsidRPr="00673CB9">
              <w:rPr>
                <w:rFonts w:ascii="Times New Roman" w:hAnsi="Times New Roman" w:cs="Times New Roman"/>
                <w:b w:val="0"/>
                <w:sz w:val="20"/>
                <w:szCs w:val="20"/>
              </w:rPr>
              <w:t xml:space="preserve"> the eligibility criteria defined in the Call </w:t>
            </w:r>
            <w:r w:rsidR="00B1733D" w:rsidRPr="00673CB9">
              <w:rPr>
                <w:rFonts w:ascii="Times New Roman" w:hAnsi="Times New Roman" w:cs="Times New Roman"/>
                <w:b w:val="0"/>
                <w:sz w:val="20"/>
                <w:szCs w:val="20"/>
              </w:rPr>
              <w:t>related to</w:t>
            </w:r>
            <w:r w:rsidRPr="00673CB9">
              <w:rPr>
                <w:rFonts w:ascii="Times New Roman" w:hAnsi="Times New Roman" w:cs="Times New Roman"/>
                <w:b w:val="0"/>
                <w:sz w:val="20"/>
                <w:szCs w:val="20"/>
              </w:rPr>
              <w:t xml:space="preserve"> their status and </w:t>
            </w:r>
            <w:proofErr w:type="gramStart"/>
            <w:r w:rsidR="00B1733D" w:rsidRPr="00673CB9">
              <w:rPr>
                <w:rFonts w:ascii="Times New Roman" w:hAnsi="Times New Roman" w:cs="Times New Roman"/>
                <w:b w:val="0"/>
                <w:sz w:val="20"/>
                <w:szCs w:val="20"/>
              </w:rPr>
              <w:t>can be categorized</w:t>
            </w:r>
            <w:proofErr w:type="gramEnd"/>
            <w:r w:rsidR="00B1733D" w:rsidRPr="00673CB9">
              <w:rPr>
                <w:rFonts w:ascii="Times New Roman" w:hAnsi="Times New Roman" w:cs="Times New Roman"/>
                <w:b w:val="0"/>
                <w:sz w:val="20"/>
                <w:szCs w:val="20"/>
              </w:rPr>
              <w:t xml:space="preserve"> in</w:t>
            </w:r>
            <w:r w:rsidRPr="00673CB9">
              <w:rPr>
                <w:rFonts w:ascii="Times New Roman" w:hAnsi="Times New Roman" w:cs="Times New Roman"/>
                <w:b w:val="0"/>
                <w:sz w:val="20"/>
                <w:szCs w:val="20"/>
              </w:rPr>
              <w:t xml:space="preserve"> one of the eligible applicant/partner categories</w:t>
            </w:r>
            <w:r w:rsidR="00B1733D" w:rsidRPr="00673CB9">
              <w:rPr>
                <w:rFonts w:ascii="Times New Roman" w:hAnsi="Times New Roman" w:cs="Times New Roman"/>
                <w:b w:val="0"/>
                <w:sz w:val="20"/>
                <w:szCs w:val="20"/>
              </w:rPr>
              <w:t>,</w:t>
            </w:r>
            <w:r w:rsidRPr="00673CB9">
              <w:rPr>
                <w:rFonts w:ascii="Times New Roman" w:hAnsi="Times New Roman" w:cs="Times New Roman"/>
                <w:b w:val="0"/>
                <w:sz w:val="20"/>
                <w:szCs w:val="20"/>
              </w:rPr>
              <w:t xml:space="preserve"> as </w:t>
            </w:r>
            <w:r w:rsidR="00B1733D" w:rsidRPr="00673CB9">
              <w:rPr>
                <w:rFonts w:ascii="Times New Roman" w:hAnsi="Times New Roman" w:cs="Times New Roman"/>
                <w:b w:val="0"/>
                <w:sz w:val="20"/>
                <w:szCs w:val="20"/>
              </w:rPr>
              <w:t>defined</w:t>
            </w:r>
            <w:r w:rsidRPr="00673CB9">
              <w:rPr>
                <w:rFonts w:ascii="Times New Roman" w:hAnsi="Times New Roman" w:cs="Times New Roman"/>
                <w:b w:val="0"/>
                <w:sz w:val="20"/>
                <w:szCs w:val="20"/>
              </w:rPr>
              <w:t xml:space="preserve"> in the Call. </w:t>
            </w:r>
          </w:p>
          <w:p w14:paraId="5C87A794" w14:textId="77777777" w:rsidR="00B1733D" w:rsidRPr="00673CB9" w:rsidRDefault="00B1733D" w:rsidP="00B1733D">
            <w:pPr>
              <w:spacing w:line="276" w:lineRule="auto"/>
              <w:jc w:val="both"/>
              <w:rPr>
                <w:rFonts w:ascii="Times New Roman" w:hAnsi="Times New Roman" w:cs="Times New Roman"/>
                <w:b w:val="0"/>
                <w:sz w:val="20"/>
                <w:szCs w:val="20"/>
              </w:rPr>
            </w:pPr>
          </w:p>
          <w:p w14:paraId="52DC590A" w14:textId="5B34B8E6"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i/>
                <w:sz w:val="20"/>
                <w:szCs w:val="20"/>
              </w:rPr>
              <w:t>Source of verification: Application form, court register or other relevant register, statute or other legal act, and other relevant documents.</w:t>
            </w:r>
          </w:p>
        </w:tc>
        <w:tc>
          <w:tcPr>
            <w:tcW w:w="952" w:type="pct"/>
            <w:gridSpan w:val="2"/>
            <w:shd w:val="clear" w:color="auto" w:fill="auto"/>
            <w:vAlign w:val="center"/>
          </w:tcPr>
          <w:p w14:paraId="6A50BA9C" w14:textId="77777777" w:rsidR="00B1733D" w:rsidRPr="00673CB9" w:rsidRDefault="00B1733D" w:rsidP="00B173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1733D" w:rsidRPr="00673CB9" w14:paraId="77CDB842" w14:textId="77777777" w:rsidTr="00F51A08">
        <w:trPr>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51D0F663" w14:textId="6D5A53C4" w:rsidR="00B1733D" w:rsidRPr="00673CB9" w:rsidRDefault="004B37BD" w:rsidP="00B1733D">
            <w:pPr>
              <w:spacing w:line="276" w:lineRule="auto"/>
              <w:jc w:val="both"/>
              <w:rPr>
                <w:rFonts w:ascii="Times New Roman" w:hAnsi="Times New Roman" w:cs="Times New Roman"/>
                <w:b w:val="0"/>
                <w:sz w:val="20"/>
                <w:szCs w:val="20"/>
              </w:rPr>
            </w:pPr>
            <w:r w:rsidRPr="00673CB9">
              <w:rPr>
                <w:rFonts w:ascii="Times New Roman" w:hAnsi="Times New Roman" w:cs="Times New Roman"/>
                <w:b w:val="0"/>
                <w:sz w:val="20"/>
                <w:szCs w:val="20"/>
              </w:rPr>
              <w:t>The applicant and the partner (if applicable</w:t>
            </w:r>
            <w:r w:rsidR="00B1733D" w:rsidRPr="00673CB9">
              <w:rPr>
                <w:rFonts w:ascii="Times New Roman" w:hAnsi="Times New Roman" w:cs="Times New Roman"/>
                <w:b w:val="0"/>
                <w:sz w:val="20"/>
                <w:szCs w:val="20"/>
              </w:rPr>
              <w:t>)</w:t>
            </w:r>
            <w:r w:rsidRPr="00673CB9">
              <w:rPr>
                <w:rFonts w:ascii="Times New Roman" w:hAnsi="Times New Roman" w:cs="Times New Roman"/>
                <w:b w:val="0"/>
                <w:sz w:val="20"/>
                <w:szCs w:val="20"/>
              </w:rPr>
              <w:t xml:space="preserve"> or their legal representative, are not </w:t>
            </w:r>
            <w:r w:rsidR="00B1733D" w:rsidRPr="00673CB9">
              <w:rPr>
                <w:rFonts w:ascii="Times New Roman" w:hAnsi="Times New Roman" w:cs="Times New Roman"/>
                <w:b w:val="0"/>
                <w:sz w:val="20"/>
                <w:szCs w:val="20"/>
              </w:rPr>
              <w:t>in</w:t>
            </w:r>
            <w:r w:rsidRPr="00673CB9">
              <w:rPr>
                <w:rFonts w:ascii="Times New Roman" w:hAnsi="Times New Roman" w:cs="Times New Roman"/>
                <w:b w:val="0"/>
                <w:sz w:val="20"/>
                <w:szCs w:val="20"/>
              </w:rPr>
              <w:t xml:space="preserve"> any exclusion situations listed in Section 1.1 of Annex I</w:t>
            </w:r>
            <w:r w:rsidR="00420844" w:rsidRPr="00673CB9">
              <w:rPr>
                <w:rFonts w:ascii="Times New Roman" w:hAnsi="Times New Roman" w:cs="Times New Roman"/>
                <w:b w:val="0"/>
                <w:sz w:val="20"/>
                <w:szCs w:val="20"/>
              </w:rPr>
              <w:t>.</w:t>
            </w:r>
            <w:r w:rsidRPr="00673CB9">
              <w:rPr>
                <w:rFonts w:ascii="Times New Roman" w:hAnsi="Times New Roman" w:cs="Times New Roman"/>
                <w:b w:val="0"/>
                <w:sz w:val="20"/>
                <w:szCs w:val="20"/>
              </w:rPr>
              <w:t xml:space="preserve"> Conditions for the </w:t>
            </w:r>
            <w:r w:rsidR="00B1733D" w:rsidRPr="00673CB9">
              <w:rPr>
                <w:rFonts w:ascii="Times New Roman" w:hAnsi="Times New Roman" w:cs="Times New Roman"/>
                <w:b w:val="0"/>
                <w:sz w:val="20"/>
                <w:szCs w:val="20"/>
              </w:rPr>
              <w:t>preparation</w:t>
            </w:r>
            <w:r w:rsidRPr="00673CB9">
              <w:rPr>
                <w:rFonts w:ascii="Times New Roman" w:hAnsi="Times New Roman" w:cs="Times New Roman"/>
                <w:b w:val="0"/>
                <w:sz w:val="20"/>
                <w:szCs w:val="20"/>
              </w:rPr>
              <w:t xml:space="preserve"> and </w:t>
            </w:r>
            <w:r w:rsidR="00B1733D" w:rsidRPr="00673CB9">
              <w:rPr>
                <w:rFonts w:ascii="Times New Roman" w:hAnsi="Times New Roman" w:cs="Times New Roman"/>
                <w:b w:val="0"/>
                <w:sz w:val="20"/>
                <w:szCs w:val="20"/>
              </w:rPr>
              <w:t>implementation</w:t>
            </w:r>
            <w:r w:rsidRPr="00673CB9">
              <w:rPr>
                <w:rFonts w:ascii="Times New Roman" w:hAnsi="Times New Roman" w:cs="Times New Roman"/>
                <w:b w:val="0"/>
                <w:sz w:val="20"/>
                <w:szCs w:val="20"/>
              </w:rPr>
              <w:t xml:space="preserve"> of </w:t>
            </w:r>
            <w:r w:rsidR="00B1733D" w:rsidRPr="00673CB9">
              <w:rPr>
                <w:rFonts w:ascii="Times New Roman" w:hAnsi="Times New Roman" w:cs="Times New Roman"/>
                <w:b w:val="0"/>
                <w:sz w:val="20"/>
                <w:szCs w:val="20"/>
              </w:rPr>
              <w:t>projects</w:t>
            </w:r>
            <w:r w:rsidRPr="00673CB9">
              <w:rPr>
                <w:rFonts w:ascii="Times New Roman" w:hAnsi="Times New Roman" w:cs="Times New Roman"/>
                <w:b w:val="0"/>
                <w:sz w:val="20"/>
                <w:szCs w:val="20"/>
              </w:rPr>
              <w:t xml:space="preserve"> within the DIGIT Project. </w:t>
            </w:r>
          </w:p>
          <w:p w14:paraId="588921A9" w14:textId="77777777" w:rsidR="00B1733D" w:rsidRPr="00673CB9" w:rsidRDefault="00B1733D" w:rsidP="00B1733D">
            <w:pPr>
              <w:spacing w:line="276" w:lineRule="auto"/>
              <w:jc w:val="both"/>
              <w:rPr>
                <w:rFonts w:ascii="Times New Roman" w:hAnsi="Times New Roman" w:cs="Times New Roman"/>
                <w:b w:val="0"/>
                <w:sz w:val="20"/>
                <w:szCs w:val="20"/>
              </w:rPr>
            </w:pPr>
          </w:p>
          <w:p w14:paraId="31D2E12B" w14:textId="1FDD273D"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i/>
                <w:sz w:val="20"/>
                <w:szCs w:val="20"/>
              </w:rPr>
              <w:t>Source of verification: Declaration by the Applicant and Partner (if applicable), and other available sources</w:t>
            </w:r>
          </w:p>
        </w:tc>
        <w:tc>
          <w:tcPr>
            <w:tcW w:w="952" w:type="pct"/>
            <w:gridSpan w:val="2"/>
            <w:shd w:val="clear" w:color="auto" w:fill="auto"/>
            <w:vAlign w:val="center"/>
          </w:tcPr>
          <w:p w14:paraId="0214ECD1" w14:textId="77777777" w:rsidR="00B1733D" w:rsidRPr="00673CB9" w:rsidRDefault="00B1733D" w:rsidP="00B173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05AFC91A" w14:textId="10EEBE9F" w:rsidR="00B1733D" w:rsidRPr="00673CB9" w:rsidRDefault="00B1733D" w:rsidP="00DD2F8E">
      <w:pPr>
        <w:pStyle w:val="Caption"/>
        <w:spacing w:before="240" w:after="0"/>
        <w:rPr>
          <w:rFonts w:ascii="Times New Roman" w:hAnsi="Times New Roman" w:cs="Times New Roman"/>
        </w:rPr>
      </w:pPr>
      <w:r w:rsidRPr="00673CB9">
        <w:rPr>
          <w:rFonts w:ascii="Times New Roman" w:hAnsi="Times New Roman" w:cs="Times New Roman"/>
        </w:rPr>
        <w:t>Table 3. Eligibility of the project and activities</w:t>
      </w:r>
    </w:p>
    <w:tbl>
      <w:tblPr>
        <w:tblStyle w:val="Tablicareetke4-isticanje31"/>
        <w:tblW w:w="4953" w:type="pct"/>
        <w:tblLook w:val="04A0" w:firstRow="1" w:lastRow="0" w:firstColumn="1" w:lastColumn="0" w:noHBand="0" w:noVBand="1"/>
      </w:tblPr>
      <w:tblGrid>
        <w:gridCol w:w="7226"/>
        <w:gridCol w:w="173"/>
        <w:gridCol w:w="1526"/>
      </w:tblGrid>
      <w:tr w:rsidR="00B1733D" w:rsidRPr="00673CB9" w14:paraId="1F881845" w14:textId="77777777" w:rsidTr="00710CFF">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145" w:type="pct"/>
            <w:gridSpan w:val="2"/>
            <w:shd w:val="clear" w:color="auto" w:fill="295A4D" w:themeFill="accent1"/>
            <w:vAlign w:val="center"/>
          </w:tcPr>
          <w:p w14:paraId="24E6CE63" w14:textId="17812113" w:rsidR="00B1733D" w:rsidRPr="00673CB9" w:rsidRDefault="00B1733D" w:rsidP="00B1733D">
            <w:pPr>
              <w:spacing w:line="276" w:lineRule="auto"/>
              <w:jc w:val="center"/>
              <w:rPr>
                <w:rFonts w:ascii="Times New Roman" w:hAnsi="Times New Roman" w:cs="Times New Roman"/>
                <w:color w:val="FFFFFF" w:themeColor="background1"/>
                <w:sz w:val="20"/>
              </w:rPr>
            </w:pPr>
            <w:r w:rsidRPr="00673CB9">
              <w:rPr>
                <w:rFonts w:ascii="Times New Roman" w:hAnsi="Times New Roman" w:cs="Times New Roman"/>
                <w:color w:val="FFFFFF" w:themeColor="background1"/>
                <w:sz w:val="20"/>
              </w:rPr>
              <w:t>Eligibility criteria for the project and activities</w:t>
            </w:r>
          </w:p>
        </w:tc>
        <w:tc>
          <w:tcPr>
            <w:tcW w:w="855" w:type="pct"/>
            <w:shd w:val="clear" w:color="auto" w:fill="295A4D" w:themeFill="accent1"/>
            <w:vAlign w:val="center"/>
          </w:tcPr>
          <w:p w14:paraId="4588789E" w14:textId="77777777" w:rsidR="00B1733D" w:rsidRPr="00673CB9" w:rsidRDefault="00B1733D" w:rsidP="00710CFF">
            <w:pPr>
              <w:spacing w:line="276" w:lineRule="auto"/>
              <w:ind w:right="2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673CB9">
              <w:rPr>
                <w:rFonts w:ascii="Times New Roman" w:hAnsi="Times New Roman" w:cs="Times New Roman"/>
                <w:color w:val="FFFFFF" w:themeColor="background1"/>
                <w:sz w:val="20"/>
              </w:rPr>
              <w:t>Assessment (yes/no)</w:t>
            </w:r>
          </w:p>
        </w:tc>
      </w:tr>
      <w:tr w:rsidR="00B1733D" w:rsidRPr="00673CB9" w14:paraId="70A15E2D" w14:textId="77777777" w:rsidTr="00F51A08">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10FF6017" w14:textId="77777777"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The project proposal aligns with the objective outlined by the Call and contributes to the results framework of the Call.</w:t>
            </w:r>
          </w:p>
          <w:p w14:paraId="30161425" w14:textId="77777777" w:rsidR="00B1733D" w:rsidRPr="00673CB9" w:rsidRDefault="00B1733D" w:rsidP="00B1733D">
            <w:pPr>
              <w:spacing w:line="276" w:lineRule="auto"/>
              <w:jc w:val="both"/>
              <w:rPr>
                <w:rFonts w:ascii="Times New Roman" w:hAnsi="Times New Roman" w:cs="Times New Roman"/>
                <w:b w:val="0"/>
                <w:sz w:val="20"/>
              </w:rPr>
            </w:pPr>
          </w:p>
          <w:p w14:paraId="34CB5CEF" w14:textId="5A0F9559"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i/>
                <w:sz w:val="20"/>
                <w:szCs w:val="20"/>
              </w:rPr>
              <w:t>Source of verification: Application form</w:t>
            </w:r>
          </w:p>
        </w:tc>
        <w:tc>
          <w:tcPr>
            <w:tcW w:w="952" w:type="pct"/>
            <w:gridSpan w:val="2"/>
            <w:shd w:val="clear" w:color="auto" w:fill="auto"/>
            <w:vAlign w:val="center"/>
          </w:tcPr>
          <w:p w14:paraId="78B91D2E" w14:textId="77777777" w:rsidR="00B1733D" w:rsidRPr="00673CB9" w:rsidRDefault="00B1733D" w:rsidP="00B173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1733D" w:rsidRPr="00673CB9" w14:paraId="62E33DBF" w14:textId="77777777" w:rsidTr="00F51A08">
        <w:trPr>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3BA8977D" w14:textId="13DF7DAC"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The project proposal </w:t>
            </w:r>
            <w:r w:rsidR="0081189C" w:rsidRPr="00673CB9">
              <w:rPr>
                <w:rFonts w:ascii="Times New Roman" w:hAnsi="Times New Roman" w:cs="Times New Roman"/>
                <w:b w:val="0"/>
                <w:sz w:val="20"/>
              </w:rPr>
              <w:t>builds</w:t>
            </w:r>
            <w:r w:rsidRPr="00673CB9">
              <w:rPr>
                <w:rFonts w:ascii="Times New Roman" w:hAnsi="Times New Roman" w:cs="Times New Roman"/>
                <w:b w:val="0"/>
                <w:sz w:val="20"/>
              </w:rPr>
              <w:t xml:space="preserve"> </w:t>
            </w:r>
            <w:r w:rsidR="008B668C" w:rsidRPr="00673CB9">
              <w:rPr>
                <w:rFonts w:ascii="Times New Roman" w:hAnsi="Times New Roman" w:cs="Times New Roman"/>
                <w:b w:val="0"/>
                <w:sz w:val="20"/>
              </w:rPr>
              <w:t>on a previously implemented or ongoing project financed for RDI activities through the ERDF under the RCOP 2007-2013, OPCC 2014-2020 or PCC 2021-2027 programming period, or through the RRF under the NRRP</w:t>
            </w:r>
            <w:r w:rsidRPr="00673CB9">
              <w:rPr>
                <w:rFonts w:ascii="Times New Roman" w:hAnsi="Times New Roman" w:cs="Times New Roman"/>
                <w:b w:val="0"/>
                <w:sz w:val="20"/>
              </w:rPr>
              <w:t>.</w:t>
            </w:r>
          </w:p>
          <w:p w14:paraId="4DC87412" w14:textId="77777777" w:rsidR="00B1733D" w:rsidRPr="00673CB9" w:rsidRDefault="00B1733D" w:rsidP="00B1733D">
            <w:pPr>
              <w:spacing w:line="276" w:lineRule="auto"/>
              <w:jc w:val="both"/>
              <w:rPr>
                <w:rFonts w:ascii="Times New Roman" w:hAnsi="Times New Roman" w:cs="Times New Roman"/>
                <w:b w:val="0"/>
                <w:sz w:val="20"/>
              </w:rPr>
            </w:pPr>
          </w:p>
          <w:p w14:paraId="70C0B06C" w14:textId="77082E08" w:rsidR="00B1733D" w:rsidRPr="00673CB9" w:rsidRDefault="00B1733D" w:rsidP="008B668C">
            <w:pPr>
              <w:spacing w:line="276" w:lineRule="auto"/>
              <w:jc w:val="both"/>
              <w:rPr>
                <w:rFonts w:ascii="Times New Roman" w:hAnsi="Times New Roman" w:cs="Times New Roman"/>
                <w:b w:val="0"/>
                <w:sz w:val="20"/>
              </w:rPr>
            </w:pPr>
            <w:r w:rsidRPr="00673CB9">
              <w:rPr>
                <w:rFonts w:ascii="Times New Roman" w:hAnsi="Times New Roman" w:cs="Times New Roman"/>
                <w:b w:val="0"/>
                <w:i/>
                <w:sz w:val="20"/>
                <w:szCs w:val="20"/>
              </w:rPr>
              <w:t xml:space="preserve">Source of verification: Application form, Grant Agreement, and the approved final report of the ERDF </w:t>
            </w:r>
            <w:r w:rsidR="008B668C" w:rsidRPr="00673CB9">
              <w:rPr>
                <w:rFonts w:ascii="Times New Roman" w:hAnsi="Times New Roman" w:cs="Times New Roman"/>
                <w:b w:val="0"/>
                <w:i/>
                <w:sz w:val="20"/>
                <w:szCs w:val="20"/>
              </w:rPr>
              <w:t xml:space="preserve">or RRF </w:t>
            </w:r>
            <w:r w:rsidRPr="00673CB9">
              <w:rPr>
                <w:rFonts w:ascii="Times New Roman" w:hAnsi="Times New Roman" w:cs="Times New Roman"/>
                <w:b w:val="0"/>
                <w:i/>
                <w:sz w:val="20"/>
                <w:szCs w:val="20"/>
              </w:rPr>
              <w:t>project</w:t>
            </w:r>
            <w:r w:rsidR="008B668C" w:rsidRPr="00673CB9">
              <w:rPr>
                <w:rFonts w:ascii="Times New Roman" w:hAnsi="Times New Roman" w:cs="Times New Roman"/>
                <w:b w:val="0"/>
                <w:i/>
                <w:sz w:val="20"/>
                <w:szCs w:val="20"/>
              </w:rPr>
              <w:t xml:space="preserve"> (if applicable)</w:t>
            </w:r>
          </w:p>
        </w:tc>
        <w:tc>
          <w:tcPr>
            <w:tcW w:w="952" w:type="pct"/>
            <w:gridSpan w:val="2"/>
            <w:shd w:val="clear" w:color="auto" w:fill="auto"/>
            <w:vAlign w:val="center"/>
          </w:tcPr>
          <w:p w14:paraId="2B3D1F37" w14:textId="77777777" w:rsidR="00B1733D" w:rsidRPr="00673CB9" w:rsidRDefault="00B1733D" w:rsidP="00B173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B1733D" w:rsidRPr="00673CB9" w14:paraId="16991F99" w14:textId="77777777" w:rsidTr="00F51A08">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46281233" w14:textId="4350BEE1"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The project proposal utilizes </w:t>
            </w:r>
            <w:r w:rsidR="008B668C" w:rsidRPr="00673CB9">
              <w:rPr>
                <w:rFonts w:ascii="Times New Roman" w:hAnsi="Times New Roman" w:cs="Times New Roman"/>
                <w:b w:val="0"/>
                <w:sz w:val="20"/>
              </w:rPr>
              <w:t xml:space="preserve">research infrastructure and capacities developed through a previously implemented project funded under RCOP 2007-2013 or OPCC 2014-2020, or those developed or </w:t>
            </w:r>
            <w:proofErr w:type="gramStart"/>
            <w:r w:rsidR="008B668C" w:rsidRPr="00673CB9">
              <w:rPr>
                <w:rFonts w:ascii="Times New Roman" w:hAnsi="Times New Roman" w:cs="Times New Roman"/>
                <w:b w:val="0"/>
                <w:sz w:val="20"/>
              </w:rPr>
              <w:t>being developed</w:t>
            </w:r>
            <w:proofErr w:type="gramEnd"/>
            <w:r w:rsidR="008B668C" w:rsidRPr="00673CB9">
              <w:rPr>
                <w:rFonts w:ascii="Times New Roman" w:hAnsi="Times New Roman" w:cs="Times New Roman"/>
                <w:b w:val="0"/>
                <w:sz w:val="20"/>
              </w:rPr>
              <w:t xml:space="preserve"> through a project funded under PCC 2021-2027 or NRRP 2021-2026. These include facilities, laboratories, equipment, researcher expertise, technical skills, institutional knowledge, collaborative networks, and validated data and methodologies. The project idea for the Horizon Europe call for proposals </w:t>
            </w:r>
            <w:proofErr w:type="gramStart"/>
            <w:r w:rsidR="008B668C" w:rsidRPr="00673CB9">
              <w:rPr>
                <w:rFonts w:ascii="Times New Roman" w:hAnsi="Times New Roman" w:cs="Times New Roman"/>
                <w:b w:val="0"/>
                <w:sz w:val="20"/>
              </w:rPr>
              <w:t>must be grounded</w:t>
            </w:r>
            <w:proofErr w:type="gramEnd"/>
            <w:r w:rsidR="008B668C" w:rsidRPr="00673CB9">
              <w:rPr>
                <w:rFonts w:ascii="Times New Roman" w:hAnsi="Times New Roman" w:cs="Times New Roman"/>
                <w:b w:val="0"/>
                <w:sz w:val="20"/>
              </w:rPr>
              <w:t xml:space="preserve"> in these capacities</w:t>
            </w:r>
            <w:r w:rsidRPr="00673CB9">
              <w:rPr>
                <w:rFonts w:ascii="Times New Roman" w:hAnsi="Times New Roman" w:cs="Times New Roman"/>
                <w:b w:val="0"/>
                <w:sz w:val="20"/>
              </w:rPr>
              <w:t>.</w:t>
            </w:r>
          </w:p>
          <w:p w14:paraId="0A4F0453" w14:textId="77777777" w:rsidR="00B1733D" w:rsidRPr="00673CB9" w:rsidRDefault="00B1733D" w:rsidP="00B1733D">
            <w:pPr>
              <w:spacing w:line="276" w:lineRule="auto"/>
              <w:jc w:val="both"/>
              <w:rPr>
                <w:rFonts w:ascii="Times New Roman" w:hAnsi="Times New Roman" w:cs="Times New Roman"/>
                <w:b w:val="0"/>
                <w:sz w:val="20"/>
              </w:rPr>
            </w:pPr>
          </w:p>
          <w:p w14:paraId="07219F8F" w14:textId="7E85BB9B" w:rsidR="00B1733D" w:rsidRPr="00673CB9" w:rsidRDefault="00B1733D" w:rsidP="008B668C">
            <w:pPr>
              <w:spacing w:line="276" w:lineRule="auto"/>
              <w:jc w:val="both"/>
              <w:rPr>
                <w:rFonts w:ascii="Times New Roman" w:hAnsi="Times New Roman" w:cs="Times New Roman"/>
                <w:sz w:val="20"/>
              </w:rPr>
            </w:pPr>
            <w:r w:rsidRPr="00673CB9">
              <w:rPr>
                <w:rFonts w:ascii="Times New Roman" w:hAnsi="Times New Roman" w:cs="Times New Roman"/>
                <w:b w:val="0"/>
                <w:i/>
                <w:sz w:val="20"/>
                <w:szCs w:val="20"/>
              </w:rPr>
              <w:t xml:space="preserve">Source of verification: Application form, Grant Agreement, and the approved final report of the ERDF </w:t>
            </w:r>
            <w:r w:rsidR="008B668C" w:rsidRPr="00673CB9">
              <w:rPr>
                <w:rFonts w:ascii="Times New Roman" w:hAnsi="Times New Roman" w:cs="Times New Roman"/>
                <w:b w:val="0"/>
                <w:i/>
                <w:sz w:val="20"/>
                <w:szCs w:val="20"/>
              </w:rPr>
              <w:t xml:space="preserve">or RRF </w:t>
            </w:r>
            <w:r w:rsidRPr="00673CB9">
              <w:rPr>
                <w:rFonts w:ascii="Times New Roman" w:hAnsi="Times New Roman" w:cs="Times New Roman"/>
                <w:b w:val="0"/>
                <w:i/>
                <w:sz w:val="20"/>
                <w:szCs w:val="20"/>
              </w:rPr>
              <w:t>project</w:t>
            </w:r>
            <w:r w:rsidR="006E3AAF" w:rsidRPr="00673CB9">
              <w:rPr>
                <w:rFonts w:ascii="Times New Roman" w:hAnsi="Times New Roman" w:cs="Times New Roman"/>
                <w:b w:val="0"/>
                <w:i/>
                <w:sz w:val="20"/>
                <w:szCs w:val="20"/>
              </w:rPr>
              <w:t xml:space="preserve"> </w:t>
            </w:r>
            <w:r w:rsidR="008B668C" w:rsidRPr="00673CB9">
              <w:rPr>
                <w:rFonts w:ascii="Times New Roman" w:hAnsi="Times New Roman" w:cs="Times New Roman"/>
                <w:b w:val="0"/>
                <w:i/>
                <w:sz w:val="20"/>
                <w:szCs w:val="20"/>
              </w:rPr>
              <w:t>(if applicable)</w:t>
            </w:r>
          </w:p>
        </w:tc>
        <w:tc>
          <w:tcPr>
            <w:tcW w:w="952" w:type="pct"/>
            <w:gridSpan w:val="2"/>
            <w:shd w:val="clear" w:color="auto" w:fill="auto"/>
            <w:vAlign w:val="center"/>
          </w:tcPr>
          <w:p w14:paraId="2FF2F476" w14:textId="77777777" w:rsidR="00B1733D" w:rsidRPr="00673CB9" w:rsidRDefault="00B1733D" w:rsidP="00B173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1733D" w:rsidRPr="00673CB9" w14:paraId="18D96899" w14:textId="77777777" w:rsidTr="00F51A08">
        <w:trPr>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18572E96" w14:textId="50253692" w:rsidR="00B1733D" w:rsidRPr="00673CB9" w:rsidRDefault="004B37B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The project proposal </w:t>
            </w:r>
            <w:proofErr w:type="gramStart"/>
            <w:r w:rsidRPr="00673CB9">
              <w:rPr>
                <w:rFonts w:ascii="Times New Roman" w:hAnsi="Times New Roman" w:cs="Times New Roman"/>
                <w:b w:val="0"/>
                <w:sz w:val="20"/>
              </w:rPr>
              <w:t>will be implemented</w:t>
            </w:r>
            <w:proofErr w:type="gramEnd"/>
            <w:r w:rsidRPr="00673CB9">
              <w:rPr>
                <w:rFonts w:ascii="Times New Roman" w:hAnsi="Times New Roman" w:cs="Times New Roman"/>
                <w:b w:val="0"/>
                <w:sz w:val="20"/>
              </w:rPr>
              <w:t xml:space="preserve"> in the eligible location (Croatia</w:t>
            </w:r>
            <w:r w:rsidR="00B1733D" w:rsidRPr="00673CB9">
              <w:rPr>
                <w:rFonts w:ascii="Times New Roman" w:hAnsi="Times New Roman" w:cs="Times New Roman"/>
                <w:b w:val="0"/>
                <w:sz w:val="20"/>
              </w:rPr>
              <w:t>) (</w:t>
            </w:r>
            <w:r w:rsidRPr="00673CB9">
              <w:rPr>
                <w:rFonts w:ascii="Times New Roman" w:hAnsi="Times New Roman" w:cs="Times New Roman"/>
                <w:b w:val="0"/>
                <w:sz w:val="20"/>
              </w:rPr>
              <w:t>regardless travel abroad</w:t>
            </w:r>
            <w:r w:rsidR="00B1733D" w:rsidRPr="00673CB9">
              <w:rPr>
                <w:rFonts w:ascii="Times New Roman" w:hAnsi="Times New Roman" w:cs="Times New Roman"/>
                <w:b w:val="0"/>
                <w:sz w:val="20"/>
              </w:rPr>
              <w:t>).</w:t>
            </w:r>
          </w:p>
          <w:p w14:paraId="63A2EA7C" w14:textId="77777777" w:rsidR="00B1733D" w:rsidRPr="00673CB9" w:rsidRDefault="00B1733D" w:rsidP="00B1733D">
            <w:pPr>
              <w:spacing w:line="276" w:lineRule="auto"/>
              <w:jc w:val="both"/>
              <w:rPr>
                <w:rFonts w:ascii="Times New Roman" w:hAnsi="Times New Roman" w:cs="Times New Roman"/>
                <w:b w:val="0"/>
                <w:sz w:val="20"/>
              </w:rPr>
            </w:pPr>
          </w:p>
          <w:p w14:paraId="3E177912" w14:textId="5D4EA5B6" w:rsidR="00B1733D" w:rsidRPr="00673CB9" w:rsidRDefault="00B1733D" w:rsidP="00DC0975">
            <w:pPr>
              <w:spacing w:line="276" w:lineRule="auto"/>
              <w:jc w:val="both"/>
              <w:rPr>
                <w:rFonts w:ascii="Times New Roman" w:hAnsi="Times New Roman" w:cs="Times New Roman"/>
                <w:sz w:val="20"/>
              </w:rPr>
            </w:pPr>
            <w:r w:rsidRPr="00673CB9">
              <w:rPr>
                <w:rFonts w:ascii="Times New Roman" w:hAnsi="Times New Roman" w:cs="Times New Roman"/>
                <w:b w:val="0"/>
                <w:i/>
                <w:sz w:val="20"/>
                <w:szCs w:val="20"/>
              </w:rPr>
              <w:t>Source o</w:t>
            </w:r>
            <w:r w:rsidR="00DC0975" w:rsidRPr="00673CB9">
              <w:rPr>
                <w:rFonts w:ascii="Times New Roman" w:hAnsi="Times New Roman" w:cs="Times New Roman"/>
                <w:b w:val="0"/>
                <w:i/>
                <w:sz w:val="20"/>
                <w:szCs w:val="20"/>
              </w:rPr>
              <w:t>f verification: Application form</w:t>
            </w:r>
          </w:p>
        </w:tc>
        <w:tc>
          <w:tcPr>
            <w:tcW w:w="952" w:type="pct"/>
            <w:gridSpan w:val="2"/>
            <w:shd w:val="clear" w:color="auto" w:fill="auto"/>
            <w:vAlign w:val="center"/>
          </w:tcPr>
          <w:p w14:paraId="258C77B7" w14:textId="77777777" w:rsidR="00B1733D" w:rsidRPr="00673CB9" w:rsidRDefault="00B1733D" w:rsidP="00B173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B1733D" w:rsidRPr="00673CB9" w14:paraId="0077A320" w14:textId="77777777" w:rsidTr="00F51A08">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3AFD9F15" w14:textId="77777777"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A project team </w:t>
            </w:r>
            <w:proofErr w:type="gramStart"/>
            <w:r w:rsidRPr="00673CB9">
              <w:rPr>
                <w:rFonts w:ascii="Times New Roman" w:hAnsi="Times New Roman" w:cs="Times New Roman"/>
                <w:b w:val="0"/>
                <w:sz w:val="20"/>
              </w:rPr>
              <w:t>is planned</w:t>
            </w:r>
            <w:proofErr w:type="gramEnd"/>
            <w:r w:rsidRPr="00673CB9">
              <w:rPr>
                <w:rFonts w:ascii="Times New Roman" w:hAnsi="Times New Roman" w:cs="Times New Roman"/>
                <w:b w:val="0"/>
                <w:sz w:val="20"/>
              </w:rPr>
              <w:t xml:space="preserve"> in the project proposal.</w:t>
            </w:r>
          </w:p>
          <w:p w14:paraId="2ECCB116" w14:textId="77777777" w:rsidR="00B1733D" w:rsidRPr="00673CB9" w:rsidRDefault="00B1733D" w:rsidP="00B1733D">
            <w:pPr>
              <w:spacing w:line="276" w:lineRule="auto"/>
              <w:jc w:val="both"/>
              <w:rPr>
                <w:rFonts w:ascii="Times New Roman" w:hAnsi="Times New Roman" w:cs="Times New Roman"/>
                <w:b w:val="0"/>
                <w:sz w:val="20"/>
              </w:rPr>
            </w:pPr>
          </w:p>
          <w:p w14:paraId="496E86F2" w14:textId="0C8E1016" w:rsidR="00B1733D" w:rsidRPr="00673CB9" w:rsidRDefault="00B1733D" w:rsidP="00DC0975">
            <w:pPr>
              <w:spacing w:line="276" w:lineRule="auto"/>
              <w:jc w:val="both"/>
              <w:rPr>
                <w:rFonts w:ascii="Times New Roman" w:hAnsi="Times New Roman" w:cs="Times New Roman"/>
                <w:sz w:val="20"/>
              </w:rPr>
            </w:pPr>
            <w:r w:rsidRPr="00673CB9">
              <w:rPr>
                <w:rFonts w:ascii="Times New Roman" w:hAnsi="Times New Roman" w:cs="Times New Roman"/>
                <w:b w:val="0"/>
                <w:i/>
                <w:sz w:val="20"/>
                <w:szCs w:val="20"/>
              </w:rPr>
              <w:t>Source of verification: Application form</w:t>
            </w:r>
            <w:r w:rsidR="00DC0975" w:rsidRPr="00673CB9">
              <w:rPr>
                <w:rFonts w:ascii="Times New Roman" w:hAnsi="Times New Roman" w:cs="Times New Roman"/>
                <w:b w:val="0"/>
                <w:i/>
                <w:sz w:val="20"/>
                <w:szCs w:val="20"/>
              </w:rPr>
              <w:t xml:space="preserve"> and CVs</w:t>
            </w:r>
          </w:p>
        </w:tc>
        <w:tc>
          <w:tcPr>
            <w:tcW w:w="952" w:type="pct"/>
            <w:gridSpan w:val="2"/>
            <w:shd w:val="clear" w:color="auto" w:fill="auto"/>
            <w:vAlign w:val="center"/>
          </w:tcPr>
          <w:p w14:paraId="303BC815" w14:textId="77777777" w:rsidR="00B1733D" w:rsidRPr="00673CB9" w:rsidRDefault="00B1733D" w:rsidP="00B173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1733D" w:rsidRPr="00673CB9" w14:paraId="6DD5BD2B" w14:textId="77777777" w:rsidTr="00F51A08">
        <w:trPr>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3FE3DE76" w14:textId="22AF0CEA"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The applicant and partner (if applicable)</w:t>
            </w:r>
            <w:r w:rsidR="007321EA" w:rsidRPr="00673CB9">
              <w:rPr>
                <w:rFonts w:ascii="Times New Roman" w:hAnsi="Times New Roman" w:cs="Times New Roman"/>
                <w:b w:val="0"/>
                <w:sz w:val="20"/>
              </w:rPr>
              <w:t xml:space="preserve"> have</w:t>
            </w:r>
            <w:r w:rsidRPr="00673CB9">
              <w:rPr>
                <w:rFonts w:ascii="Times New Roman" w:hAnsi="Times New Roman" w:cs="Times New Roman"/>
                <w:b w:val="0"/>
                <w:sz w:val="20"/>
              </w:rPr>
              <w:t xml:space="preserve"> confirmed in their Declarations that:</w:t>
            </w:r>
          </w:p>
          <w:p w14:paraId="23DA18FB" w14:textId="579DF235" w:rsidR="00B1733D" w:rsidRPr="00673CB9" w:rsidRDefault="00B1733D" w:rsidP="003727F0">
            <w:pPr>
              <w:pStyle w:val="ListParagraph"/>
              <w:numPr>
                <w:ilvl w:val="0"/>
                <w:numId w:val="42"/>
              </w:numPr>
              <w:spacing w:before="240" w:line="276" w:lineRule="auto"/>
              <w:ind w:left="458"/>
              <w:jc w:val="both"/>
              <w:rPr>
                <w:rFonts w:ascii="Times New Roman" w:hAnsi="Times New Roman" w:cs="Times New Roman"/>
                <w:b w:val="0"/>
                <w:sz w:val="20"/>
              </w:rPr>
            </w:pPr>
            <w:r w:rsidRPr="00673CB9">
              <w:rPr>
                <w:rFonts w:ascii="Times New Roman" w:hAnsi="Times New Roman" w:cs="Times New Roman"/>
                <w:b w:val="0"/>
                <w:sz w:val="20"/>
              </w:rPr>
              <w:t xml:space="preserve">the project proposal is not physically or financially </w:t>
            </w:r>
            <w:r w:rsidR="007321EA" w:rsidRPr="00673CB9">
              <w:rPr>
                <w:rFonts w:ascii="Times New Roman" w:hAnsi="Times New Roman" w:cs="Times New Roman"/>
                <w:b w:val="0"/>
                <w:sz w:val="20"/>
              </w:rPr>
              <w:t>completed</w:t>
            </w:r>
            <w:r w:rsidRPr="00673CB9">
              <w:rPr>
                <w:rFonts w:ascii="Times New Roman" w:hAnsi="Times New Roman" w:cs="Times New Roman"/>
                <w:b w:val="0"/>
                <w:sz w:val="20"/>
              </w:rPr>
              <w:t>, nor the project will be completed before the signing of the Grant Agreement;</w:t>
            </w:r>
          </w:p>
          <w:p w14:paraId="00FD0CEF" w14:textId="6B7B34D3" w:rsidR="00B1733D" w:rsidRPr="00673CB9" w:rsidRDefault="005F759A" w:rsidP="003727F0">
            <w:pPr>
              <w:pStyle w:val="ListParagraph"/>
              <w:numPr>
                <w:ilvl w:val="0"/>
                <w:numId w:val="42"/>
              </w:numPr>
              <w:spacing w:line="276" w:lineRule="auto"/>
              <w:ind w:left="458"/>
              <w:jc w:val="both"/>
              <w:rPr>
                <w:rFonts w:ascii="Times New Roman" w:hAnsi="Times New Roman" w:cs="Times New Roman"/>
                <w:b w:val="0"/>
                <w:sz w:val="20"/>
              </w:rPr>
            </w:pPr>
            <w:r w:rsidRPr="00673CB9">
              <w:rPr>
                <w:rFonts w:ascii="Times New Roman" w:hAnsi="Times New Roman" w:cs="Times New Roman"/>
                <w:b w:val="0"/>
                <w:sz w:val="20"/>
              </w:rPr>
              <w:t xml:space="preserve">The project proposal is ready to start activities, with a duration of up to 12 months, ensuring that all activities and payments are completed by </w:t>
            </w:r>
            <w:r w:rsidR="000C58D7" w:rsidRPr="00673CB9">
              <w:rPr>
                <w:rFonts w:ascii="Times New Roman" w:hAnsi="Times New Roman" w:cs="Times New Roman"/>
                <w:b w:val="0"/>
                <w:sz w:val="20"/>
              </w:rPr>
              <w:t>October 3</w:t>
            </w:r>
            <w:r w:rsidRPr="00673CB9">
              <w:rPr>
                <w:rFonts w:ascii="Times New Roman" w:hAnsi="Times New Roman" w:cs="Times New Roman"/>
                <w:b w:val="0"/>
                <w:sz w:val="20"/>
              </w:rPr>
              <w:t>1, 2028</w:t>
            </w:r>
            <w:r w:rsidR="00B1733D" w:rsidRPr="00673CB9">
              <w:rPr>
                <w:rFonts w:ascii="Times New Roman" w:hAnsi="Times New Roman" w:cs="Times New Roman"/>
                <w:b w:val="0"/>
                <w:sz w:val="20"/>
              </w:rPr>
              <w:t>;</w:t>
            </w:r>
          </w:p>
          <w:p w14:paraId="06E5E5B3" w14:textId="4EEBDE9B" w:rsidR="00B1733D" w:rsidRPr="00673CB9" w:rsidRDefault="00B1733D" w:rsidP="003727F0">
            <w:pPr>
              <w:pStyle w:val="ListParagraph"/>
              <w:numPr>
                <w:ilvl w:val="0"/>
                <w:numId w:val="42"/>
              </w:numPr>
              <w:spacing w:line="276" w:lineRule="auto"/>
              <w:ind w:left="458"/>
              <w:jc w:val="both"/>
              <w:rPr>
                <w:rFonts w:ascii="Times New Roman" w:hAnsi="Times New Roman" w:cs="Times New Roman"/>
                <w:b w:val="0"/>
                <w:sz w:val="20"/>
              </w:rPr>
            </w:pPr>
            <w:proofErr w:type="gramStart"/>
            <w:r w:rsidRPr="00673CB9">
              <w:rPr>
                <w:rFonts w:ascii="Times New Roman" w:hAnsi="Times New Roman" w:cs="Times New Roman"/>
                <w:b w:val="0"/>
                <w:sz w:val="20"/>
              </w:rPr>
              <w:t>the</w:t>
            </w:r>
            <w:proofErr w:type="gramEnd"/>
            <w:r w:rsidRPr="00673CB9">
              <w:rPr>
                <w:rFonts w:ascii="Times New Roman" w:hAnsi="Times New Roman" w:cs="Times New Roman"/>
                <w:b w:val="0"/>
                <w:sz w:val="20"/>
              </w:rPr>
              <w:t xml:space="preserve"> project proposal respects the principle of non-cumulativeness, i.e. it does not represent double financing.</w:t>
            </w:r>
          </w:p>
          <w:p w14:paraId="3CA9B256" w14:textId="77777777" w:rsidR="00B1733D" w:rsidRPr="00673CB9" w:rsidRDefault="00B1733D" w:rsidP="00B1733D">
            <w:pPr>
              <w:spacing w:line="276" w:lineRule="auto"/>
              <w:jc w:val="both"/>
              <w:rPr>
                <w:rFonts w:ascii="Times New Roman" w:hAnsi="Times New Roman" w:cs="Times New Roman"/>
                <w:sz w:val="20"/>
              </w:rPr>
            </w:pPr>
          </w:p>
          <w:p w14:paraId="553F5BF4" w14:textId="552B55F6" w:rsidR="00B1733D" w:rsidRPr="00673CB9" w:rsidRDefault="00B1733D" w:rsidP="00B1733D">
            <w:pPr>
              <w:spacing w:line="276" w:lineRule="auto"/>
              <w:jc w:val="both"/>
              <w:rPr>
                <w:rFonts w:ascii="Times New Roman" w:hAnsi="Times New Roman" w:cs="Times New Roman"/>
                <w:sz w:val="20"/>
              </w:rPr>
            </w:pPr>
            <w:r w:rsidRPr="00673CB9">
              <w:rPr>
                <w:rFonts w:ascii="Times New Roman" w:hAnsi="Times New Roman" w:cs="Times New Roman"/>
                <w:b w:val="0"/>
                <w:i/>
                <w:sz w:val="20"/>
                <w:szCs w:val="20"/>
              </w:rPr>
              <w:t>Source of verification: Application form, Declaration by the Applicant and Partner, as applicable</w:t>
            </w:r>
          </w:p>
        </w:tc>
        <w:tc>
          <w:tcPr>
            <w:tcW w:w="952" w:type="pct"/>
            <w:gridSpan w:val="2"/>
            <w:shd w:val="clear" w:color="auto" w:fill="auto"/>
            <w:vAlign w:val="center"/>
          </w:tcPr>
          <w:p w14:paraId="7AB7877D" w14:textId="77777777" w:rsidR="00B1733D" w:rsidRPr="00673CB9" w:rsidRDefault="00B1733D" w:rsidP="00B173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B1733D" w:rsidRPr="00673CB9" w14:paraId="61C90536" w14:textId="77777777" w:rsidTr="00F51A08">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7A8D8FE3" w14:textId="2532268A"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The project proposal does not include any of the activities listed in Section 1.2. (Exclusion list) of Annex </w:t>
            </w:r>
            <w:r w:rsidR="00700D83" w:rsidRPr="00673CB9">
              <w:rPr>
                <w:rFonts w:ascii="Times New Roman" w:hAnsi="Times New Roman" w:cs="Times New Roman"/>
                <w:b w:val="0"/>
                <w:sz w:val="20"/>
              </w:rPr>
              <w:t>I:</w:t>
            </w:r>
            <w:r w:rsidRPr="00673CB9">
              <w:rPr>
                <w:rFonts w:ascii="Times New Roman" w:hAnsi="Times New Roman" w:cs="Times New Roman"/>
                <w:b w:val="0"/>
                <w:sz w:val="20"/>
              </w:rPr>
              <w:t xml:space="preserve"> Conditions for the preparation and implementation of projects within the DIGIT Project.</w:t>
            </w:r>
          </w:p>
          <w:p w14:paraId="20C575D4" w14:textId="23D5E948" w:rsidR="00B1733D" w:rsidRPr="00673CB9" w:rsidRDefault="00B1733D" w:rsidP="00B1733D">
            <w:pPr>
              <w:spacing w:line="276" w:lineRule="auto"/>
              <w:jc w:val="both"/>
              <w:rPr>
                <w:rFonts w:ascii="Times New Roman" w:hAnsi="Times New Roman" w:cs="Times New Roman"/>
                <w:sz w:val="20"/>
              </w:rPr>
            </w:pPr>
            <w:r w:rsidRPr="00673CB9">
              <w:rPr>
                <w:rFonts w:ascii="Times New Roman" w:hAnsi="Times New Roman" w:cs="Times New Roman"/>
                <w:b w:val="0"/>
                <w:i/>
                <w:sz w:val="20"/>
                <w:szCs w:val="20"/>
              </w:rPr>
              <w:t>Source of verification: Application form and supporting documentation, as applicable</w:t>
            </w:r>
          </w:p>
        </w:tc>
        <w:tc>
          <w:tcPr>
            <w:tcW w:w="952" w:type="pct"/>
            <w:gridSpan w:val="2"/>
            <w:shd w:val="clear" w:color="auto" w:fill="auto"/>
            <w:vAlign w:val="center"/>
          </w:tcPr>
          <w:p w14:paraId="5245FB5D" w14:textId="77777777" w:rsidR="00B1733D" w:rsidRPr="00673CB9" w:rsidRDefault="00B1733D" w:rsidP="00B1733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1733D" w:rsidRPr="00673CB9" w14:paraId="343027B0" w14:textId="77777777" w:rsidTr="00F51A08">
        <w:trPr>
          <w:trHeight w:val="123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606345B2" w14:textId="01F14540" w:rsidR="00B1733D" w:rsidRPr="00673CB9" w:rsidRDefault="00B1733D" w:rsidP="00B1733D">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The project proposal is eligible</w:t>
            </w:r>
            <w:r w:rsidR="005A2450" w:rsidRPr="00673CB9">
              <w:rPr>
                <w:rFonts w:ascii="Times New Roman" w:hAnsi="Times New Roman" w:cs="Times New Roman"/>
                <w:b w:val="0"/>
                <w:sz w:val="20"/>
              </w:rPr>
              <w:t xml:space="preserve"> with</w:t>
            </w:r>
            <w:r w:rsidRPr="00673CB9">
              <w:rPr>
                <w:rFonts w:ascii="Times New Roman" w:hAnsi="Times New Roman" w:cs="Times New Roman"/>
                <w:b w:val="0"/>
                <w:sz w:val="20"/>
              </w:rPr>
              <w:t xml:space="preserve"> regard to the horizontal principles and ethical standards outlined in sections 1.3 and 1.5 of Annex I</w:t>
            </w:r>
            <w:r w:rsidR="00700D83" w:rsidRPr="00673CB9">
              <w:rPr>
                <w:rFonts w:ascii="Times New Roman" w:hAnsi="Times New Roman" w:cs="Times New Roman"/>
                <w:b w:val="0"/>
                <w:sz w:val="20"/>
              </w:rPr>
              <w:t xml:space="preserve">: </w:t>
            </w:r>
            <w:r w:rsidRPr="00673CB9">
              <w:rPr>
                <w:rFonts w:ascii="Times New Roman" w:hAnsi="Times New Roman" w:cs="Times New Roman"/>
                <w:b w:val="0"/>
                <w:sz w:val="20"/>
              </w:rPr>
              <w:t>Conditions for the preparation and implementation of projects within the DIGIT Project.</w:t>
            </w:r>
          </w:p>
          <w:p w14:paraId="5B75B5FF" w14:textId="77777777" w:rsidR="00B1733D" w:rsidRPr="00673CB9" w:rsidRDefault="00B1733D" w:rsidP="00B1733D">
            <w:pPr>
              <w:spacing w:line="276" w:lineRule="auto"/>
              <w:jc w:val="both"/>
              <w:rPr>
                <w:rFonts w:ascii="Times New Roman" w:hAnsi="Times New Roman" w:cs="Times New Roman"/>
                <w:b w:val="0"/>
                <w:sz w:val="20"/>
              </w:rPr>
            </w:pPr>
          </w:p>
          <w:p w14:paraId="5E3FCF24" w14:textId="4DD3ECE6" w:rsidR="00B1733D" w:rsidRPr="00673CB9" w:rsidRDefault="00B1733D" w:rsidP="00B1733D">
            <w:pPr>
              <w:spacing w:line="276" w:lineRule="auto"/>
              <w:jc w:val="both"/>
              <w:rPr>
                <w:rFonts w:ascii="Times New Roman" w:hAnsi="Times New Roman" w:cs="Times New Roman"/>
                <w:sz w:val="20"/>
              </w:rPr>
            </w:pPr>
            <w:r w:rsidRPr="00673CB9">
              <w:rPr>
                <w:rFonts w:ascii="Times New Roman" w:hAnsi="Times New Roman" w:cs="Times New Roman"/>
                <w:b w:val="0"/>
                <w:i/>
                <w:sz w:val="20"/>
                <w:szCs w:val="20"/>
              </w:rPr>
              <w:t>Source of verification: Application form and supporting documentation, as applicable</w:t>
            </w:r>
          </w:p>
        </w:tc>
        <w:tc>
          <w:tcPr>
            <w:tcW w:w="952" w:type="pct"/>
            <w:gridSpan w:val="2"/>
            <w:shd w:val="clear" w:color="auto" w:fill="auto"/>
            <w:vAlign w:val="center"/>
          </w:tcPr>
          <w:p w14:paraId="50FA7A3C" w14:textId="77777777" w:rsidR="00B1733D" w:rsidRPr="00673CB9" w:rsidRDefault="00B1733D" w:rsidP="00B173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0D48B1" w:rsidRPr="00673CB9" w14:paraId="08C31027" w14:textId="77777777" w:rsidTr="009E6173">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240A33DE" w14:textId="6BA25C15" w:rsidR="000D48B1" w:rsidRPr="00673CB9" w:rsidRDefault="000D48B1" w:rsidP="000D48B1">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The project proposal complies </w:t>
            </w:r>
            <w:proofErr w:type="gramStart"/>
            <w:r w:rsidRPr="00673CB9">
              <w:rPr>
                <w:rFonts w:ascii="Times New Roman" w:hAnsi="Times New Roman" w:cs="Times New Roman"/>
                <w:b w:val="0"/>
                <w:sz w:val="20"/>
              </w:rPr>
              <w:t>to</w:t>
            </w:r>
            <w:proofErr w:type="gramEnd"/>
            <w:r w:rsidRPr="00673CB9">
              <w:rPr>
                <w:rFonts w:ascii="Times New Roman" w:hAnsi="Times New Roman" w:cs="Times New Roman"/>
                <w:b w:val="0"/>
                <w:sz w:val="20"/>
              </w:rPr>
              <w:t xml:space="preserve"> the environmental and social conditions outlined in Section 1.4 of Annex I</w:t>
            </w:r>
            <w:r w:rsidR="008B668C" w:rsidRPr="00673CB9">
              <w:rPr>
                <w:rFonts w:ascii="Times New Roman" w:hAnsi="Times New Roman" w:cs="Times New Roman"/>
                <w:b w:val="0"/>
                <w:sz w:val="20"/>
              </w:rPr>
              <w:t xml:space="preserve">. </w:t>
            </w:r>
            <w:r w:rsidRPr="00673CB9">
              <w:rPr>
                <w:rFonts w:ascii="Times New Roman" w:hAnsi="Times New Roman" w:cs="Times New Roman"/>
                <w:b w:val="0"/>
                <w:sz w:val="20"/>
              </w:rPr>
              <w:t>Conditions for the preparation and implementation of projects under the DIGIT Project.</w:t>
            </w:r>
          </w:p>
          <w:p w14:paraId="13BF1E15" w14:textId="1F260740" w:rsidR="00474D3C" w:rsidRPr="00673CB9" w:rsidRDefault="00474D3C" w:rsidP="000D48B1">
            <w:pPr>
              <w:spacing w:line="276" w:lineRule="auto"/>
              <w:jc w:val="both"/>
              <w:rPr>
                <w:rFonts w:ascii="Times New Roman" w:hAnsi="Times New Roman" w:cs="Times New Roman"/>
                <w:b w:val="0"/>
                <w:i/>
                <w:sz w:val="20"/>
              </w:rPr>
            </w:pPr>
            <w:r w:rsidRPr="00673CB9">
              <w:rPr>
                <w:rFonts w:ascii="Times New Roman" w:hAnsi="Times New Roman" w:cs="Times New Roman"/>
                <w:b w:val="0"/>
                <w:i/>
                <w:sz w:val="20"/>
              </w:rPr>
              <w:t xml:space="preserve">Note: The final determination of compliance with environmental and social conditions </w:t>
            </w:r>
            <w:proofErr w:type="gramStart"/>
            <w:r w:rsidRPr="00673CB9">
              <w:rPr>
                <w:rFonts w:ascii="Times New Roman" w:hAnsi="Times New Roman" w:cs="Times New Roman"/>
                <w:b w:val="0"/>
                <w:i/>
                <w:sz w:val="20"/>
              </w:rPr>
              <w:t>is made</w:t>
            </w:r>
            <w:proofErr w:type="gramEnd"/>
            <w:r w:rsidRPr="00673CB9">
              <w:rPr>
                <w:rFonts w:ascii="Times New Roman" w:hAnsi="Times New Roman" w:cs="Times New Roman"/>
                <w:b w:val="0"/>
                <w:i/>
                <w:sz w:val="20"/>
              </w:rPr>
              <w:t xml:space="preserve"> after the quality assessment stage.</w:t>
            </w:r>
          </w:p>
          <w:p w14:paraId="36749514" w14:textId="77777777" w:rsidR="000D48B1" w:rsidRPr="00673CB9" w:rsidRDefault="000D48B1" w:rsidP="000D48B1">
            <w:pPr>
              <w:spacing w:line="276" w:lineRule="auto"/>
              <w:jc w:val="both"/>
              <w:rPr>
                <w:rFonts w:ascii="Times New Roman" w:hAnsi="Times New Roman" w:cs="Times New Roman"/>
                <w:b w:val="0"/>
                <w:sz w:val="20"/>
              </w:rPr>
            </w:pPr>
          </w:p>
          <w:p w14:paraId="2FCD37FB" w14:textId="152BF734" w:rsidR="000D48B1" w:rsidRPr="00673CB9" w:rsidRDefault="000D48B1" w:rsidP="000D48B1">
            <w:pPr>
              <w:spacing w:line="276" w:lineRule="auto"/>
              <w:jc w:val="both"/>
              <w:rPr>
                <w:rFonts w:ascii="Times New Roman" w:hAnsi="Times New Roman" w:cs="Times New Roman"/>
                <w:sz w:val="20"/>
              </w:rPr>
            </w:pPr>
            <w:r w:rsidRPr="00673CB9">
              <w:rPr>
                <w:rFonts w:ascii="Times New Roman" w:hAnsi="Times New Roman" w:cs="Times New Roman"/>
                <w:b w:val="0"/>
                <w:i/>
                <w:sz w:val="20"/>
                <w:szCs w:val="20"/>
              </w:rPr>
              <w:t>Source of verification: Application form, Environmental and social screening questionnaire (ESSQ), E&amp;S instruments (if applicable), and other relevant documents</w:t>
            </w:r>
          </w:p>
        </w:tc>
        <w:tc>
          <w:tcPr>
            <w:tcW w:w="952" w:type="pct"/>
            <w:gridSpan w:val="2"/>
            <w:shd w:val="clear" w:color="auto" w:fill="auto"/>
            <w:vAlign w:val="center"/>
          </w:tcPr>
          <w:p w14:paraId="6EE95732" w14:textId="77777777" w:rsidR="000D48B1" w:rsidRPr="00673CB9" w:rsidRDefault="000D48B1" w:rsidP="000D48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5C253E35" w14:textId="7C6AB2F4" w:rsidR="00B1733D" w:rsidRPr="00673CB9" w:rsidRDefault="00B1733D" w:rsidP="00B1733D">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If the assessment is “no” for any of the above criteria</w:t>
      </w:r>
      <w:r w:rsidR="0001496C" w:rsidRPr="00673CB9">
        <w:rPr>
          <w:rFonts w:ascii="Times New Roman" w:hAnsi="Times New Roman" w:cs="Times New Roman"/>
          <w:sz w:val="21"/>
          <w:szCs w:val="21"/>
        </w:rPr>
        <w:t xml:space="preserve"> (even after requesting clarification, if applicable)</w:t>
      </w:r>
      <w:r w:rsidRPr="00673CB9">
        <w:rPr>
          <w:rFonts w:ascii="Times New Roman" w:hAnsi="Times New Roman" w:cs="Times New Roman"/>
          <w:sz w:val="21"/>
          <w:szCs w:val="21"/>
        </w:rPr>
        <w:t xml:space="preserve">, </w:t>
      </w:r>
      <w:r w:rsidRPr="00673CB9">
        <w:rPr>
          <w:rFonts w:ascii="Times New Roman" w:hAnsi="Times New Roman" w:cs="Times New Roman"/>
          <w:b/>
          <w:bCs/>
          <w:sz w:val="21"/>
          <w:szCs w:val="21"/>
        </w:rPr>
        <w:t>the application will automatically be rejected</w:t>
      </w:r>
      <w:r w:rsidRPr="00673CB9">
        <w:rPr>
          <w:rFonts w:ascii="Times New Roman" w:hAnsi="Times New Roman" w:cs="Times New Roman"/>
          <w:sz w:val="21"/>
          <w:szCs w:val="21"/>
        </w:rPr>
        <w:t>.</w:t>
      </w:r>
    </w:p>
    <w:p w14:paraId="24603BF8" w14:textId="1DFF14D2" w:rsidR="000D48B1" w:rsidRPr="00673CB9" w:rsidRDefault="000D48B1" w:rsidP="00B1733D">
      <w:pPr>
        <w:spacing w:before="240" w:line="276" w:lineRule="auto"/>
        <w:jc w:val="both"/>
        <w:rPr>
          <w:rFonts w:ascii="Times New Roman" w:hAnsi="Times New Roman" w:cs="Times New Roman"/>
          <w:sz w:val="21"/>
          <w:szCs w:val="21"/>
        </w:rPr>
      </w:pPr>
    </w:p>
    <w:p w14:paraId="650C9B37" w14:textId="69196111" w:rsidR="00B1733D" w:rsidRPr="00673CB9" w:rsidRDefault="0090682C" w:rsidP="00B1733D">
      <w:pPr>
        <w:spacing w:before="240" w:after="240" w:line="276" w:lineRule="auto"/>
        <w:jc w:val="both"/>
        <w:rPr>
          <w:rFonts w:ascii="Times New Roman" w:hAnsi="Times New Roman" w:cs="Times New Roman"/>
          <w:b/>
          <w:sz w:val="21"/>
          <w:szCs w:val="21"/>
        </w:rPr>
      </w:pPr>
      <w:r w:rsidRPr="00673CB9">
        <w:rPr>
          <w:rFonts w:ascii="Times New Roman" w:hAnsi="Times New Roman" w:cs="Times New Roman"/>
          <w:b/>
          <w:sz w:val="21"/>
          <w:szCs w:val="21"/>
        </w:rPr>
        <w:t xml:space="preserve">3. Quality assessment of the application </w:t>
      </w:r>
    </w:p>
    <w:p w14:paraId="5F993B27" w14:textId="25E576BC" w:rsidR="005A2450" w:rsidRPr="00673CB9" w:rsidRDefault="005A2450" w:rsidP="0090682C">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A quality assessment </w:t>
      </w:r>
      <w:proofErr w:type="gramStart"/>
      <w:r w:rsidRPr="00673CB9">
        <w:rPr>
          <w:rFonts w:ascii="Times New Roman" w:hAnsi="Times New Roman" w:cs="Times New Roman"/>
          <w:sz w:val="21"/>
          <w:szCs w:val="21"/>
        </w:rPr>
        <w:t>will be conducted</w:t>
      </w:r>
      <w:proofErr w:type="gramEnd"/>
      <w:r w:rsidRPr="00673CB9">
        <w:rPr>
          <w:rFonts w:ascii="Times New Roman" w:hAnsi="Times New Roman" w:cs="Times New Roman"/>
          <w:sz w:val="21"/>
          <w:szCs w:val="21"/>
        </w:rPr>
        <w:t xml:space="preserve"> for all project applications that pass the administrative and eligibility checks.</w:t>
      </w:r>
    </w:p>
    <w:p w14:paraId="4E28AA22" w14:textId="64662F9E" w:rsidR="0090682C" w:rsidRPr="00673CB9" w:rsidRDefault="005A2450" w:rsidP="0090682C">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w:t>
      </w:r>
      <w:r w:rsidR="0090682C" w:rsidRPr="00673CB9">
        <w:rPr>
          <w:rFonts w:ascii="Times New Roman" w:hAnsi="Times New Roman" w:cs="Times New Roman"/>
          <w:sz w:val="21"/>
          <w:szCs w:val="21"/>
        </w:rPr>
        <w:t xml:space="preserve">quality </w:t>
      </w:r>
      <w:r w:rsidRPr="00673CB9">
        <w:rPr>
          <w:rFonts w:ascii="Times New Roman" w:hAnsi="Times New Roman" w:cs="Times New Roman"/>
          <w:sz w:val="21"/>
          <w:szCs w:val="21"/>
        </w:rPr>
        <w:t xml:space="preserve">assessment </w:t>
      </w:r>
      <w:proofErr w:type="gramStart"/>
      <w:r w:rsidRPr="00673CB9">
        <w:rPr>
          <w:rFonts w:ascii="Times New Roman" w:hAnsi="Times New Roman" w:cs="Times New Roman"/>
          <w:sz w:val="21"/>
          <w:szCs w:val="21"/>
        </w:rPr>
        <w:t>will be based</w:t>
      </w:r>
      <w:proofErr w:type="gramEnd"/>
      <w:r w:rsidRPr="00673CB9">
        <w:rPr>
          <w:rFonts w:ascii="Times New Roman" w:hAnsi="Times New Roman" w:cs="Times New Roman"/>
          <w:sz w:val="21"/>
          <w:szCs w:val="21"/>
        </w:rPr>
        <w:t xml:space="preserve"> on three main selection criteria: (</w:t>
      </w:r>
      <w:proofErr w:type="spellStart"/>
      <w:r w:rsidRPr="00673CB9">
        <w:rPr>
          <w:rFonts w:ascii="Times New Roman" w:hAnsi="Times New Roman" w:cs="Times New Roman"/>
          <w:sz w:val="21"/>
          <w:szCs w:val="21"/>
        </w:rPr>
        <w:t>i</w:t>
      </w:r>
      <w:proofErr w:type="spellEnd"/>
      <w:r w:rsidRPr="00673CB9">
        <w:rPr>
          <w:rFonts w:ascii="Times New Roman" w:hAnsi="Times New Roman" w:cs="Times New Roman"/>
          <w:sz w:val="21"/>
          <w:szCs w:val="21"/>
        </w:rPr>
        <w:t xml:space="preserve">) Excellence, (ii) Potential, and (iii) Feasibility. Projects </w:t>
      </w:r>
      <w:proofErr w:type="gramStart"/>
      <w:r w:rsidRPr="00673CB9">
        <w:rPr>
          <w:rFonts w:ascii="Times New Roman" w:hAnsi="Times New Roman" w:cs="Times New Roman"/>
          <w:sz w:val="21"/>
          <w:szCs w:val="21"/>
        </w:rPr>
        <w:t>will be evaluated</w:t>
      </w:r>
      <w:proofErr w:type="gramEnd"/>
      <w:r w:rsidRPr="00673CB9">
        <w:rPr>
          <w:rFonts w:ascii="Times New Roman" w:hAnsi="Times New Roman" w:cs="Times New Roman"/>
          <w:sz w:val="21"/>
          <w:szCs w:val="21"/>
        </w:rPr>
        <w:t xml:space="preserve"> according to the criteria and sub-criteria </w:t>
      </w:r>
      <w:r w:rsidR="0090682C" w:rsidRPr="00673CB9">
        <w:rPr>
          <w:rFonts w:ascii="Times New Roman" w:hAnsi="Times New Roman" w:cs="Times New Roman"/>
          <w:sz w:val="21"/>
          <w:szCs w:val="21"/>
        </w:rPr>
        <w:t>as described</w:t>
      </w:r>
      <w:r w:rsidRPr="00673CB9">
        <w:rPr>
          <w:rFonts w:ascii="Times New Roman" w:hAnsi="Times New Roman" w:cs="Times New Roman"/>
          <w:sz w:val="21"/>
          <w:szCs w:val="21"/>
        </w:rPr>
        <w:t xml:space="preserve"> in the tables below. An </w:t>
      </w:r>
      <w:r w:rsidR="0090682C" w:rsidRPr="00673CB9">
        <w:rPr>
          <w:rFonts w:ascii="Times New Roman" w:hAnsi="Times New Roman" w:cs="Times New Roman"/>
          <w:sz w:val="21"/>
          <w:szCs w:val="21"/>
        </w:rPr>
        <w:t>Award</w:t>
      </w:r>
      <w:r w:rsidRPr="00673CB9">
        <w:rPr>
          <w:rFonts w:ascii="Times New Roman" w:hAnsi="Times New Roman" w:cs="Times New Roman"/>
          <w:sz w:val="21"/>
          <w:szCs w:val="21"/>
        </w:rPr>
        <w:t xml:space="preserve"> decision </w:t>
      </w:r>
      <w:r w:rsidR="006E42D8" w:rsidRPr="00673CB9">
        <w:rPr>
          <w:rFonts w:ascii="Times New Roman" w:hAnsi="Times New Roman" w:cs="Times New Roman"/>
          <w:sz w:val="21"/>
          <w:szCs w:val="21"/>
        </w:rPr>
        <w:t xml:space="preserve">on funding </w:t>
      </w:r>
      <w:proofErr w:type="gramStart"/>
      <w:r w:rsidRPr="00673CB9">
        <w:rPr>
          <w:rFonts w:ascii="Times New Roman" w:hAnsi="Times New Roman" w:cs="Times New Roman"/>
          <w:sz w:val="21"/>
          <w:szCs w:val="21"/>
        </w:rPr>
        <w:t>will be made</w:t>
      </w:r>
      <w:proofErr w:type="gramEnd"/>
      <w:r w:rsidRPr="00673CB9">
        <w:rPr>
          <w:rFonts w:ascii="Times New Roman" w:hAnsi="Times New Roman" w:cs="Times New Roman"/>
          <w:sz w:val="21"/>
          <w:szCs w:val="21"/>
        </w:rPr>
        <w:t xml:space="preserve"> for projects that meet the minimum required score 36 out of a maximum of 60 points and for which funds are available within the allocated Call budget. </w:t>
      </w:r>
      <w:r w:rsidR="0090682C" w:rsidRPr="00673CB9">
        <w:rPr>
          <w:rFonts w:ascii="Times New Roman" w:hAnsi="Times New Roman" w:cs="Times New Roman"/>
          <w:sz w:val="21"/>
          <w:szCs w:val="21"/>
        </w:rPr>
        <w:t xml:space="preserve"> </w:t>
      </w:r>
    </w:p>
    <w:p w14:paraId="7B451ECF" w14:textId="492DC922" w:rsidR="0090682C" w:rsidRPr="00673CB9" w:rsidRDefault="0090682C" w:rsidP="00DD2F8E">
      <w:pPr>
        <w:pStyle w:val="Caption"/>
        <w:spacing w:before="240" w:after="0"/>
        <w:rPr>
          <w:rFonts w:ascii="Times New Roman" w:hAnsi="Times New Roman" w:cs="Times New Roman"/>
          <w:sz w:val="21"/>
          <w:szCs w:val="21"/>
        </w:rPr>
      </w:pPr>
      <w:r w:rsidRPr="00673CB9">
        <w:rPr>
          <w:rFonts w:ascii="Times New Roman" w:hAnsi="Times New Roman" w:cs="Times New Roman"/>
        </w:rPr>
        <w:t>Table 4. Quality assessment of the application</w:t>
      </w:r>
    </w:p>
    <w:tbl>
      <w:tblPr>
        <w:tblStyle w:val="Tablicareetke4-isticanje31"/>
        <w:tblW w:w="5000" w:type="pct"/>
        <w:jc w:val="center"/>
        <w:tblLook w:val="04A0" w:firstRow="1" w:lastRow="0" w:firstColumn="1" w:lastColumn="0" w:noHBand="0" w:noVBand="1"/>
      </w:tblPr>
      <w:tblGrid>
        <w:gridCol w:w="1836"/>
        <w:gridCol w:w="5247"/>
        <w:gridCol w:w="566"/>
        <w:gridCol w:w="1361"/>
      </w:tblGrid>
      <w:tr w:rsidR="0090682C" w:rsidRPr="00673CB9" w14:paraId="0BC92D6F" w14:textId="57F31584" w:rsidTr="00F51A08">
        <w:trPr>
          <w:cnfStyle w:val="100000000000" w:firstRow="1" w:lastRow="0" w:firstColumn="0" w:lastColumn="0" w:oddVBand="0" w:evenVBand="0" w:oddHBand="0"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3931" w:type="pct"/>
            <w:gridSpan w:val="2"/>
            <w:shd w:val="clear" w:color="auto" w:fill="295A4D" w:themeFill="accent1"/>
            <w:vAlign w:val="center"/>
          </w:tcPr>
          <w:p w14:paraId="22B97A59" w14:textId="7DB1C428" w:rsidR="0090682C" w:rsidRPr="00673CB9" w:rsidRDefault="0090682C" w:rsidP="008051DD">
            <w:pPr>
              <w:spacing w:line="276" w:lineRule="auto"/>
              <w:rPr>
                <w:rFonts w:ascii="Times New Roman" w:hAnsi="Times New Roman" w:cs="Times New Roman"/>
                <w:color w:val="FFFFFF" w:themeColor="background1"/>
                <w:sz w:val="20"/>
              </w:rPr>
            </w:pPr>
            <w:r w:rsidRPr="00673CB9">
              <w:rPr>
                <w:rFonts w:ascii="Times New Roman" w:hAnsi="Times New Roman" w:cs="Times New Roman"/>
                <w:color w:val="FFFFFF" w:themeColor="background1"/>
                <w:sz w:val="20"/>
              </w:rPr>
              <w:t>1. Excellence</w:t>
            </w:r>
          </w:p>
        </w:tc>
        <w:tc>
          <w:tcPr>
            <w:tcW w:w="314" w:type="pct"/>
            <w:shd w:val="clear" w:color="auto" w:fill="295A4D" w:themeFill="accent1"/>
            <w:vAlign w:val="center"/>
          </w:tcPr>
          <w:p w14:paraId="409769F8" w14:textId="781DC35D" w:rsidR="0090682C" w:rsidRPr="00673CB9" w:rsidRDefault="0090682C" w:rsidP="008051DD">
            <w:pPr>
              <w:spacing w:line="276" w:lineRule="auto"/>
              <w:ind w:right="2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p>
        </w:tc>
        <w:tc>
          <w:tcPr>
            <w:tcW w:w="755" w:type="pct"/>
            <w:shd w:val="clear" w:color="auto" w:fill="295A4D" w:themeFill="accent1"/>
          </w:tcPr>
          <w:p w14:paraId="238D5647" w14:textId="77777777" w:rsidR="0090682C" w:rsidRPr="00673CB9" w:rsidRDefault="0090682C" w:rsidP="008051DD">
            <w:pPr>
              <w:spacing w:line="276" w:lineRule="auto"/>
              <w:ind w:right="2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rPr>
            </w:pPr>
          </w:p>
        </w:tc>
      </w:tr>
      <w:tr w:rsidR="0090682C" w:rsidRPr="00673CB9" w14:paraId="64BB2E04" w14:textId="77777777" w:rsidTr="00F51A08">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295A4D" w:themeFill="accent1"/>
            <w:vAlign w:val="center"/>
          </w:tcPr>
          <w:p w14:paraId="64991C52" w14:textId="3D7FC5F9" w:rsidR="0090682C" w:rsidRPr="00673CB9" w:rsidRDefault="0090682C" w:rsidP="008051DD">
            <w:pPr>
              <w:spacing w:line="276" w:lineRule="auto"/>
              <w:jc w:val="center"/>
              <w:rPr>
                <w:rFonts w:ascii="Times New Roman" w:hAnsi="Times New Roman" w:cs="Times New Roman"/>
                <w:color w:val="FFFFFF" w:themeColor="background1"/>
                <w:sz w:val="20"/>
              </w:rPr>
            </w:pPr>
            <w:r w:rsidRPr="00673CB9">
              <w:rPr>
                <w:rFonts w:ascii="Times New Roman" w:hAnsi="Times New Roman" w:cs="Times New Roman"/>
                <w:color w:val="FFFFFF" w:themeColor="background1"/>
                <w:sz w:val="20"/>
              </w:rPr>
              <w:t>Sub-criteria</w:t>
            </w:r>
          </w:p>
        </w:tc>
        <w:tc>
          <w:tcPr>
            <w:tcW w:w="2912" w:type="pct"/>
            <w:shd w:val="clear" w:color="auto" w:fill="295A4D" w:themeFill="accent1"/>
            <w:vAlign w:val="center"/>
          </w:tcPr>
          <w:p w14:paraId="60E06EA6" w14:textId="0856D1B1" w:rsidR="0090682C" w:rsidRPr="00673CB9" w:rsidRDefault="0090682C" w:rsidP="008051DD">
            <w:pPr>
              <w:spacing w:line="276" w:lineRule="auto"/>
              <w:ind w:right="2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0"/>
              </w:rPr>
            </w:pPr>
            <w:r w:rsidRPr="00673CB9">
              <w:rPr>
                <w:rFonts w:ascii="Times New Roman" w:hAnsi="Times New Roman" w:cs="Times New Roman"/>
                <w:b/>
                <w:color w:val="FFFFFF" w:themeColor="background1"/>
                <w:sz w:val="20"/>
              </w:rPr>
              <w:t>Description</w:t>
            </w:r>
          </w:p>
        </w:tc>
        <w:tc>
          <w:tcPr>
            <w:tcW w:w="1069" w:type="pct"/>
            <w:gridSpan w:val="2"/>
            <w:shd w:val="clear" w:color="auto" w:fill="295A4D" w:themeFill="accent1"/>
            <w:vAlign w:val="center"/>
          </w:tcPr>
          <w:p w14:paraId="1D01AF9F" w14:textId="18AF7364" w:rsidR="0090682C" w:rsidRPr="00673CB9" w:rsidRDefault="0090682C" w:rsidP="008051DD">
            <w:pPr>
              <w:spacing w:line="276" w:lineRule="auto"/>
              <w:ind w:right="2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0"/>
              </w:rPr>
            </w:pPr>
            <w:r w:rsidRPr="00673CB9">
              <w:rPr>
                <w:rFonts w:ascii="Times New Roman" w:hAnsi="Times New Roman" w:cs="Times New Roman"/>
                <w:b/>
                <w:color w:val="FFFFFF" w:themeColor="background1"/>
                <w:sz w:val="20"/>
              </w:rPr>
              <w:t>Points (max 20)</w:t>
            </w:r>
          </w:p>
        </w:tc>
      </w:tr>
      <w:tr w:rsidR="0090682C" w:rsidRPr="00673CB9" w14:paraId="7A100CB9" w14:textId="003395CC" w:rsidTr="00F51A08">
        <w:trPr>
          <w:trHeight w:val="16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vAlign w:val="center"/>
          </w:tcPr>
          <w:p w14:paraId="6FF58C6E" w14:textId="33F07CDF" w:rsidR="0090682C" w:rsidRPr="00673CB9" w:rsidRDefault="0090682C" w:rsidP="008051DD">
            <w:pPr>
              <w:spacing w:line="276" w:lineRule="auto"/>
              <w:rPr>
                <w:rFonts w:ascii="Times New Roman" w:hAnsi="Times New Roman" w:cs="Times New Roman"/>
                <w:b w:val="0"/>
                <w:sz w:val="20"/>
              </w:rPr>
            </w:pPr>
            <w:r w:rsidRPr="00673CB9">
              <w:rPr>
                <w:rFonts w:ascii="Times New Roman" w:hAnsi="Times New Roman" w:cs="Times New Roman"/>
                <w:sz w:val="20"/>
              </w:rPr>
              <w:t>1.1 Clarity of objectives and strategic vision</w:t>
            </w:r>
          </w:p>
        </w:tc>
        <w:tc>
          <w:tcPr>
            <w:tcW w:w="2912" w:type="pct"/>
            <w:shd w:val="clear" w:color="auto" w:fill="auto"/>
          </w:tcPr>
          <w:p w14:paraId="2BF33CC6" w14:textId="77777777" w:rsidR="0090682C" w:rsidRPr="00673CB9" w:rsidRDefault="0090682C" w:rsidP="008051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673CB9">
              <w:rPr>
                <w:rFonts w:ascii="Times New Roman" w:hAnsi="Times New Roman" w:cs="Times New Roman"/>
                <w:sz w:val="20"/>
              </w:rPr>
              <w:t xml:space="preserve">Clearly define and articulate the project’s objectives, ensuring they are specific, measurable, attainable, and aligned with the objective of the Call. </w:t>
            </w:r>
          </w:p>
          <w:p w14:paraId="3A195CF6" w14:textId="2D6F2F87" w:rsidR="0090682C" w:rsidRPr="00673CB9" w:rsidRDefault="0090682C" w:rsidP="008051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673CB9">
              <w:rPr>
                <w:rFonts w:ascii="Times New Roman" w:hAnsi="Times New Roman" w:cs="Times New Roman"/>
                <w:sz w:val="20"/>
              </w:rPr>
              <w:t>Focus on how your project will contribute to fostering collaboration, increasing competitiveness within the Horizon Europe framework, and strategically positioning the consortium for successful participation in Horizon Europe calls. Ensure that the project’s vision demonstrates a clear direction toward strengthening research and innovation efforts.</w:t>
            </w:r>
          </w:p>
        </w:tc>
        <w:tc>
          <w:tcPr>
            <w:tcW w:w="1069" w:type="pct"/>
            <w:gridSpan w:val="2"/>
            <w:shd w:val="clear" w:color="auto" w:fill="auto"/>
            <w:vAlign w:val="center"/>
          </w:tcPr>
          <w:p w14:paraId="560668D5" w14:textId="1D7F1F58" w:rsidR="0090682C" w:rsidRPr="00673CB9" w:rsidRDefault="0090682C" w:rsidP="008051D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673CB9">
              <w:rPr>
                <w:rFonts w:ascii="Times New Roman" w:hAnsi="Times New Roman" w:cs="Times New Roman"/>
                <w:sz w:val="20"/>
              </w:rPr>
              <w:t>10</w:t>
            </w:r>
          </w:p>
        </w:tc>
      </w:tr>
      <w:tr w:rsidR="0090682C" w:rsidRPr="00673CB9" w14:paraId="49EFB19E" w14:textId="4EF09649" w:rsidTr="00F51A08">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vAlign w:val="center"/>
          </w:tcPr>
          <w:p w14:paraId="7746168B" w14:textId="7CC4C962" w:rsidR="0090682C" w:rsidRPr="00673CB9" w:rsidRDefault="0090682C" w:rsidP="008051DD">
            <w:pPr>
              <w:spacing w:line="276" w:lineRule="auto"/>
              <w:rPr>
                <w:rFonts w:ascii="Times New Roman" w:hAnsi="Times New Roman" w:cs="Times New Roman"/>
                <w:b w:val="0"/>
                <w:sz w:val="20"/>
              </w:rPr>
            </w:pPr>
            <w:r w:rsidRPr="00673CB9">
              <w:rPr>
                <w:rFonts w:ascii="Times New Roman" w:hAnsi="Times New Roman" w:cs="Times New Roman"/>
                <w:sz w:val="20"/>
              </w:rPr>
              <w:t>1.2 Innovative approach and strategic integration</w:t>
            </w:r>
          </w:p>
        </w:tc>
        <w:tc>
          <w:tcPr>
            <w:tcW w:w="2912" w:type="pct"/>
            <w:shd w:val="clear" w:color="auto" w:fill="auto"/>
          </w:tcPr>
          <w:p w14:paraId="246EA6A5" w14:textId="77777777" w:rsidR="0090682C" w:rsidRPr="00673CB9" w:rsidRDefault="0090682C" w:rsidP="008051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73CB9">
              <w:rPr>
                <w:rFonts w:ascii="Times New Roman" w:hAnsi="Times New Roman" w:cs="Times New Roman"/>
                <w:sz w:val="20"/>
              </w:rPr>
              <w:t>Highlight the originality and innovative aspects of your project. Describe how your approach will strengthen research, development and innovation (RDI) capacities through activities such as new methods of training, fostering international collaboration, knowledge exchange, and networking efforts.</w:t>
            </w:r>
          </w:p>
          <w:p w14:paraId="43FBCD1A" w14:textId="4645E747" w:rsidR="0090682C" w:rsidRPr="00673CB9" w:rsidRDefault="0090682C" w:rsidP="008051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2DF82B06" w14:textId="6B9F710E" w:rsidR="0090682C" w:rsidRPr="00673CB9" w:rsidRDefault="0090682C" w:rsidP="008051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73CB9">
              <w:rPr>
                <w:rFonts w:ascii="Times New Roman" w:hAnsi="Times New Roman" w:cs="Times New Roman"/>
                <w:sz w:val="20"/>
              </w:rPr>
              <w:t xml:space="preserve">Clearly demonstrate how the project builds on a previously </w:t>
            </w:r>
            <w:r w:rsidR="00141B54" w:rsidRPr="00673CB9">
              <w:rPr>
                <w:rFonts w:ascii="Times New Roman" w:hAnsi="Times New Roman" w:cs="Times New Roman"/>
                <w:sz w:val="20"/>
              </w:rPr>
              <w:t>implemented or ongoing project financed for RDI activities through ERDF or the RRF.</w:t>
            </w:r>
            <w:r w:rsidRPr="00673CB9">
              <w:rPr>
                <w:rFonts w:ascii="Times New Roman" w:hAnsi="Times New Roman" w:cs="Times New Roman"/>
                <w:sz w:val="20"/>
              </w:rPr>
              <w:t xml:space="preserve"> </w:t>
            </w:r>
            <w:r w:rsidR="00141B54" w:rsidRPr="00673CB9">
              <w:rPr>
                <w:rFonts w:ascii="Times New Roman" w:hAnsi="Times New Roman" w:cs="Times New Roman"/>
                <w:sz w:val="20"/>
              </w:rPr>
              <w:t xml:space="preserve">Specify the research infrastructure and capacities developed or </w:t>
            </w:r>
            <w:proofErr w:type="gramStart"/>
            <w:r w:rsidR="00141B54" w:rsidRPr="00673CB9">
              <w:rPr>
                <w:rFonts w:ascii="Times New Roman" w:hAnsi="Times New Roman" w:cs="Times New Roman"/>
                <w:sz w:val="20"/>
              </w:rPr>
              <w:t>being developed</w:t>
            </w:r>
            <w:proofErr w:type="gramEnd"/>
            <w:r w:rsidR="00141B54" w:rsidRPr="00673CB9">
              <w:rPr>
                <w:rFonts w:ascii="Times New Roman" w:hAnsi="Times New Roman" w:cs="Times New Roman"/>
                <w:sz w:val="20"/>
              </w:rPr>
              <w:t xml:space="preserve"> through that project, such as facilities, laboratories, equipment, researcher expertise, technical skills, institutional knowledge, collaborative networks, and validated data and methodologies</w:t>
            </w:r>
            <w:r w:rsidR="003B74CB" w:rsidRPr="00673CB9">
              <w:rPr>
                <w:rFonts w:ascii="Times New Roman" w:hAnsi="Times New Roman" w:cs="Times New Roman"/>
                <w:sz w:val="20"/>
              </w:rPr>
              <w:t xml:space="preserve"> </w:t>
            </w:r>
            <w:r w:rsidR="00141B54" w:rsidRPr="00673CB9">
              <w:rPr>
                <w:rFonts w:ascii="Times New Roman" w:hAnsi="Times New Roman" w:cs="Times New Roman"/>
                <w:sz w:val="20"/>
              </w:rPr>
              <w:t>that will be utilized and further enhanced.</w:t>
            </w:r>
            <w:r w:rsidRPr="00673CB9">
              <w:rPr>
                <w:rFonts w:ascii="Times New Roman" w:hAnsi="Times New Roman" w:cs="Times New Roman"/>
                <w:sz w:val="20"/>
              </w:rPr>
              <w:t xml:space="preserve"> Explain how the project ensures strategic integration by leveraging </w:t>
            </w:r>
            <w:r w:rsidR="00C76BB1" w:rsidRPr="00673CB9">
              <w:rPr>
                <w:rFonts w:ascii="Times New Roman" w:hAnsi="Times New Roman" w:cs="Times New Roman"/>
                <w:sz w:val="20"/>
              </w:rPr>
              <w:t xml:space="preserve">these </w:t>
            </w:r>
            <w:r w:rsidR="003B74CB" w:rsidRPr="00673CB9">
              <w:rPr>
                <w:rFonts w:ascii="Times New Roman" w:hAnsi="Times New Roman" w:cs="Times New Roman"/>
                <w:sz w:val="20"/>
              </w:rPr>
              <w:t>resources,</w:t>
            </w:r>
            <w:r w:rsidRPr="00673CB9">
              <w:rPr>
                <w:rFonts w:ascii="Times New Roman" w:hAnsi="Times New Roman" w:cs="Times New Roman"/>
                <w:sz w:val="20"/>
              </w:rPr>
              <w:t xml:space="preserve"> to support preparatory RDI activities, enhance collaboration, and strengthen research partnerships.</w:t>
            </w:r>
          </w:p>
          <w:p w14:paraId="06A9346B" w14:textId="77777777" w:rsidR="000D48B1" w:rsidRPr="00673CB9" w:rsidRDefault="0090682C" w:rsidP="009E6173">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73CB9">
              <w:rPr>
                <w:rFonts w:ascii="Times New Roman" w:hAnsi="Times New Roman" w:cs="Times New Roman"/>
                <w:sz w:val="20"/>
              </w:rPr>
              <w:t>Ensure a clear distinction between capacity-building efforts, which focus on human resource development (e.g., training, mentoring, and skill-building), networking efforts, which facilitate new research collaborations and strengthen participation in international consortia, and the strategic use of research infrastructure, which enhances the technical and research capabilities necessary for preparing Horizon Europe applications. Describe how the project maximizes synergies between previous investments and future research opportunities, reinforcing Croatia’s long-term competitiveness in the European research landscape.</w:t>
            </w:r>
          </w:p>
          <w:p w14:paraId="56DBD10D" w14:textId="37F32A44" w:rsidR="00D351D3" w:rsidRPr="00673CB9" w:rsidRDefault="00D351D3" w:rsidP="00D351D3">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1069" w:type="pct"/>
            <w:gridSpan w:val="2"/>
            <w:shd w:val="clear" w:color="auto" w:fill="auto"/>
            <w:vAlign w:val="center"/>
          </w:tcPr>
          <w:p w14:paraId="7EC24DC0" w14:textId="5C0E6C8B" w:rsidR="0090682C" w:rsidRPr="00673CB9" w:rsidRDefault="0090682C" w:rsidP="008051D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73CB9">
              <w:rPr>
                <w:rFonts w:ascii="Times New Roman" w:hAnsi="Times New Roman" w:cs="Times New Roman"/>
                <w:sz w:val="20"/>
              </w:rPr>
              <w:t>10</w:t>
            </w:r>
          </w:p>
        </w:tc>
      </w:tr>
      <w:tr w:rsidR="008D48BC" w:rsidRPr="00673CB9" w14:paraId="77F19D91" w14:textId="77777777" w:rsidTr="008D48BC">
        <w:trPr>
          <w:trHeight w:val="130"/>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295A4D" w:themeFill="accent1"/>
            <w:vAlign w:val="center"/>
          </w:tcPr>
          <w:p w14:paraId="71C6EFFC" w14:textId="714548F7" w:rsidR="008D48BC" w:rsidRPr="00673CB9" w:rsidRDefault="008D48BC" w:rsidP="008D48BC">
            <w:pPr>
              <w:spacing w:line="276" w:lineRule="auto"/>
              <w:ind w:right="246"/>
              <w:rPr>
                <w:rFonts w:ascii="Times New Roman" w:hAnsi="Times New Roman" w:cs="Times New Roman"/>
                <w:color w:val="FFFFFF" w:themeColor="background1"/>
                <w:sz w:val="20"/>
              </w:rPr>
            </w:pPr>
            <w:r w:rsidRPr="00673CB9">
              <w:rPr>
                <w:rFonts w:ascii="Times New Roman" w:hAnsi="Times New Roman" w:cs="Times New Roman"/>
                <w:color w:val="FFFFFF" w:themeColor="background1"/>
                <w:sz w:val="20"/>
              </w:rPr>
              <w:t xml:space="preserve">2. Potential </w:t>
            </w:r>
          </w:p>
        </w:tc>
      </w:tr>
      <w:tr w:rsidR="0090682C" w:rsidRPr="00673CB9" w14:paraId="48433A53" w14:textId="77777777" w:rsidTr="00F51A08">
        <w:trPr>
          <w:cnfStyle w:val="000000100000" w:firstRow="0" w:lastRow="0" w:firstColumn="0" w:lastColumn="0" w:oddVBand="0" w:evenVBand="0" w:oddHBand="1" w:evenHBand="0" w:firstRowFirstColumn="0" w:firstRowLastColumn="0" w:lastRowFirstColumn="0" w:lastRowLastColumn="0"/>
          <w:trHeight w:val="148"/>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295A4D" w:themeFill="accent1"/>
            <w:vAlign w:val="center"/>
          </w:tcPr>
          <w:p w14:paraId="0B36A9CE" w14:textId="77777777" w:rsidR="0090682C" w:rsidRPr="00673CB9" w:rsidRDefault="0090682C" w:rsidP="00710CFF">
            <w:pPr>
              <w:spacing w:line="276" w:lineRule="auto"/>
              <w:jc w:val="center"/>
              <w:rPr>
                <w:rFonts w:ascii="Times New Roman" w:hAnsi="Times New Roman" w:cs="Times New Roman"/>
                <w:color w:val="FFFFFF" w:themeColor="background1"/>
                <w:sz w:val="20"/>
              </w:rPr>
            </w:pPr>
            <w:r w:rsidRPr="00673CB9">
              <w:rPr>
                <w:rFonts w:ascii="Times New Roman" w:hAnsi="Times New Roman" w:cs="Times New Roman"/>
                <w:color w:val="FFFFFF" w:themeColor="background1"/>
                <w:sz w:val="20"/>
              </w:rPr>
              <w:t>Sub-criteria</w:t>
            </w:r>
          </w:p>
        </w:tc>
        <w:tc>
          <w:tcPr>
            <w:tcW w:w="2912" w:type="pct"/>
            <w:shd w:val="clear" w:color="auto" w:fill="295A4D" w:themeFill="accent1"/>
            <w:vAlign w:val="center"/>
          </w:tcPr>
          <w:p w14:paraId="4B1D0D7D" w14:textId="77777777" w:rsidR="0090682C" w:rsidRPr="00673CB9" w:rsidRDefault="0090682C" w:rsidP="00710CFF">
            <w:pPr>
              <w:spacing w:line="276" w:lineRule="auto"/>
              <w:ind w:right="2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0"/>
              </w:rPr>
            </w:pPr>
            <w:r w:rsidRPr="00673CB9">
              <w:rPr>
                <w:rFonts w:ascii="Times New Roman" w:hAnsi="Times New Roman" w:cs="Times New Roman"/>
                <w:b/>
                <w:color w:val="FFFFFF" w:themeColor="background1"/>
                <w:sz w:val="20"/>
              </w:rPr>
              <w:t>Description</w:t>
            </w:r>
          </w:p>
        </w:tc>
        <w:tc>
          <w:tcPr>
            <w:tcW w:w="1069" w:type="pct"/>
            <w:gridSpan w:val="2"/>
            <w:shd w:val="clear" w:color="auto" w:fill="295A4D" w:themeFill="accent1"/>
            <w:vAlign w:val="center"/>
          </w:tcPr>
          <w:p w14:paraId="349B6374" w14:textId="77777777" w:rsidR="0090682C" w:rsidRPr="00673CB9" w:rsidRDefault="0090682C" w:rsidP="00710CFF">
            <w:pPr>
              <w:spacing w:line="276" w:lineRule="auto"/>
              <w:ind w:right="2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0"/>
              </w:rPr>
            </w:pPr>
            <w:r w:rsidRPr="00673CB9">
              <w:rPr>
                <w:rFonts w:ascii="Times New Roman" w:hAnsi="Times New Roman" w:cs="Times New Roman"/>
                <w:b/>
                <w:color w:val="FFFFFF" w:themeColor="background1"/>
                <w:sz w:val="20"/>
              </w:rPr>
              <w:t>Points (max 20)</w:t>
            </w:r>
          </w:p>
        </w:tc>
      </w:tr>
      <w:tr w:rsidR="0090682C" w:rsidRPr="00673CB9" w14:paraId="35C21835" w14:textId="77777777" w:rsidTr="00F51A08">
        <w:trPr>
          <w:trHeight w:val="16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vAlign w:val="center"/>
          </w:tcPr>
          <w:p w14:paraId="56214C2E" w14:textId="5436D9F8" w:rsidR="0090682C" w:rsidRPr="00673CB9" w:rsidRDefault="0090682C" w:rsidP="008E3FA5">
            <w:pPr>
              <w:spacing w:line="276" w:lineRule="auto"/>
              <w:rPr>
                <w:rFonts w:ascii="Times New Roman" w:hAnsi="Times New Roman" w:cs="Times New Roman"/>
                <w:b w:val="0"/>
                <w:sz w:val="20"/>
              </w:rPr>
            </w:pPr>
            <w:r w:rsidRPr="00673CB9">
              <w:rPr>
                <w:rFonts w:ascii="Times New Roman" w:hAnsi="Times New Roman" w:cs="Times New Roman"/>
                <w:sz w:val="20"/>
              </w:rPr>
              <w:t>2.1 Alignment with strategic frameworks and policy objectives</w:t>
            </w:r>
          </w:p>
        </w:tc>
        <w:tc>
          <w:tcPr>
            <w:tcW w:w="2912" w:type="pct"/>
            <w:shd w:val="clear" w:color="auto" w:fill="auto"/>
          </w:tcPr>
          <w:p w14:paraId="4B690660" w14:textId="7B4D0776" w:rsidR="0090682C" w:rsidRPr="00673CB9" w:rsidRDefault="0090682C" w:rsidP="008E3F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gramStart"/>
            <w:r w:rsidRPr="00673CB9">
              <w:rPr>
                <w:rFonts w:ascii="Times New Roman" w:hAnsi="Times New Roman" w:cs="Times New Roman"/>
                <w:sz w:val="20"/>
              </w:rPr>
              <w:t>Clearly</w:t>
            </w:r>
            <w:proofErr w:type="gramEnd"/>
            <w:r w:rsidRPr="00673CB9">
              <w:rPr>
                <w:rFonts w:ascii="Times New Roman" w:hAnsi="Times New Roman" w:cs="Times New Roman"/>
                <w:sz w:val="20"/>
              </w:rPr>
              <w:t xml:space="preserve"> show how your project aligns with Croatia’s Smart Specialization Strategy (S3) and other relevant national and international policies. Make a strong case for how your project contributes to broader development priorities and strategic frameworks. Articulate your project's direct contribution to these overarching objectives.</w:t>
            </w:r>
          </w:p>
        </w:tc>
        <w:tc>
          <w:tcPr>
            <w:tcW w:w="1069" w:type="pct"/>
            <w:gridSpan w:val="2"/>
            <w:vAlign w:val="center"/>
          </w:tcPr>
          <w:p w14:paraId="17265CC8" w14:textId="0282E9E0" w:rsidR="0090682C" w:rsidRPr="00673CB9" w:rsidRDefault="0090682C" w:rsidP="0090682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673CB9">
              <w:rPr>
                <w:rFonts w:ascii="Times New Roman" w:hAnsi="Times New Roman" w:cs="Times New Roman"/>
                <w:sz w:val="20"/>
              </w:rPr>
              <w:t>10</w:t>
            </w:r>
          </w:p>
        </w:tc>
      </w:tr>
      <w:tr w:rsidR="0090682C" w:rsidRPr="00673CB9" w14:paraId="06EC5210" w14:textId="77777777" w:rsidTr="00F51A08">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vAlign w:val="center"/>
          </w:tcPr>
          <w:p w14:paraId="722781E4" w14:textId="15189E10" w:rsidR="0090682C" w:rsidRPr="00673CB9" w:rsidRDefault="0090682C" w:rsidP="008E3FA5">
            <w:pPr>
              <w:spacing w:line="276" w:lineRule="auto"/>
              <w:rPr>
                <w:rFonts w:ascii="Times New Roman" w:hAnsi="Times New Roman" w:cs="Times New Roman"/>
                <w:b w:val="0"/>
                <w:sz w:val="20"/>
              </w:rPr>
            </w:pPr>
            <w:r w:rsidRPr="00673CB9">
              <w:rPr>
                <w:rFonts w:ascii="Times New Roman" w:hAnsi="Times New Roman" w:cs="Times New Roman"/>
                <w:sz w:val="20"/>
              </w:rPr>
              <w:t>2.2 Level of scalability and sustainability</w:t>
            </w:r>
          </w:p>
        </w:tc>
        <w:tc>
          <w:tcPr>
            <w:tcW w:w="2912" w:type="pct"/>
            <w:shd w:val="clear" w:color="auto" w:fill="auto"/>
          </w:tcPr>
          <w:p w14:paraId="4B9D530E" w14:textId="235CB654" w:rsidR="0090682C" w:rsidRPr="00673CB9" w:rsidRDefault="0090682C" w:rsidP="009068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73CB9">
              <w:rPr>
                <w:rFonts w:ascii="Times New Roman" w:hAnsi="Times New Roman" w:cs="Times New Roman"/>
                <w:sz w:val="20"/>
              </w:rPr>
              <w:t xml:space="preserve">Evaluate the project’s potential to expand or adapt its successful activities, results, or methodologies. Describe how the project outcomes, such as training programs, or collaboration models, </w:t>
            </w:r>
            <w:proofErr w:type="gramStart"/>
            <w:r w:rsidRPr="00673CB9">
              <w:rPr>
                <w:rFonts w:ascii="Times New Roman" w:hAnsi="Times New Roman" w:cs="Times New Roman"/>
                <w:sz w:val="20"/>
              </w:rPr>
              <w:t>can be scaled</w:t>
            </w:r>
            <w:proofErr w:type="gramEnd"/>
            <w:r w:rsidRPr="00673CB9">
              <w:rPr>
                <w:rFonts w:ascii="Times New Roman" w:hAnsi="Times New Roman" w:cs="Times New Roman"/>
                <w:sz w:val="20"/>
              </w:rPr>
              <w:t xml:space="preserve"> to other research organizations, sectors, or regions. Focus on the mechanisms and frameworks developed through the project that could support future Horizon Europe projects or new consortia formation. Demonstrate the project's potential to build lasting networks and create standardized processes that are easily replicable in new contexts.</w:t>
            </w:r>
          </w:p>
          <w:p w14:paraId="6D882251" w14:textId="77777777" w:rsidR="0090682C" w:rsidRPr="00673CB9" w:rsidRDefault="0090682C" w:rsidP="009068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59D73B0A" w14:textId="3C1638D3" w:rsidR="0090682C" w:rsidRPr="00673CB9" w:rsidRDefault="0090682C" w:rsidP="008E3F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73CB9">
              <w:rPr>
                <w:rFonts w:ascii="Times New Roman" w:hAnsi="Times New Roman" w:cs="Times New Roman"/>
                <w:sz w:val="20"/>
              </w:rPr>
              <w:t xml:space="preserve">Assess the project’s plan to ensure the longevity of its impact beyond the initial funding period. The proposal should outline strategies for maintaining and leveraging enhanced capacities, collaborations, and resources developed during the project. This could include continuing knowledge-transfer </w:t>
            </w:r>
            <w:r w:rsidR="005870B7" w:rsidRPr="00673CB9">
              <w:rPr>
                <w:rFonts w:ascii="Times New Roman" w:hAnsi="Times New Roman" w:cs="Times New Roman"/>
                <w:sz w:val="20"/>
              </w:rPr>
              <w:t>activities or</w:t>
            </w:r>
            <w:r w:rsidRPr="00673CB9">
              <w:rPr>
                <w:rFonts w:ascii="Times New Roman" w:hAnsi="Times New Roman" w:cs="Times New Roman"/>
                <w:sz w:val="20"/>
              </w:rPr>
              <w:t xml:space="preserve"> securing ongoing partnerships that contribute to the preparation and success of future EU or national RDI projects.</w:t>
            </w:r>
          </w:p>
        </w:tc>
        <w:tc>
          <w:tcPr>
            <w:tcW w:w="1069" w:type="pct"/>
            <w:gridSpan w:val="2"/>
            <w:shd w:val="clear" w:color="auto" w:fill="auto"/>
            <w:vAlign w:val="center"/>
          </w:tcPr>
          <w:p w14:paraId="3100CE05" w14:textId="39D6BBAE" w:rsidR="0090682C" w:rsidRPr="00673CB9" w:rsidRDefault="0090682C" w:rsidP="0090682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73CB9">
              <w:rPr>
                <w:rFonts w:ascii="Times New Roman" w:hAnsi="Times New Roman" w:cs="Times New Roman"/>
                <w:sz w:val="20"/>
              </w:rPr>
              <w:t>10</w:t>
            </w:r>
          </w:p>
        </w:tc>
      </w:tr>
    </w:tbl>
    <w:p w14:paraId="7DE6DAAB" w14:textId="77777777" w:rsidR="0090682C" w:rsidRPr="00673CB9" w:rsidRDefault="0090682C" w:rsidP="00DD2F8E">
      <w:pPr>
        <w:spacing w:line="276" w:lineRule="auto"/>
        <w:jc w:val="both"/>
        <w:rPr>
          <w:rFonts w:ascii="Times New Roman" w:hAnsi="Times New Roman" w:cs="Times New Roman"/>
          <w:sz w:val="21"/>
          <w:szCs w:val="21"/>
        </w:rPr>
      </w:pPr>
    </w:p>
    <w:tbl>
      <w:tblPr>
        <w:tblStyle w:val="Tablicareetke4-isticanje31"/>
        <w:tblW w:w="5000" w:type="pct"/>
        <w:jc w:val="center"/>
        <w:tblLook w:val="04A0" w:firstRow="1" w:lastRow="0" w:firstColumn="1" w:lastColumn="0" w:noHBand="0" w:noVBand="1"/>
      </w:tblPr>
      <w:tblGrid>
        <w:gridCol w:w="1836"/>
        <w:gridCol w:w="4680"/>
        <w:gridCol w:w="1133"/>
        <w:gridCol w:w="1361"/>
      </w:tblGrid>
      <w:tr w:rsidR="0090682C" w:rsidRPr="00673CB9" w14:paraId="0335FB64" w14:textId="77777777" w:rsidTr="008051DD">
        <w:trPr>
          <w:cnfStyle w:val="100000000000" w:firstRow="1" w:lastRow="0" w:firstColumn="0" w:lastColumn="0" w:oddVBand="0" w:evenVBand="0" w:oddHBand="0"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616" w:type="pct"/>
            <w:gridSpan w:val="2"/>
            <w:shd w:val="clear" w:color="auto" w:fill="295A4D" w:themeFill="accent1"/>
            <w:vAlign w:val="center"/>
          </w:tcPr>
          <w:p w14:paraId="6772DB67" w14:textId="581A553B" w:rsidR="0090682C" w:rsidRPr="00673CB9" w:rsidRDefault="0090682C" w:rsidP="0090682C">
            <w:pPr>
              <w:spacing w:line="276" w:lineRule="auto"/>
              <w:rPr>
                <w:rFonts w:ascii="Times New Roman" w:hAnsi="Times New Roman" w:cs="Times New Roman"/>
                <w:color w:val="FFFFFF" w:themeColor="background1"/>
                <w:sz w:val="20"/>
              </w:rPr>
            </w:pPr>
            <w:r w:rsidRPr="00673CB9">
              <w:rPr>
                <w:rFonts w:ascii="Times New Roman" w:hAnsi="Times New Roman" w:cs="Times New Roman"/>
                <w:color w:val="FFFFFF" w:themeColor="background1"/>
                <w:sz w:val="20"/>
              </w:rPr>
              <w:t>3. Feasibility</w:t>
            </w:r>
          </w:p>
        </w:tc>
        <w:tc>
          <w:tcPr>
            <w:tcW w:w="629" w:type="pct"/>
            <w:shd w:val="clear" w:color="auto" w:fill="295A4D" w:themeFill="accent1"/>
            <w:vAlign w:val="center"/>
          </w:tcPr>
          <w:p w14:paraId="3C57E2BF" w14:textId="77777777" w:rsidR="0090682C" w:rsidRPr="00673CB9" w:rsidRDefault="0090682C" w:rsidP="00710CFF">
            <w:pPr>
              <w:spacing w:line="276" w:lineRule="auto"/>
              <w:ind w:right="2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p>
        </w:tc>
        <w:tc>
          <w:tcPr>
            <w:tcW w:w="755" w:type="pct"/>
            <w:shd w:val="clear" w:color="auto" w:fill="295A4D" w:themeFill="accent1"/>
          </w:tcPr>
          <w:p w14:paraId="12A29B8C" w14:textId="77777777" w:rsidR="0090682C" w:rsidRPr="00673CB9" w:rsidRDefault="0090682C" w:rsidP="00710CFF">
            <w:pPr>
              <w:spacing w:line="276" w:lineRule="auto"/>
              <w:ind w:right="2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rPr>
            </w:pPr>
          </w:p>
        </w:tc>
      </w:tr>
      <w:tr w:rsidR="0090682C" w:rsidRPr="00673CB9" w14:paraId="3532549D" w14:textId="77777777" w:rsidTr="008051DD">
        <w:trPr>
          <w:cnfStyle w:val="000000100000" w:firstRow="0" w:lastRow="0" w:firstColumn="0" w:lastColumn="0" w:oddVBand="0" w:evenVBand="0" w:oddHBand="1" w:evenHBand="0" w:firstRowFirstColumn="0" w:firstRowLastColumn="0" w:lastRowFirstColumn="0" w:lastRowLastColumn="0"/>
          <w:trHeight w:val="88"/>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295A4D" w:themeFill="accent1"/>
            <w:vAlign w:val="center"/>
          </w:tcPr>
          <w:p w14:paraId="48F9E147" w14:textId="77777777" w:rsidR="0090682C" w:rsidRPr="00673CB9" w:rsidRDefault="0090682C" w:rsidP="00710CFF">
            <w:pPr>
              <w:spacing w:line="276" w:lineRule="auto"/>
              <w:jc w:val="center"/>
              <w:rPr>
                <w:rFonts w:ascii="Times New Roman" w:hAnsi="Times New Roman" w:cs="Times New Roman"/>
                <w:color w:val="FFFFFF" w:themeColor="background1"/>
                <w:sz w:val="20"/>
              </w:rPr>
            </w:pPr>
            <w:r w:rsidRPr="00673CB9">
              <w:rPr>
                <w:rFonts w:ascii="Times New Roman" w:hAnsi="Times New Roman" w:cs="Times New Roman"/>
                <w:color w:val="FFFFFF" w:themeColor="background1"/>
                <w:sz w:val="20"/>
              </w:rPr>
              <w:t>Sub-criteria</w:t>
            </w:r>
          </w:p>
        </w:tc>
        <w:tc>
          <w:tcPr>
            <w:tcW w:w="2597" w:type="pct"/>
            <w:shd w:val="clear" w:color="auto" w:fill="295A4D" w:themeFill="accent1"/>
            <w:vAlign w:val="center"/>
          </w:tcPr>
          <w:p w14:paraId="3544323E" w14:textId="77777777" w:rsidR="0090682C" w:rsidRPr="00673CB9" w:rsidRDefault="0090682C" w:rsidP="00710CFF">
            <w:pPr>
              <w:spacing w:line="276" w:lineRule="auto"/>
              <w:ind w:right="2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0"/>
              </w:rPr>
            </w:pPr>
            <w:r w:rsidRPr="00673CB9">
              <w:rPr>
                <w:rFonts w:ascii="Times New Roman" w:hAnsi="Times New Roman" w:cs="Times New Roman"/>
                <w:b/>
                <w:color w:val="FFFFFF" w:themeColor="background1"/>
                <w:sz w:val="20"/>
              </w:rPr>
              <w:t>Description</w:t>
            </w:r>
          </w:p>
        </w:tc>
        <w:tc>
          <w:tcPr>
            <w:tcW w:w="1384" w:type="pct"/>
            <w:gridSpan w:val="2"/>
            <w:shd w:val="clear" w:color="auto" w:fill="295A4D" w:themeFill="accent1"/>
            <w:vAlign w:val="center"/>
          </w:tcPr>
          <w:p w14:paraId="14485004" w14:textId="77777777" w:rsidR="0090682C" w:rsidRPr="00673CB9" w:rsidRDefault="0090682C" w:rsidP="00710CFF">
            <w:pPr>
              <w:spacing w:line="276" w:lineRule="auto"/>
              <w:ind w:right="2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0"/>
              </w:rPr>
            </w:pPr>
            <w:r w:rsidRPr="00673CB9">
              <w:rPr>
                <w:rFonts w:ascii="Times New Roman" w:hAnsi="Times New Roman" w:cs="Times New Roman"/>
                <w:b/>
                <w:color w:val="FFFFFF" w:themeColor="background1"/>
                <w:sz w:val="20"/>
              </w:rPr>
              <w:t>Points (max 20)</w:t>
            </w:r>
          </w:p>
        </w:tc>
      </w:tr>
      <w:tr w:rsidR="0090682C" w:rsidRPr="00673CB9" w14:paraId="56D88D1E" w14:textId="77777777" w:rsidTr="00710CFF">
        <w:trPr>
          <w:trHeight w:val="16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vAlign w:val="center"/>
          </w:tcPr>
          <w:p w14:paraId="66E4D67C" w14:textId="09B19276" w:rsidR="0090682C" w:rsidRPr="00673CB9" w:rsidRDefault="0090682C" w:rsidP="008E3FA5">
            <w:pPr>
              <w:spacing w:line="276" w:lineRule="auto"/>
              <w:rPr>
                <w:rFonts w:ascii="Times New Roman" w:hAnsi="Times New Roman" w:cs="Times New Roman"/>
                <w:b w:val="0"/>
                <w:sz w:val="20"/>
              </w:rPr>
            </w:pPr>
            <w:r w:rsidRPr="00673CB9">
              <w:rPr>
                <w:rFonts w:ascii="Times New Roman" w:eastAsiaTheme="majorEastAsia" w:hAnsi="Times New Roman" w:cs="Times New Roman"/>
                <w:sz w:val="20"/>
              </w:rPr>
              <w:t>3.1 Intervention logic and implementation plan</w:t>
            </w:r>
          </w:p>
        </w:tc>
        <w:tc>
          <w:tcPr>
            <w:tcW w:w="2597" w:type="pct"/>
            <w:shd w:val="clear" w:color="auto" w:fill="auto"/>
          </w:tcPr>
          <w:p w14:paraId="74054FE0" w14:textId="193BD0C9" w:rsidR="0090682C" w:rsidRPr="00673CB9" w:rsidRDefault="0090682C" w:rsidP="008E3F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673CB9">
              <w:rPr>
                <w:rFonts w:ascii="Times New Roman" w:eastAsiaTheme="majorEastAsia" w:hAnsi="Times New Roman" w:cs="Times New Roman"/>
                <w:sz w:val="20"/>
              </w:rPr>
              <w:t xml:space="preserve">Present a clear intervention logic and implementation plan. Explain how the project proposal aims to realize its planned objectives and results. Identify appropriate project activities and provide a clear link to project outputs, outcomes, objectives, indicators, as well as the proposed budget. Create a coherent implementation plan, including a realistic timeline with key milestones. Allocate responsibilities effectively </w:t>
            </w:r>
            <w:proofErr w:type="gramStart"/>
            <w:r w:rsidRPr="00673CB9">
              <w:rPr>
                <w:rFonts w:ascii="Times New Roman" w:eastAsiaTheme="majorEastAsia" w:hAnsi="Times New Roman" w:cs="Times New Roman"/>
                <w:sz w:val="20"/>
              </w:rPr>
              <w:t>among</w:t>
            </w:r>
            <w:proofErr w:type="gramEnd"/>
            <w:r w:rsidRPr="00673CB9">
              <w:rPr>
                <w:rFonts w:ascii="Times New Roman" w:eastAsiaTheme="majorEastAsia" w:hAnsi="Times New Roman" w:cs="Times New Roman"/>
                <w:sz w:val="20"/>
              </w:rPr>
              <w:t xml:space="preserve"> applicant and partner (if applicable) to ensure smooth execution of the project.</w:t>
            </w:r>
          </w:p>
        </w:tc>
        <w:tc>
          <w:tcPr>
            <w:tcW w:w="1384" w:type="pct"/>
            <w:gridSpan w:val="2"/>
            <w:vAlign w:val="center"/>
          </w:tcPr>
          <w:p w14:paraId="0AD635BF" w14:textId="7CBF7B0C" w:rsidR="0090682C" w:rsidRPr="00673CB9" w:rsidRDefault="0090682C" w:rsidP="0090682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673CB9">
              <w:rPr>
                <w:rFonts w:ascii="Times New Roman" w:eastAsiaTheme="majorEastAsia" w:hAnsi="Times New Roman" w:cs="Times New Roman"/>
                <w:bCs/>
                <w:sz w:val="20"/>
              </w:rPr>
              <w:t>3</w:t>
            </w:r>
          </w:p>
        </w:tc>
      </w:tr>
      <w:tr w:rsidR="0090682C" w:rsidRPr="00673CB9" w14:paraId="47A27AED" w14:textId="77777777" w:rsidTr="00710CFF">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vAlign w:val="center"/>
          </w:tcPr>
          <w:p w14:paraId="4CAAA299" w14:textId="2816A311" w:rsidR="0090682C" w:rsidRPr="00673CB9" w:rsidRDefault="0090682C" w:rsidP="008E3FA5">
            <w:pPr>
              <w:spacing w:line="276" w:lineRule="auto"/>
              <w:rPr>
                <w:rFonts w:ascii="Times New Roman" w:hAnsi="Times New Roman" w:cs="Times New Roman"/>
                <w:b w:val="0"/>
                <w:sz w:val="20"/>
              </w:rPr>
            </w:pPr>
            <w:r w:rsidRPr="00673CB9">
              <w:rPr>
                <w:rFonts w:ascii="Times New Roman" w:eastAsiaTheme="majorEastAsia" w:hAnsi="Times New Roman" w:cs="Times New Roman"/>
                <w:sz w:val="20"/>
              </w:rPr>
              <w:t>3.2 Project management</w:t>
            </w:r>
          </w:p>
        </w:tc>
        <w:tc>
          <w:tcPr>
            <w:tcW w:w="2597" w:type="pct"/>
            <w:shd w:val="clear" w:color="auto" w:fill="auto"/>
          </w:tcPr>
          <w:p w14:paraId="02573D20" w14:textId="77777777" w:rsidR="0090682C" w:rsidRPr="00673CB9" w:rsidRDefault="0090682C" w:rsidP="009068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673CB9">
              <w:rPr>
                <w:rFonts w:ascii="Times New Roman" w:eastAsiaTheme="majorEastAsia" w:hAnsi="Times New Roman" w:cs="Times New Roman"/>
                <w:bCs/>
                <w:sz w:val="20"/>
              </w:rPr>
              <w:t>Describe the organizational structure planned for project management.</w:t>
            </w:r>
          </w:p>
          <w:p w14:paraId="67D0A9AC" w14:textId="77777777" w:rsidR="0090682C" w:rsidRPr="00673CB9" w:rsidRDefault="0090682C" w:rsidP="009068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p>
          <w:p w14:paraId="783739E9" w14:textId="4B0A1C67" w:rsidR="0090682C" w:rsidRPr="00673CB9" w:rsidRDefault="0090682C" w:rsidP="008E3F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73CB9">
              <w:rPr>
                <w:rFonts w:ascii="Times New Roman" w:eastAsiaTheme="majorEastAsia" w:hAnsi="Times New Roman" w:cs="Times New Roman"/>
                <w:bCs/>
                <w:sz w:val="20"/>
              </w:rPr>
              <w:t xml:space="preserve">Detail the project’s decision-making processes and how they </w:t>
            </w:r>
            <w:proofErr w:type="gramStart"/>
            <w:r w:rsidRPr="00673CB9">
              <w:rPr>
                <w:rFonts w:ascii="Times New Roman" w:eastAsiaTheme="majorEastAsia" w:hAnsi="Times New Roman" w:cs="Times New Roman"/>
                <w:bCs/>
                <w:sz w:val="20"/>
              </w:rPr>
              <w:t>will be implemented</w:t>
            </w:r>
            <w:proofErr w:type="gramEnd"/>
            <w:r w:rsidRPr="00673CB9">
              <w:rPr>
                <w:rFonts w:ascii="Times New Roman" w:eastAsiaTheme="majorEastAsia" w:hAnsi="Times New Roman" w:cs="Times New Roman"/>
                <w:bCs/>
                <w:sz w:val="20"/>
              </w:rPr>
              <w:t xml:space="preserve"> to ensure effective project management (e.g., financial management such as capacities for reports submissions, procurement management, staffing, etc.). Explain why the organizational structure and decision-making mechanisms are appropriate to the complexity and scale of the project.</w:t>
            </w:r>
          </w:p>
        </w:tc>
        <w:tc>
          <w:tcPr>
            <w:tcW w:w="1384" w:type="pct"/>
            <w:gridSpan w:val="2"/>
            <w:shd w:val="clear" w:color="auto" w:fill="auto"/>
            <w:vAlign w:val="center"/>
          </w:tcPr>
          <w:p w14:paraId="79B59F05" w14:textId="6EB7E0A9" w:rsidR="0090682C" w:rsidRPr="00673CB9" w:rsidRDefault="0090682C" w:rsidP="0090682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673CB9">
              <w:rPr>
                <w:rFonts w:ascii="Times New Roman" w:eastAsiaTheme="majorEastAsia" w:hAnsi="Times New Roman" w:cs="Times New Roman"/>
                <w:bCs/>
                <w:sz w:val="20"/>
              </w:rPr>
              <w:t>5</w:t>
            </w:r>
          </w:p>
        </w:tc>
      </w:tr>
      <w:tr w:rsidR="0090682C" w:rsidRPr="00673CB9" w14:paraId="668F6961" w14:textId="77777777" w:rsidTr="00710CFF">
        <w:trPr>
          <w:trHeight w:val="16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vAlign w:val="center"/>
          </w:tcPr>
          <w:p w14:paraId="73D552F9" w14:textId="61F7FBAB" w:rsidR="0090682C" w:rsidRPr="00673CB9" w:rsidRDefault="0090682C" w:rsidP="008E3FA5">
            <w:pPr>
              <w:spacing w:line="276" w:lineRule="auto"/>
              <w:rPr>
                <w:rFonts w:ascii="Times New Roman" w:eastAsiaTheme="majorEastAsia" w:hAnsi="Times New Roman" w:cs="Times New Roman"/>
                <w:sz w:val="20"/>
              </w:rPr>
            </w:pPr>
            <w:r w:rsidRPr="00673CB9">
              <w:rPr>
                <w:rFonts w:ascii="Times New Roman" w:eastAsiaTheme="majorEastAsia" w:hAnsi="Times New Roman" w:cs="Times New Roman"/>
                <w:sz w:val="20"/>
              </w:rPr>
              <w:t>3.3 Risk and mitigation</w:t>
            </w:r>
          </w:p>
        </w:tc>
        <w:tc>
          <w:tcPr>
            <w:tcW w:w="2597" w:type="pct"/>
            <w:shd w:val="clear" w:color="auto" w:fill="auto"/>
          </w:tcPr>
          <w:p w14:paraId="017EBFAB" w14:textId="77777777" w:rsidR="0090682C" w:rsidRPr="00673CB9" w:rsidRDefault="0090682C" w:rsidP="0090682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673CB9">
              <w:rPr>
                <w:rFonts w:ascii="Times New Roman" w:eastAsiaTheme="majorEastAsia" w:hAnsi="Times New Roman" w:cs="Times New Roman"/>
                <w:bCs/>
                <w:sz w:val="20"/>
              </w:rPr>
              <w:t xml:space="preserve">Describe any critical risks related to project implementation that may prevent the stated project's objectives from </w:t>
            </w:r>
            <w:proofErr w:type="gramStart"/>
            <w:r w:rsidRPr="00673CB9">
              <w:rPr>
                <w:rFonts w:ascii="Times New Roman" w:eastAsiaTheme="majorEastAsia" w:hAnsi="Times New Roman" w:cs="Times New Roman"/>
                <w:bCs/>
                <w:sz w:val="20"/>
              </w:rPr>
              <w:t>being achieved</w:t>
            </w:r>
            <w:proofErr w:type="gramEnd"/>
            <w:r w:rsidRPr="00673CB9">
              <w:rPr>
                <w:rFonts w:ascii="Times New Roman" w:eastAsiaTheme="majorEastAsia" w:hAnsi="Times New Roman" w:cs="Times New Roman"/>
                <w:bCs/>
                <w:sz w:val="20"/>
              </w:rPr>
              <w:t>.</w:t>
            </w:r>
          </w:p>
          <w:p w14:paraId="768BAFDA" w14:textId="77777777" w:rsidR="0090682C" w:rsidRPr="00673CB9" w:rsidRDefault="0090682C" w:rsidP="0090682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p>
          <w:p w14:paraId="59DD000F" w14:textId="67E628E4" w:rsidR="0090682C" w:rsidRPr="00673CB9" w:rsidRDefault="0090682C" w:rsidP="0090682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673CB9">
              <w:rPr>
                <w:rFonts w:ascii="Times New Roman" w:eastAsiaTheme="majorEastAsia" w:hAnsi="Times New Roman" w:cs="Times New Roman"/>
                <w:bCs/>
                <w:sz w:val="20"/>
              </w:rPr>
              <w:t xml:space="preserve">Detail any risk mitigation measures that </w:t>
            </w:r>
            <w:proofErr w:type="gramStart"/>
            <w:r w:rsidRPr="00673CB9">
              <w:rPr>
                <w:rFonts w:ascii="Times New Roman" w:eastAsiaTheme="majorEastAsia" w:hAnsi="Times New Roman" w:cs="Times New Roman"/>
                <w:bCs/>
                <w:sz w:val="20"/>
              </w:rPr>
              <w:t>will be put</w:t>
            </w:r>
            <w:proofErr w:type="gramEnd"/>
            <w:r w:rsidRPr="00673CB9">
              <w:rPr>
                <w:rFonts w:ascii="Times New Roman" w:eastAsiaTheme="majorEastAsia" w:hAnsi="Times New Roman" w:cs="Times New Roman"/>
                <w:bCs/>
                <w:sz w:val="20"/>
              </w:rPr>
              <w:t xml:space="preserve"> in place. Provide a table with critical risks identified and the corresponding mitigating actions.</w:t>
            </w:r>
          </w:p>
        </w:tc>
        <w:tc>
          <w:tcPr>
            <w:tcW w:w="1384" w:type="pct"/>
            <w:gridSpan w:val="2"/>
            <w:shd w:val="clear" w:color="auto" w:fill="auto"/>
            <w:vAlign w:val="center"/>
          </w:tcPr>
          <w:p w14:paraId="0E5824FB" w14:textId="03BBB163" w:rsidR="0090682C" w:rsidRPr="00673CB9" w:rsidRDefault="0090682C" w:rsidP="0090682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673CB9">
              <w:rPr>
                <w:rFonts w:ascii="Times New Roman" w:eastAsiaTheme="majorEastAsia" w:hAnsi="Times New Roman" w:cs="Times New Roman"/>
                <w:bCs/>
                <w:sz w:val="20"/>
              </w:rPr>
              <w:t>2</w:t>
            </w:r>
          </w:p>
        </w:tc>
      </w:tr>
      <w:tr w:rsidR="0090682C" w:rsidRPr="00673CB9" w14:paraId="639B363A" w14:textId="77777777" w:rsidTr="00710CFF">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vAlign w:val="center"/>
          </w:tcPr>
          <w:p w14:paraId="3EAD6042" w14:textId="5FADD3A3" w:rsidR="0090682C" w:rsidRPr="00673CB9" w:rsidRDefault="0090682C" w:rsidP="008E3FA5">
            <w:pPr>
              <w:spacing w:line="276" w:lineRule="auto"/>
              <w:rPr>
                <w:rFonts w:ascii="Times New Roman" w:eastAsiaTheme="majorEastAsia" w:hAnsi="Times New Roman" w:cs="Times New Roman"/>
                <w:sz w:val="20"/>
              </w:rPr>
            </w:pPr>
            <w:r w:rsidRPr="00673CB9">
              <w:rPr>
                <w:rFonts w:ascii="Times New Roman" w:eastAsiaTheme="majorEastAsia" w:hAnsi="Times New Roman" w:cs="Times New Roman"/>
                <w:sz w:val="20"/>
              </w:rPr>
              <w:t>3.4 Resources</w:t>
            </w:r>
          </w:p>
        </w:tc>
        <w:tc>
          <w:tcPr>
            <w:tcW w:w="2597" w:type="pct"/>
            <w:shd w:val="clear" w:color="auto" w:fill="auto"/>
          </w:tcPr>
          <w:p w14:paraId="2A9CFE64" w14:textId="2743A4B8" w:rsidR="0090682C" w:rsidRPr="00673CB9" w:rsidRDefault="0090682C" w:rsidP="009068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673CB9">
              <w:rPr>
                <w:rFonts w:ascii="Times New Roman" w:eastAsiaTheme="majorEastAsia" w:hAnsi="Times New Roman" w:cs="Times New Roman"/>
                <w:bCs/>
                <w:sz w:val="20"/>
              </w:rPr>
              <w:t xml:space="preserve">Provide a detailed description of the applicant and partner (if applicable) involved in the project. Highlight the key expertise and practical experience the applicant and partner (if applicable) bring, focusing on their capacity to fulfill the project’s objectives. Emphasize the human and technical resources that the applicant and the partner contributes, ensuring effective project implementation and collaboration. </w:t>
            </w:r>
          </w:p>
          <w:p w14:paraId="63D80490" w14:textId="77777777" w:rsidR="0090682C" w:rsidRPr="00673CB9" w:rsidRDefault="0090682C" w:rsidP="009068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p>
          <w:p w14:paraId="7133F807" w14:textId="77777777" w:rsidR="0090682C" w:rsidRPr="00673CB9" w:rsidRDefault="0090682C" w:rsidP="009068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673CB9">
              <w:rPr>
                <w:rFonts w:ascii="Times New Roman" w:eastAsiaTheme="majorEastAsia" w:hAnsi="Times New Roman" w:cs="Times New Roman"/>
                <w:bCs/>
                <w:sz w:val="20"/>
              </w:rPr>
              <w:t xml:space="preserve">Describe the existing research infrastructure that </w:t>
            </w:r>
            <w:proofErr w:type="gramStart"/>
            <w:r w:rsidRPr="00673CB9">
              <w:rPr>
                <w:rFonts w:ascii="Times New Roman" w:eastAsiaTheme="majorEastAsia" w:hAnsi="Times New Roman" w:cs="Times New Roman"/>
                <w:bCs/>
                <w:sz w:val="20"/>
              </w:rPr>
              <w:t>will be utilized</w:t>
            </w:r>
            <w:proofErr w:type="gramEnd"/>
            <w:r w:rsidRPr="00673CB9">
              <w:rPr>
                <w:rFonts w:ascii="Times New Roman" w:eastAsiaTheme="majorEastAsia" w:hAnsi="Times New Roman" w:cs="Times New Roman"/>
                <w:bCs/>
                <w:sz w:val="20"/>
              </w:rPr>
              <w:t xml:space="preserve"> for the project activities, specifically the infrastructure intended for future Horizon Europe project implementation.</w:t>
            </w:r>
          </w:p>
          <w:p w14:paraId="71BF1E13" w14:textId="77777777" w:rsidR="0090682C" w:rsidRPr="00673CB9" w:rsidRDefault="0090682C" w:rsidP="0090682C">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673CB9">
              <w:rPr>
                <w:rFonts w:ascii="Times New Roman" w:eastAsiaTheme="majorEastAsia" w:hAnsi="Times New Roman" w:cs="Times New Roman"/>
                <w:bCs/>
                <w:sz w:val="20"/>
              </w:rPr>
              <w:t>List up to 5 previous projects, activities, or collaborations involving the project team members (such as the project manager and key staff). Include only projects that demonstrate experience in successful implementation, strategic coordination, or international cooperation.</w:t>
            </w:r>
          </w:p>
          <w:p w14:paraId="4BF1B0B8" w14:textId="77777777" w:rsidR="0090682C" w:rsidRPr="00673CB9" w:rsidRDefault="0090682C" w:rsidP="009068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p>
          <w:p w14:paraId="12155964" w14:textId="6C64B93E" w:rsidR="0090682C" w:rsidRPr="00673CB9" w:rsidRDefault="0090682C" w:rsidP="009068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673CB9">
              <w:rPr>
                <w:rFonts w:ascii="Times New Roman" w:eastAsiaTheme="majorEastAsia" w:hAnsi="Times New Roman" w:cs="Times New Roman"/>
                <w:bCs/>
                <w:sz w:val="20"/>
              </w:rPr>
              <w:t>Include CVs for each project team member, such as project manager, coordinators, and key staff members, focusing on their roles and competencies within the project.</w:t>
            </w:r>
          </w:p>
          <w:p w14:paraId="6F237070" w14:textId="77777777" w:rsidR="003E6F95" w:rsidRPr="00673CB9" w:rsidRDefault="003E6F95" w:rsidP="009068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p>
          <w:p w14:paraId="1C528C82" w14:textId="2FA416A4" w:rsidR="0090682C" w:rsidRPr="00673CB9" w:rsidRDefault="00CA6963" w:rsidP="0090682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673CB9">
              <w:rPr>
                <w:rFonts w:ascii="Times New Roman" w:eastAsiaTheme="majorEastAsia" w:hAnsi="Times New Roman" w:cs="Times New Roman"/>
                <w:bCs/>
                <w:sz w:val="20"/>
              </w:rPr>
              <w:t xml:space="preserve">Provide a detailed project budget that clearly </w:t>
            </w:r>
            <w:r w:rsidR="0090682C" w:rsidRPr="00673CB9">
              <w:rPr>
                <w:rFonts w:ascii="Times New Roman" w:eastAsiaTheme="majorEastAsia" w:hAnsi="Times New Roman" w:cs="Times New Roman"/>
                <w:bCs/>
                <w:sz w:val="20"/>
              </w:rPr>
              <w:t>attributes</w:t>
            </w:r>
            <w:r w:rsidRPr="00673CB9">
              <w:rPr>
                <w:rFonts w:ascii="Times New Roman" w:eastAsiaTheme="majorEastAsia" w:hAnsi="Times New Roman" w:cs="Times New Roman"/>
                <w:bCs/>
                <w:sz w:val="20"/>
              </w:rPr>
              <w:t xml:space="preserve"> budget items. The budget should reflect the </w:t>
            </w:r>
            <w:r w:rsidR="0090682C" w:rsidRPr="00673CB9">
              <w:rPr>
                <w:rFonts w:ascii="Times New Roman" w:eastAsiaTheme="majorEastAsia" w:hAnsi="Times New Roman" w:cs="Times New Roman"/>
                <w:bCs/>
                <w:sz w:val="20"/>
              </w:rPr>
              <w:t xml:space="preserve">applicant and the partner’s </w:t>
            </w:r>
            <w:r w:rsidRPr="00673CB9">
              <w:rPr>
                <w:rFonts w:ascii="Times New Roman" w:eastAsiaTheme="majorEastAsia" w:hAnsi="Times New Roman" w:cs="Times New Roman"/>
                <w:bCs/>
                <w:sz w:val="20"/>
              </w:rPr>
              <w:t xml:space="preserve">responsibilities and contributions, ensuring resources </w:t>
            </w:r>
            <w:proofErr w:type="gramStart"/>
            <w:r w:rsidRPr="00673CB9">
              <w:rPr>
                <w:rFonts w:ascii="Times New Roman" w:eastAsiaTheme="majorEastAsia" w:hAnsi="Times New Roman" w:cs="Times New Roman"/>
                <w:bCs/>
                <w:sz w:val="20"/>
              </w:rPr>
              <w:t>are allocated</w:t>
            </w:r>
            <w:proofErr w:type="gramEnd"/>
            <w:r w:rsidRPr="00673CB9">
              <w:rPr>
                <w:rFonts w:ascii="Times New Roman" w:eastAsiaTheme="majorEastAsia" w:hAnsi="Times New Roman" w:cs="Times New Roman"/>
                <w:bCs/>
                <w:sz w:val="20"/>
              </w:rPr>
              <w:t xml:space="preserve"> efficiently and transparently. </w:t>
            </w:r>
          </w:p>
        </w:tc>
        <w:tc>
          <w:tcPr>
            <w:tcW w:w="1384" w:type="pct"/>
            <w:gridSpan w:val="2"/>
            <w:shd w:val="clear" w:color="auto" w:fill="auto"/>
            <w:vAlign w:val="center"/>
          </w:tcPr>
          <w:p w14:paraId="25E52A79" w14:textId="6B7E5216" w:rsidR="0090682C" w:rsidRPr="00673CB9" w:rsidRDefault="0090682C" w:rsidP="0090682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673CB9">
              <w:rPr>
                <w:rFonts w:ascii="Times New Roman" w:eastAsiaTheme="majorEastAsia" w:hAnsi="Times New Roman" w:cs="Times New Roman"/>
                <w:bCs/>
                <w:sz w:val="20"/>
              </w:rPr>
              <w:t>10</w:t>
            </w:r>
          </w:p>
        </w:tc>
      </w:tr>
    </w:tbl>
    <w:p w14:paraId="071116C9" w14:textId="398F77C1" w:rsidR="00B1733D" w:rsidRPr="00673CB9" w:rsidRDefault="00CA6963" w:rsidP="008A12B9">
      <w:pPr>
        <w:spacing w:before="240" w:after="240" w:line="276" w:lineRule="auto"/>
        <w:jc w:val="both"/>
        <w:rPr>
          <w:rFonts w:ascii="Times New Roman" w:hAnsi="Times New Roman" w:cs="Times New Roman"/>
          <w:sz w:val="21"/>
          <w:szCs w:val="21"/>
        </w:rPr>
      </w:pPr>
      <w:proofErr w:type="gramStart"/>
      <w:r w:rsidRPr="00673CB9">
        <w:rPr>
          <w:rFonts w:ascii="Times New Roman" w:hAnsi="Times New Roman" w:cs="Times New Roman"/>
          <w:sz w:val="21"/>
          <w:szCs w:val="21"/>
        </w:rPr>
        <w:t xml:space="preserve">The quality of project proposals will be evaluated by three </w:t>
      </w:r>
      <w:r w:rsidR="0090682C" w:rsidRPr="00673CB9">
        <w:rPr>
          <w:rFonts w:ascii="Times New Roman" w:hAnsi="Times New Roman" w:cs="Times New Roman"/>
          <w:sz w:val="21"/>
          <w:szCs w:val="21"/>
        </w:rPr>
        <w:t>different</w:t>
      </w:r>
      <w:r w:rsidRPr="00673CB9">
        <w:rPr>
          <w:rFonts w:ascii="Times New Roman" w:hAnsi="Times New Roman" w:cs="Times New Roman"/>
          <w:sz w:val="21"/>
          <w:szCs w:val="21"/>
        </w:rPr>
        <w:t xml:space="preserve"> evaluators</w:t>
      </w:r>
      <w:proofErr w:type="gramEnd"/>
      <w:r w:rsidRPr="00673CB9">
        <w:rPr>
          <w:rFonts w:ascii="Times New Roman" w:hAnsi="Times New Roman" w:cs="Times New Roman"/>
          <w:sz w:val="21"/>
          <w:szCs w:val="21"/>
        </w:rPr>
        <w:t xml:space="preserve">, with the final evaluation based on their consensus. </w:t>
      </w:r>
      <w:proofErr w:type="gramStart"/>
      <w:r w:rsidRPr="00673CB9">
        <w:rPr>
          <w:rFonts w:ascii="Times New Roman" w:hAnsi="Times New Roman" w:cs="Times New Roman"/>
          <w:sz w:val="21"/>
          <w:szCs w:val="21"/>
        </w:rPr>
        <w:t>Each applicant, regardless of whether their</w:t>
      </w:r>
      <w:proofErr w:type="gramEnd"/>
      <w:r w:rsidRPr="00673CB9">
        <w:rPr>
          <w:rFonts w:ascii="Times New Roman" w:hAnsi="Times New Roman" w:cs="Times New Roman"/>
          <w:sz w:val="21"/>
          <w:szCs w:val="21"/>
        </w:rPr>
        <w:t xml:space="preserve"> project is selected for funding, will receive a consensus report once the evaluation process is completed. This report will provide the final score, determined based on the collective findings of the evaluators. </w:t>
      </w:r>
    </w:p>
    <w:p w14:paraId="4FF20A3E" w14:textId="6265572C" w:rsidR="00233C6C" w:rsidRPr="00673CB9" w:rsidRDefault="00233C6C" w:rsidP="008A12B9">
      <w:pPr>
        <w:spacing w:before="240" w:after="240" w:line="276" w:lineRule="auto"/>
        <w:jc w:val="both"/>
        <w:rPr>
          <w:rFonts w:ascii="Times New Roman" w:hAnsi="Times New Roman" w:cs="Times New Roman"/>
          <w:sz w:val="21"/>
          <w:szCs w:val="21"/>
        </w:rPr>
      </w:pPr>
    </w:p>
    <w:p w14:paraId="64CE21F4" w14:textId="64C81DC4" w:rsidR="00233C6C" w:rsidRPr="00673CB9" w:rsidRDefault="00233C6C" w:rsidP="008A12B9">
      <w:pPr>
        <w:spacing w:before="240" w:after="240" w:line="276" w:lineRule="auto"/>
        <w:jc w:val="both"/>
        <w:rPr>
          <w:rFonts w:ascii="Times New Roman" w:hAnsi="Times New Roman" w:cs="Times New Roman"/>
          <w:sz w:val="21"/>
          <w:szCs w:val="21"/>
        </w:rPr>
      </w:pPr>
    </w:p>
    <w:p w14:paraId="6C2AE21C" w14:textId="3D87D15F" w:rsidR="00233C6C" w:rsidRPr="00673CB9" w:rsidRDefault="00233C6C" w:rsidP="008A12B9">
      <w:pPr>
        <w:spacing w:before="240" w:after="240" w:line="276" w:lineRule="auto"/>
        <w:jc w:val="both"/>
        <w:rPr>
          <w:rFonts w:ascii="Times New Roman" w:hAnsi="Times New Roman" w:cs="Times New Roman"/>
          <w:sz w:val="21"/>
          <w:szCs w:val="21"/>
        </w:rPr>
      </w:pPr>
    </w:p>
    <w:p w14:paraId="1E77EC93" w14:textId="6C776731" w:rsidR="00233C6C" w:rsidRPr="00673CB9" w:rsidRDefault="00233C6C" w:rsidP="008A12B9">
      <w:pPr>
        <w:spacing w:before="240" w:after="240" w:line="276" w:lineRule="auto"/>
        <w:jc w:val="both"/>
        <w:rPr>
          <w:rFonts w:ascii="Times New Roman" w:hAnsi="Times New Roman" w:cs="Times New Roman"/>
          <w:sz w:val="21"/>
          <w:szCs w:val="21"/>
        </w:rPr>
      </w:pPr>
    </w:p>
    <w:p w14:paraId="3BBEBEF5" w14:textId="00D9C83D" w:rsidR="00233C6C" w:rsidRPr="00673CB9" w:rsidRDefault="00233C6C" w:rsidP="008A12B9">
      <w:pPr>
        <w:spacing w:before="240" w:after="240" w:line="276" w:lineRule="auto"/>
        <w:jc w:val="both"/>
        <w:rPr>
          <w:rFonts w:ascii="Times New Roman" w:hAnsi="Times New Roman" w:cs="Times New Roman"/>
          <w:sz w:val="21"/>
          <w:szCs w:val="21"/>
        </w:rPr>
      </w:pPr>
    </w:p>
    <w:p w14:paraId="3DE38927" w14:textId="1B13409D" w:rsidR="00233C6C" w:rsidRPr="00673CB9" w:rsidRDefault="00233C6C" w:rsidP="008A12B9">
      <w:pPr>
        <w:spacing w:before="240" w:after="240" w:line="276" w:lineRule="auto"/>
        <w:jc w:val="both"/>
        <w:rPr>
          <w:rFonts w:ascii="Times New Roman" w:hAnsi="Times New Roman" w:cs="Times New Roman"/>
          <w:sz w:val="21"/>
          <w:szCs w:val="21"/>
        </w:rPr>
      </w:pPr>
    </w:p>
    <w:p w14:paraId="145584CB" w14:textId="426002C8" w:rsidR="0090682C" w:rsidRPr="00673CB9" w:rsidRDefault="0090682C" w:rsidP="008A12B9">
      <w:pPr>
        <w:spacing w:before="240" w:after="240" w:line="276" w:lineRule="auto"/>
        <w:jc w:val="both"/>
        <w:rPr>
          <w:rFonts w:ascii="Times New Roman" w:hAnsi="Times New Roman" w:cs="Times New Roman"/>
          <w:b/>
          <w:sz w:val="21"/>
          <w:szCs w:val="21"/>
        </w:rPr>
      </w:pPr>
      <w:r w:rsidRPr="00673CB9">
        <w:rPr>
          <w:rFonts w:ascii="Times New Roman" w:hAnsi="Times New Roman" w:cs="Times New Roman"/>
          <w:b/>
          <w:sz w:val="21"/>
          <w:szCs w:val="21"/>
        </w:rPr>
        <w:t xml:space="preserve">4. Eligibility of costs, and budget cleaning </w:t>
      </w:r>
    </w:p>
    <w:p w14:paraId="769B587D" w14:textId="2705E70B" w:rsidR="0090682C" w:rsidRPr="00673CB9" w:rsidRDefault="00753947" w:rsidP="0090682C">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Cost eligibility verification involves reviewing the project budget and assessing the proposed cost items against the eligibility criteria specified in the Call. </w:t>
      </w:r>
      <w:r w:rsidR="0090682C" w:rsidRPr="00673CB9">
        <w:rPr>
          <w:rFonts w:ascii="Times New Roman" w:hAnsi="Times New Roman" w:cs="Times New Roman"/>
          <w:sz w:val="21"/>
          <w:szCs w:val="21"/>
        </w:rPr>
        <w:t xml:space="preserve">The budget cleaning process includes excluding costs that </w:t>
      </w:r>
      <w:proofErr w:type="gramStart"/>
      <w:r w:rsidR="0090682C" w:rsidRPr="00673CB9">
        <w:rPr>
          <w:rFonts w:ascii="Times New Roman" w:hAnsi="Times New Roman" w:cs="Times New Roman"/>
          <w:sz w:val="21"/>
          <w:szCs w:val="21"/>
        </w:rPr>
        <w:t>are deemed</w:t>
      </w:r>
      <w:proofErr w:type="gramEnd"/>
      <w:r w:rsidR="0090682C" w:rsidRPr="00673CB9">
        <w:rPr>
          <w:rFonts w:ascii="Times New Roman" w:hAnsi="Times New Roman" w:cs="Times New Roman"/>
          <w:sz w:val="21"/>
          <w:szCs w:val="21"/>
        </w:rPr>
        <w:t xml:space="preserve"> ineligible, not aligned with the project’s objectives, or unrealistic in their amount.</w:t>
      </w:r>
    </w:p>
    <w:p w14:paraId="6559910C" w14:textId="0BA571BD" w:rsidR="0090682C" w:rsidRPr="00673CB9" w:rsidRDefault="0090682C" w:rsidP="000364D7">
      <w:pPr>
        <w:pStyle w:val="Caption"/>
        <w:spacing w:after="0"/>
        <w:rPr>
          <w:rFonts w:ascii="Times New Roman" w:hAnsi="Times New Roman" w:cs="Times New Roman"/>
        </w:rPr>
      </w:pPr>
      <w:r w:rsidRPr="00673CB9">
        <w:rPr>
          <w:rFonts w:ascii="Times New Roman" w:hAnsi="Times New Roman" w:cs="Times New Roman"/>
        </w:rPr>
        <w:t>Table 5. Eligibility of costs, and budget cleaning</w:t>
      </w:r>
    </w:p>
    <w:tbl>
      <w:tblPr>
        <w:tblStyle w:val="Tablicareetke4-isticanje31"/>
        <w:tblW w:w="4953" w:type="pct"/>
        <w:tblLook w:val="04A0" w:firstRow="1" w:lastRow="0" w:firstColumn="1" w:lastColumn="0" w:noHBand="0" w:noVBand="1"/>
      </w:tblPr>
      <w:tblGrid>
        <w:gridCol w:w="7226"/>
        <w:gridCol w:w="173"/>
        <w:gridCol w:w="1526"/>
      </w:tblGrid>
      <w:tr w:rsidR="0090682C" w:rsidRPr="00673CB9" w14:paraId="17CED320" w14:textId="77777777" w:rsidTr="00710CFF">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145" w:type="pct"/>
            <w:gridSpan w:val="2"/>
            <w:shd w:val="clear" w:color="auto" w:fill="295A4D" w:themeFill="accent1"/>
            <w:vAlign w:val="center"/>
          </w:tcPr>
          <w:p w14:paraId="061CF2F7" w14:textId="0FC1CD47" w:rsidR="0090682C" w:rsidRPr="00673CB9" w:rsidRDefault="0090682C" w:rsidP="0090682C">
            <w:pPr>
              <w:spacing w:line="276" w:lineRule="auto"/>
              <w:jc w:val="center"/>
              <w:rPr>
                <w:rFonts w:ascii="Times New Roman" w:hAnsi="Times New Roman" w:cs="Times New Roman"/>
                <w:color w:val="FFFFFF" w:themeColor="background1"/>
                <w:sz w:val="20"/>
              </w:rPr>
            </w:pPr>
            <w:r w:rsidRPr="00673CB9">
              <w:rPr>
                <w:rFonts w:ascii="Times New Roman" w:hAnsi="Times New Roman" w:cs="Times New Roman"/>
                <w:color w:val="FFFFFF" w:themeColor="background1"/>
                <w:sz w:val="20"/>
              </w:rPr>
              <w:t xml:space="preserve">Eligibility criteria for costs and budget cleaning </w:t>
            </w:r>
          </w:p>
        </w:tc>
        <w:tc>
          <w:tcPr>
            <w:tcW w:w="855" w:type="pct"/>
            <w:shd w:val="clear" w:color="auto" w:fill="295A4D" w:themeFill="accent1"/>
            <w:vAlign w:val="center"/>
          </w:tcPr>
          <w:p w14:paraId="1FA1A8A0" w14:textId="77777777" w:rsidR="0090682C" w:rsidRPr="00673CB9" w:rsidRDefault="0090682C" w:rsidP="00710CFF">
            <w:pPr>
              <w:spacing w:line="276" w:lineRule="auto"/>
              <w:ind w:right="2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673CB9">
              <w:rPr>
                <w:rFonts w:ascii="Times New Roman" w:hAnsi="Times New Roman" w:cs="Times New Roman"/>
                <w:color w:val="FFFFFF" w:themeColor="background1"/>
                <w:sz w:val="20"/>
              </w:rPr>
              <w:t>Assessment (yes/no)</w:t>
            </w:r>
          </w:p>
        </w:tc>
      </w:tr>
      <w:tr w:rsidR="0090682C" w:rsidRPr="00673CB9" w14:paraId="196C8F9B" w14:textId="77777777" w:rsidTr="008827D3">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44788793" w14:textId="2DA0E442" w:rsidR="0090682C" w:rsidRPr="00673CB9" w:rsidRDefault="0090682C" w:rsidP="0090682C">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The costs listed in the project proposal and budget are eligible, as defined in the Call for proposals.</w:t>
            </w:r>
          </w:p>
        </w:tc>
        <w:tc>
          <w:tcPr>
            <w:tcW w:w="952" w:type="pct"/>
            <w:gridSpan w:val="2"/>
            <w:shd w:val="clear" w:color="auto" w:fill="auto"/>
            <w:vAlign w:val="center"/>
          </w:tcPr>
          <w:p w14:paraId="5EF5DEAE" w14:textId="77777777" w:rsidR="0090682C" w:rsidRPr="00673CB9" w:rsidRDefault="0090682C" w:rsidP="0090682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90682C" w:rsidRPr="00673CB9" w14:paraId="4E9A083C" w14:textId="77777777" w:rsidTr="008827D3">
        <w:trPr>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602ED99A" w14:textId="7D636F68" w:rsidR="0090682C" w:rsidRPr="00673CB9" w:rsidRDefault="00753947" w:rsidP="00753947">
            <w:pPr>
              <w:spacing w:line="276" w:lineRule="auto"/>
              <w:jc w:val="both"/>
              <w:rPr>
                <w:rFonts w:ascii="Times New Roman" w:hAnsi="Times New Roman" w:cs="Times New Roman"/>
                <w:b w:val="0"/>
                <w:sz w:val="20"/>
              </w:rPr>
            </w:pPr>
            <w:r w:rsidRPr="00673CB9">
              <w:rPr>
                <w:rFonts w:ascii="Times New Roman" w:hAnsi="Times New Roman" w:cs="Times New Roman"/>
                <w:b w:val="0"/>
                <w:sz w:val="20"/>
              </w:rPr>
              <w:t xml:space="preserve">The costs are determined in accordance with the purpose of the project, and their amounts are proportionate to the project's purpose and based on realistic prices. The calculation of salaries for project personnel </w:t>
            </w:r>
            <w:proofErr w:type="gramStart"/>
            <w:r w:rsidRPr="00673CB9">
              <w:rPr>
                <w:rFonts w:ascii="Times New Roman" w:hAnsi="Times New Roman" w:cs="Times New Roman"/>
                <w:b w:val="0"/>
                <w:sz w:val="20"/>
              </w:rPr>
              <w:t>is based</w:t>
            </w:r>
            <w:proofErr w:type="gramEnd"/>
            <w:r w:rsidRPr="00673CB9">
              <w:rPr>
                <w:rFonts w:ascii="Times New Roman" w:hAnsi="Times New Roman" w:cs="Times New Roman"/>
                <w:b w:val="0"/>
                <w:sz w:val="20"/>
              </w:rPr>
              <w:t xml:space="preserve"> on the prescribed methodology.</w:t>
            </w:r>
          </w:p>
        </w:tc>
        <w:tc>
          <w:tcPr>
            <w:tcW w:w="952" w:type="pct"/>
            <w:gridSpan w:val="2"/>
            <w:shd w:val="clear" w:color="auto" w:fill="auto"/>
            <w:vAlign w:val="center"/>
          </w:tcPr>
          <w:p w14:paraId="005EC436" w14:textId="77777777" w:rsidR="0090682C" w:rsidRPr="00673CB9" w:rsidRDefault="0090682C" w:rsidP="0090682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0682C" w:rsidRPr="00673CB9" w14:paraId="7643244F" w14:textId="77777777" w:rsidTr="008827D3">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7D338571" w14:textId="373583CF" w:rsidR="0090682C" w:rsidRPr="00673CB9" w:rsidRDefault="00753947" w:rsidP="0090682C">
            <w:pPr>
              <w:spacing w:line="276" w:lineRule="auto"/>
              <w:jc w:val="both"/>
              <w:rPr>
                <w:rFonts w:ascii="Times New Roman" w:hAnsi="Times New Roman" w:cs="Times New Roman"/>
                <w:sz w:val="20"/>
                <w:szCs w:val="20"/>
              </w:rPr>
            </w:pPr>
            <w:r w:rsidRPr="00673CB9">
              <w:rPr>
                <w:rFonts w:ascii="Times New Roman" w:hAnsi="Times New Roman" w:cs="Times New Roman"/>
                <w:b w:val="0"/>
                <w:sz w:val="20"/>
              </w:rPr>
              <w:t>The c</w:t>
            </w:r>
            <w:r w:rsidR="0090682C" w:rsidRPr="00673CB9">
              <w:rPr>
                <w:rFonts w:ascii="Times New Roman" w:hAnsi="Times New Roman" w:cs="Times New Roman"/>
                <w:b w:val="0"/>
                <w:sz w:val="20"/>
              </w:rPr>
              <w:t xml:space="preserve">orrect co-funding intensity </w:t>
            </w:r>
            <w:proofErr w:type="gramStart"/>
            <w:r w:rsidR="0090682C" w:rsidRPr="00673CB9">
              <w:rPr>
                <w:rFonts w:ascii="Times New Roman" w:hAnsi="Times New Roman" w:cs="Times New Roman"/>
                <w:b w:val="0"/>
                <w:sz w:val="20"/>
              </w:rPr>
              <w:t>has been applied</w:t>
            </w:r>
            <w:proofErr w:type="gramEnd"/>
            <w:r w:rsidR="0090682C" w:rsidRPr="00673CB9">
              <w:rPr>
                <w:rFonts w:ascii="Times New Roman" w:hAnsi="Times New Roman" w:cs="Times New Roman"/>
                <w:b w:val="0"/>
                <w:sz w:val="20"/>
              </w:rPr>
              <w:t xml:space="preserve"> to each cost category.</w:t>
            </w:r>
          </w:p>
        </w:tc>
        <w:tc>
          <w:tcPr>
            <w:tcW w:w="952" w:type="pct"/>
            <w:gridSpan w:val="2"/>
            <w:shd w:val="clear" w:color="auto" w:fill="auto"/>
            <w:vAlign w:val="center"/>
          </w:tcPr>
          <w:p w14:paraId="3C93341E" w14:textId="77777777" w:rsidR="0090682C" w:rsidRPr="00673CB9" w:rsidRDefault="0090682C" w:rsidP="0090682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90682C" w:rsidRPr="00673CB9" w14:paraId="4A407111" w14:textId="77777777" w:rsidTr="008827D3">
        <w:trPr>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4A63246F" w14:textId="78567CE2" w:rsidR="0090682C" w:rsidRPr="00673CB9" w:rsidRDefault="00DA7C36" w:rsidP="0090682C">
            <w:pPr>
              <w:spacing w:line="276" w:lineRule="auto"/>
              <w:jc w:val="both"/>
              <w:rPr>
                <w:rFonts w:ascii="Times New Roman" w:hAnsi="Times New Roman" w:cs="Times New Roman"/>
                <w:sz w:val="20"/>
                <w:szCs w:val="20"/>
              </w:rPr>
            </w:pPr>
            <w:r w:rsidRPr="00673CB9">
              <w:rPr>
                <w:rFonts w:ascii="Times New Roman" w:hAnsi="Times New Roman" w:cs="Times New Roman"/>
                <w:b w:val="0"/>
                <w:sz w:val="20"/>
              </w:rPr>
              <w:t xml:space="preserve">After </w:t>
            </w:r>
            <w:r w:rsidR="0090682C" w:rsidRPr="00673CB9">
              <w:rPr>
                <w:rFonts w:ascii="Times New Roman" w:hAnsi="Times New Roman" w:cs="Times New Roman"/>
                <w:b w:val="0"/>
                <w:sz w:val="20"/>
              </w:rPr>
              <w:t xml:space="preserve">the process of </w:t>
            </w:r>
            <w:r w:rsidRPr="00673CB9">
              <w:rPr>
                <w:rFonts w:ascii="Times New Roman" w:hAnsi="Times New Roman" w:cs="Times New Roman"/>
                <w:b w:val="0"/>
                <w:sz w:val="20"/>
              </w:rPr>
              <w:t xml:space="preserve">verifying the eligibility of costs and, if necessary, excluding ineligible costs, the purpose and </w:t>
            </w:r>
            <w:r w:rsidR="0090682C" w:rsidRPr="00673CB9">
              <w:rPr>
                <w:rFonts w:ascii="Times New Roman" w:hAnsi="Times New Roman" w:cs="Times New Roman"/>
                <w:b w:val="0"/>
                <w:sz w:val="20"/>
              </w:rPr>
              <w:t>goal</w:t>
            </w:r>
            <w:r w:rsidRPr="00673CB9">
              <w:rPr>
                <w:rFonts w:ascii="Times New Roman" w:hAnsi="Times New Roman" w:cs="Times New Roman"/>
                <w:b w:val="0"/>
                <w:sz w:val="20"/>
              </w:rPr>
              <w:t xml:space="preserve"> of the project remain </w:t>
            </w:r>
            <w:r w:rsidR="0090682C" w:rsidRPr="00673CB9">
              <w:rPr>
                <w:rFonts w:ascii="Times New Roman" w:hAnsi="Times New Roman" w:cs="Times New Roman"/>
                <w:b w:val="0"/>
                <w:sz w:val="20"/>
              </w:rPr>
              <w:t>unquestionable</w:t>
            </w:r>
            <w:r w:rsidRPr="00673CB9">
              <w:rPr>
                <w:rFonts w:ascii="Times New Roman" w:hAnsi="Times New Roman" w:cs="Times New Roman"/>
                <w:b w:val="0"/>
                <w:sz w:val="20"/>
              </w:rPr>
              <w:t xml:space="preserve"> (if applicable).</w:t>
            </w:r>
          </w:p>
        </w:tc>
        <w:tc>
          <w:tcPr>
            <w:tcW w:w="952" w:type="pct"/>
            <w:gridSpan w:val="2"/>
            <w:shd w:val="clear" w:color="auto" w:fill="auto"/>
            <w:vAlign w:val="center"/>
          </w:tcPr>
          <w:p w14:paraId="58798DC4" w14:textId="77777777" w:rsidR="0090682C" w:rsidRPr="00673CB9" w:rsidRDefault="0090682C" w:rsidP="0090682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0682C" w:rsidRPr="00673CB9" w14:paraId="431F527F" w14:textId="77777777" w:rsidTr="008827D3">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48" w:type="pct"/>
            <w:shd w:val="clear" w:color="auto" w:fill="auto"/>
          </w:tcPr>
          <w:p w14:paraId="4FF2509F" w14:textId="52C9A99B" w:rsidR="0090682C" w:rsidRPr="00673CB9" w:rsidRDefault="00DA7C36" w:rsidP="0090682C">
            <w:pPr>
              <w:spacing w:line="276" w:lineRule="auto"/>
              <w:jc w:val="both"/>
              <w:rPr>
                <w:rFonts w:ascii="Times New Roman" w:hAnsi="Times New Roman" w:cs="Times New Roman"/>
                <w:sz w:val="20"/>
                <w:szCs w:val="20"/>
              </w:rPr>
            </w:pPr>
            <w:r w:rsidRPr="00673CB9">
              <w:rPr>
                <w:rFonts w:ascii="Times New Roman" w:hAnsi="Times New Roman" w:cs="Times New Roman"/>
                <w:b w:val="0"/>
                <w:sz w:val="20"/>
              </w:rPr>
              <w:t xml:space="preserve">After </w:t>
            </w:r>
            <w:r w:rsidR="0090682C" w:rsidRPr="00673CB9">
              <w:rPr>
                <w:rFonts w:ascii="Times New Roman" w:hAnsi="Times New Roman" w:cs="Times New Roman"/>
                <w:b w:val="0"/>
                <w:sz w:val="20"/>
              </w:rPr>
              <w:t xml:space="preserve">the process of </w:t>
            </w:r>
            <w:r w:rsidRPr="00673CB9">
              <w:rPr>
                <w:rFonts w:ascii="Times New Roman" w:hAnsi="Times New Roman" w:cs="Times New Roman"/>
                <w:b w:val="0"/>
                <w:sz w:val="20"/>
              </w:rPr>
              <w:t xml:space="preserve">verifying the eligibility of costs and, if necessary, excluding ineligible costs, the project proposal still meets the eligibility criteria </w:t>
            </w:r>
            <w:r w:rsidR="0090682C" w:rsidRPr="00673CB9">
              <w:rPr>
                <w:rFonts w:ascii="Times New Roman" w:hAnsi="Times New Roman" w:cs="Times New Roman"/>
                <w:b w:val="0"/>
                <w:sz w:val="20"/>
              </w:rPr>
              <w:t>related to</w:t>
            </w:r>
            <w:r w:rsidRPr="00673CB9">
              <w:rPr>
                <w:rFonts w:ascii="Times New Roman" w:hAnsi="Times New Roman" w:cs="Times New Roman"/>
                <w:b w:val="0"/>
                <w:sz w:val="20"/>
              </w:rPr>
              <w:t xml:space="preserve"> the amount</w:t>
            </w:r>
            <w:r w:rsidR="0090682C" w:rsidRPr="00673CB9">
              <w:rPr>
                <w:rFonts w:ascii="Times New Roman" w:hAnsi="Times New Roman" w:cs="Times New Roman"/>
                <w:b w:val="0"/>
                <w:sz w:val="20"/>
              </w:rPr>
              <w:t xml:space="preserve"> of funds</w:t>
            </w:r>
            <w:r w:rsidRPr="00673CB9">
              <w:rPr>
                <w:rFonts w:ascii="Times New Roman" w:hAnsi="Times New Roman" w:cs="Times New Roman"/>
                <w:b w:val="0"/>
                <w:sz w:val="20"/>
              </w:rPr>
              <w:t xml:space="preserve">, the intensity </w:t>
            </w:r>
            <w:r w:rsidR="0090682C" w:rsidRPr="00673CB9">
              <w:rPr>
                <w:rFonts w:ascii="Times New Roman" w:hAnsi="Times New Roman" w:cs="Times New Roman"/>
                <w:b w:val="0"/>
                <w:sz w:val="20"/>
              </w:rPr>
              <w:t xml:space="preserve">of support as </w:t>
            </w:r>
            <w:r w:rsidRPr="00673CB9">
              <w:rPr>
                <w:rFonts w:ascii="Times New Roman" w:hAnsi="Times New Roman" w:cs="Times New Roman"/>
                <w:b w:val="0"/>
                <w:sz w:val="20"/>
              </w:rPr>
              <w:t>specified in the grant award documentation, and proof of own co-funding.</w:t>
            </w:r>
          </w:p>
        </w:tc>
        <w:tc>
          <w:tcPr>
            <w:tcW w:w="952" w:type="pct"/>
            <w:gridSpan w:val="2"/>
            <w:shd w:val="clear" w:color="auto" w:fill="auto"/>
            <w:vAlign w:val="center"/>
          </w:tcPr>
          <w:p w14:paraId="1E0BBB5B" w14:textId="77777777" w:rsidR="0090682C" w:rsidRPr="00673CB9" w:rsidRDefault="0090682C" w:rsidP="0090682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3B5A5477" w14:textId="3F1B6FFD" w:rsidR="008827D3" w:rsidRPr="00673CB9" w:rsidRDefault="00251E37" w:rsidP="008827D3">
      <w:pPr>
        <w:spacing w:before="240" w:after="240" w:line="276" w:lineRule="auto"/>
        <w:jc w:val="both"/>
        <w:rPr>
          <w:rFonts w:ascii="Times New Roman" w:hAnsi="Times New Roman" w:cs="Times New Roman"/>
          <w:b/>
          <w:sz w:val="21"/>
          <w:szCs w:val="21"/>
        </w:rPr>
      </w:pPr>
      <w:r w:rsidRPr="00673CB9">
        <w:rPr>
          <w:rFonts w:ascii="Times New Roman" w:hAnsi="Times New Roman" w:cs="Times New Roman"/>
          <w:b/>
          <w:sz w:val="21"/>
          <w:szCs w:val="21"/>
        </w:rPr>
        <w:t>5</w:t>
      </w:r>
      <w:r w:rsidR="008827D3" w:rsidRPr="00673CB9">
        <w:rPr>
          <w:rFonts w:ascii="Times New Roman" w:hAnsi="Times New Roman" w:cs="Times New Roman"/>
          <w:b/>
          <w:sz w:val="21"/>
          <w:szCs w:val="21"/>
        </w:rPr>
        <w:t>. E&amp;S screening and risk assessment</w:t>
      </w:r>
    </w:p>
    <w:p w14:paraId="74D3B298" w14:textId="65CF67BC" w:rsidR="008827D3" w:rsidRPr="00673CB9" w:rsidRDefault="00397DC7" w:rsidP="008827D3">
      <w:p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After submitting project proposals and before an Award decision on funding </w:t>
      </w:r>
      <w:proofErr w:type="gramStart"/>
      <w:r w:rsidRPr="00673CB9">
        <w:rPr>
          <w:rFonts w:ascii="Times New Roman" w:hAnsi="Times New Roman" w:cs="Times New Roman"/>
          <w:sz w:val="21"/>
          <w:szCs w:val="21"/>
        </w:rPr>
        <w:t>is made</w:t>
      </w:r>
      <w:proofErr w:type="gramEnd"/>
      <w:r w:rsidRPr="00673CB9">
        <w:rPr>
          <w:rFonts w:ascii="Times New Roman" w:hAnsi="Times New Roman" w:cs="Times New Roman"/>
          <w:sz w:val="21"/>
          <w:szCs w:val="21"/>
        </w:rPr>
        <w:t>, applicants (upon request by the CSF) must prepare and submit the following</w:t>
      </w:r>
      <w:r w:rsidR="008827D3" w:rsidRPr="00673CB9">
        <w:rPr>
          <w:rFonts w:ascii="Times New Roman" w:hAnsi="Times New Roman" w:cs="Times New Roman"/>
          <w:sz w:val="21"/>
          <w:szCs w:val="21"/>
        </w:rPr>
        <w:t>:</w:t>
      </w:r>
    </w:p>
    <w:p w14:paraId="78776AC0" w14:textId="090AEF8B" w:rsidR="008827D3" w:rsidRPr="00673CB9" w:rsidRDefault="00397DC7" w:rsidP="00397DC7">
      <w:pPr>
        <w:pStyle w:val="ListParagraph"/>
        <w:numPr>
          <w:ilvl w:val="0"/>
          <w:numId w:val="3"/>
        </w:num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Environmental and social screening questionnaire (ESSQ) (Annex VI. of the Guidelines for Applicants). Only low and moderate risk activities can be eligible for financing/awarded</w:t>
      </w:r>
      <w:r w:rsidR="008827D3" w:rsidRPr="00673CB9">
        <w:rPr>
          <w:rFonts w:ascii="Times New Roman" w:hAnsi="Times New Roman" w:cs="Times New Roman"/>
          <w:sz w:val="21"/>
          <w:szCs w:val="21"/>
        </w:rPr>
        <w:t>.</w:t>
      </w:r>
    </w:p>
    <w:p w14:paraId="51D2FA05" w14:textId="428E0ECA" w:rsidR="008827D3" w:rsidRPr="00673CB9" w:rsidRDefault="00397DC7" w:rsidP="008827D3">
      <w:pPr>
        <w:spacing w:before="240" w:line="276" w:lineRule="auto"/>
        <w:jc w:val="both"/>
        <w:rPr>
          <w:rFonts w:ascii="Times New Roman" w:hAnsi="Times New Roman" w:cs="Times New Roman"/>
          <w:b/>
          <w:sz w:val="21"/>
          <w:szCs w:val="21"/>
        </w:rPr>
      </w:pPr>
      <w:r w:rsidRPr="00673CB9">
        <w:rPr>
          <w:rFonts w:ascii="Times New Roman" w:hAnsi="Times New Roman" w:cs="Times New Roman"/>
          <w:sz w:val="21"/>
          <w:szCs w:val="21"/>
        </w:rPr>
        <w:t xml:space="preserve">If the ESSQ results indicate the need for specific Environmental and social (E&amp;S) instruments, the applicant will be responsible for preparing the required documentation (ESCOP/ESMP Checklist/ESMP) before the Award decision on funding </w:t>
      </w:r>
      <w:proofErr w:type="gramStart"/>
      <w:r w:rsidRPr="00673CB9">
        <w:rPr>
          <w:rFonts w:ascii="Times New Roman" w:hAnsi="Times New Roman" w:cs="Times New Roman"/>
          <w:sz w:val="21"/>
          <w:szCs w:val="21"/>
        </w:rPr>
        <w:t>is made</w:t>
      </w:r>
      <w:proofErr w:type="gramEnd"/>
      <w:r w:rsidRPr="00673CB9">
        <w:rPr>
          <w:rFonts w:ascii="Times New Roman" w:hAnsi="Times New Roman" w:cs="Times New Roman"/>
          <w:sz w:val="21"/>
          <w:szCs w:val="21"/>
        </w:rPr>
        <w:t xml:space="preserve">. Failure to submit any of the required documents will result in the application </w:t>
      </w:r>
      <w:proofErr w:type="gramStart"/>
      <w:r w:rsidRPr="00673CB9">
        <w:rPr>
          <w:rFonts w:ascii="Times New Roman" w:hAnsi="Times New Roman" w:cs="Times New Roman"/>
          <w:sz w:val="21"/>
          <w:szCs w:val="21"/>
        </w:rPr>
        <w:t>being automatically rejected</w:t>
      </w:r>
      <w:proofErr w:type="gramEnd"/>
      <w:r w:rsidRPr="00673CB9">
        <w:rPr>
          <w:rFonts w:ascii="Times New Roman" w:hAnsi="Times New Roman" w:cs="Times New Roman"/>
          <w:sz w:val="21"/>
          <w:szCs w:val="21"/>
        </w:rPr>
        <w:t>, and an Award decision on funding will not be adopted</w:t>
      </w:r>
      <w:r w:rsidR="008827D3" w:rsidRPr="00673CB9">
        <w:rPr>
          <w:rFonts w:ascii="Times New Roman" w:hAnsi="Times New Roman" w:cs="Times New Roman"/>
          <w:sz w:val="21"/>
          <w:szCs w:val="21"/>
        </w:rPr>
        <w:t>.</w:t>
      </w:r>
    </w:p>
    <w:p w14:paraId="58BDF256" w14:textId="77777777" w:rsidR="008827D3" w:rsidRPr="00673CB9" w:rsidRDefault="008827D3" w:rsidP="00C175A6">
      <w:pPr>
        <w:spacing w:line="276" w:lineRule="auto"/>
        <w:jc w:val="both"/>
        <w:rPr>
          <w:rFonts w:ascii="Times New Roman" w:hAnsi="Times New Roman" w:cs="Times New Roman"/>
          <w:b/>
          <w:sz w:val="21"/>
          <w:szCs w:val="21"/>
        </w:rPr>
      </w:pPr>
    </w:p>
    <w:p w14:paraId="056E8B3C" w14:textId="76F74DFC" w:rsidR="00F41DCA" w:rsidRPr="00673CB9" w:rsidRDefault="0023504F" w:rsidP="0090682C">
      <w:pPr>
        <w:pStyle w:val="Heading2"/>
        <w:shd w:val="clear" w:color="auto" w:fill="auto"/>
        <w:spacing w:before="0"/>
        <w:rPr>
          <w:rFonts w:ascii="Times New Roman" w:hAnsi="Times New Roman" w:cs="Times New Roman"/>
          <w:color w:val="295A4D" w:themeColor="accent1"/>
          <w:sz w:val="24"/>
          <w:szCs w:val="24"/>
        </w:rPr>
      </w:pPr>
      <w:bookmarkStart w:id="190" w:name="_Toc163815912"/>
      <w:bookmarkStart w:id="191" w:name="_Toc165967053"/>
      <w:bookmarkStart w:id="192" w:name="_Toc165967850"/>
      <w:bookmarkStart w:id="193" w:name="_Toc165980134"/>
      <w:bookmarkStart w:id="194" w:name="_Toc192075443"/>
      <w:r w:rsidRPr="00673CB9">
        <w:rPr>
          <w:rFonts w:ascii="Times New Roman" w:hAnsi="Times New Roman" w:cs="Times New Roman"/>
          <w:color w:val="295A4D" w:themeColor="accent1"/>
          <w:sz w:val="24"/>
          <w:szCs w:val="24"/>
        </w:rPr>
        <w:t>Grant</w:t>
      </w:r>
      <w:r w:rsidR="00F41DCA" w:rsidRPr="00673CB9">
        <w:rPr>
          <w:rFonts w:ascii="Times New Roman" w:hAnsi="Times New Roman" w:cs="Times New Roman"/>
          <w:color w:val="295A4D" w:themeColor="accent1"/>
          <w:sz w:val="24"/>
          <w:szCs w:val="24"/>
        </w:rPr>
        <w:t xml:space="preserve"> Agreement signing</w:t>
      </w:r>
      <w:bookmarkEnd w:id="190"/>
      <w:bookmarkEnd w:id="191"/>
      <w:bookmarkEnd w:id="192"/>
      <w:bookmarkEnd w:id="193"/>
      <w:bookmarkEnd w:id="194"/>
    </w:p>
    <w:p w14:paraId="3B846079" w14:textId="26A051D7" w:rsidR="0090682C" w:rsidRPr="00673CB9" w:rsidRDefault="0090682C" w:rsidP="0090682C">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Following </w:t>
      </w:r>
      <w:r w:rsidR="00DA7C36" w:rsidRPr="00673CB9">
        <w:rPr>
          <w:rFonts w:ascii="Times New Roman" w:hAnsi="Times New Roman" w:cs="Times New Roman"/>
          <w:sz w:val="21"/>
          <w:szCs w:val="21"/>
        </w:rPr>
        <w:t>the</w:t>
      </w:r>
      <w:r w:rsidRPr="00673CB9">
        <w:rPr>
          <w:rFonts w:ascii="Times New Roman" w:hAnsi="Times New Roman" w:cs="Times New Roman"/>
          <w:sz w:val="21"/>
          <w:szCs w:val="21"/>
        </w:rPr>
        <w:t xml:space="preserve"> Award decision, the CSF extends an invitation to the applicant to sign the Grant Agreement.</w:t>
      </w:r>
    </w:p>
    <w:p w14:paraId="19A49B66" w14:textId="059DADB8" w:rsidR="0030322E" w:rsidRPr="00673CB9" w:rsidRDefault="00DA7C36" w:rsidP="0090682C">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After the applicant agrees to the terms </w:t>
      </w:r>
      <w:r w:rsidR="0090682C" w:rsidRPr="00673CB9">
        <w:rPr>
          <w:rFonts w:ascii="Times New Roman" w:hAnsi="Times New Roman" w:cs="Times New Roman"/>
          <w:sz w:val="21"/>
          <w:szCs w:val="21"/>
        </w:rPr>
        <w:t>of the Grant Agreement, the MSEY and CSF sign the Grant Agreement with the beneficiary</w:t>
      </w:r>
      <w:r w:rsidR="007C0420" w:rsidRPr="00673CB9">
        <w:rPr>
          <w:rFonts w:ascii="Times New Roman" w:hAnsi="Times New Roman" w:cs="Times New Roman"/>
          <w:sz w:val="21"/>
          <w:szCs w:val="21"/>
        </w:rPr>
        <w:t>.</w:t>
      </w:r>
      <w:bookmarkStart w:id="195" w:name="_Toc163815914"/>
      <w:bookmarkStart w:id="196" w:name="_Toc165967055"/>
      <w:bookmarkStart w:id="197" w:name="_Toc165967852"/>
      <w:bookmarkStart w:id="198" w:name="_Toc165980136"/>
    </w:p>
    <w:p w14:paraId="62FFD683" w14:textId="0E33BF7D" w:rsidR="00786CC3" w:rsidRPr="00673CB9" w:rsidRDefault="00786CC3" w:rsidP="0030322E">
      <w:pPr>
        <w:spacing w:before="240" w:after="240" w:line="276" w:lineRule="auto"/>
        <w:jc w:val="both"/>
        <w:rPr>
          <w:rFonts w:ascii="Times New Roman" w:hAnsi="Times New Roman" w:cs="Times New Roman"/>
          <w:sz w:val="21"/>
          <w:szCs w:val="21"/>
        </w:rPr>
      </w:pPr>
    </w:p>
    <w:p w14:paraId="7DCB8C85" w14:textId="77777777" w:rsidR="00786CC3" w:rsidRPr="00673CB9" w:rsidRDefault="00786CC3" w:rsidP="0030322E">
      <w:pPr>
        <w:spacing w:before="240" w:after="240" w:line="276" w:lineRule="auto"/>
        <w:jc w:val="both"/>
        <w:rPr>
          <w:rFonts w:ascii="Times New Roman" w:hAnsi="Times New Roman" w:cs="Times New Roman"/>
        </w:rPr>
        <w:sectPr w:rsidR="00786CC3" w:rsidRPr="00673CB9" w:rsidSect="001229E3">
          <w:pgSz w:w="11900" w:h="16840"/>
          <w:pgMar w:top="1418" w:right="1440" w:bottom="1440" w:left="1440" w:header="709" w:footer="709" w:gutter="0"/>
          <w:cols w:space="708"/>
          <w:docGrid w:linePitch="360"/>
        </w:sectPr>
      </w:pPr>
    </w:p>
    <w:p w14:paraId="3DFC9F3C" w14:textId="295AC0D6" w:rsidR="00E0580F" w:rsidRPr="00673CB9" w:rsidRDefault="00E16669" w:rsidP="008F3439">
      <w:pPr>
        <w:pStyle w:val="Heading1"/>
        <w:rPr>
          <w:rFonts w:ascii="Times New Roman" w:hAnsi="Times New Roman" w:cs="Times New Roman"/>
        </w:rPr>
      </w:pPr>
      <w:bookmarkStart w:id="199" w:name="_Toc192075444"/>
      <w:r w:rsidRPr="00673CB9">
        <w:rPr>
          <w:rFonts w:ascii="Times New Roman" w:hAnsi="Times New Roman" w:cs="Times New Roman"/>
        </w:rPr>
        <w:t xml:space="preserve">Procedures of </w:t>
      </w:r>
      <w:r w:rsidR="00EF7D33" w:rsidRPr="00673CB9">
        <w:rPr>
          <w:rFonts w:ascii="Times New Roman" w:hAnsi="Times New Roman" w:cs="Times New Roman"/>
        </w:rPr>
        <w:t>project</w:t>
      </w:r>
      <w:r w:rsidR="002A1EBD" w:rsidRPr="00673CB9">
        <w:rPr>
          <w:rFonts w:ascii="Times New Roman" w:hAnsi="Times New Roman" w:cs="Times New Roman"/>
        </w:rPr>
        <w:t xml:space="preserve"> implementation management</w:t>
      </w:r>
      <w:bookmarkEnd w:id="195"/>
      <w:bookmarkEnd w:id="196"/>
      <w:bookmarkEnd w:id="197"/>
      <w:bookmarkEnd w:id="198"/>
      <w:bookmarkEnd w:id="199"/>
    </w:p>
    <w:p w14:paraId="1F75897B" w14:textId="0DB30770" w:rsidR="00E0580F" w:rsidRPr="00673CB9" w:rsidRDefault="00E60E8F" w:rsidP="00E60E8F">
      <w:p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This section provides information about </w:t>
      </w:r>
      <w:r w:rsidR="006C70C9" w:rsidRPr="00673CB9">
        <w:rPr>
          <w:rFonts w:ascii="Times New Roman" w:hAnsi="Times New Roman" w:cs="Times New Roman"/>
          <w:sz w:val="21"/>
          <w:szCs w:val="21"/>
        </w:rPr>
        <w:t xml:space="preserve">the </w:t>
      </w:r>
      <w:r w:rsidRPr="00673CB9">
        <w:rPr>
          <w:rFonts w:ascii="Times New Roman" w:hAnsi="Times New Roman" w:cs="Times New Roman"/>
          <w:sz w:val="21"/>
          <w:szCs w:val="21"/>
        </w:rPr>
        <w:t xml:space="preserve">monitoring during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 xml:space="preserve"> implementation, procurement, payments, and disbursements of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 xml:space="preserve"> funds, information and visibility </w:t>
      </w:r>
      <w:r w:rsidR="00866EEE" w:rsidRPr="00673CB9">
        <w:rPr>
          <w:rFonts w:ascii="Times New Roman" w:hAnsi="Times New Roman" w:cs="Times New Roman"/>
          <w:sz w:val="21"/>
          <w:szCs w:val="21"/>
        </w:rPr>
        <w:t xml:space="preserve">measures, and </w:t>
      </w:r>
      <w:r w:rsidR="0023504F" w:rsidRPr="00673CB9">
        <w:rPr>
          <w:rFonts w:ascii="Times New Roman" w:hAnsi="Times New Roman" w:cs="Times New Roman"/>
          <w:sz w:val="21"/>
          <w:szCs w:val="21"/>
        </w:rPr>
        <w:t>grant</w:t>
      </w:r>
      <w:r w:rsidR="00866EEE" w:rsidRPr="00673CB9">
        <w:rPr>
          <w:rFonts w:ascii="Times New Roman" w:hAnsi="Times New Roman" w:cs="Times New Roman"/>
          <w:sz w:val="21"/>
          <w:szCs w:val="21"/>
        </w:rPr>
        <w:t xml:space="preserve"> refunds</w:t>
      </w:r>
      <w:r w:rsidR="00194CBE" w:rsidRPr="00673CB9">
        <w:rPr>
          <w:rFonts w:ascii="Times New Roman" w:hAnsi="Times New Roman" w:cs="Times New Roman"/>
          <w:sz w:val="21"/>
          <w:szCs w:val="21"/>
        </w:rPr>
        <w:t>.</w:t>
      </w:r>
    </w:p>
    <w:p w14:paraId="7B27EE80" w14:textId="20FF1A81" w:rsidR="007842E0" w:rsidRPr="00673CB9" w:rsidRDefault="007842E0" w:rsidP="0066395B">
      <w:pPr>
        <w:pStyle w:val="Heading2"/>
        <w:shd w:val="clear" w:color="auto" w:fill="auto"/>
        <w:rPr>
          <w:rFonts w:ascii="Times New Roman" w:hAnsi="Times New Roman" w:cs="Times New Roman"/>
          <w:color w:val="295A4D" w:themeColor="accent1"/>
          <w:sz w:val="24"/>
          <w:szCs w:val="24"/>
        </w:rPr>
      </w:pPr>
      <w:bookmarkStart w:id="200" w:name="_Toc163815915"/>
      <w:bookmarkStart w:id="201" w:name="_Toc165967056"/>
      <w:bookmarkStart w:id="202" w:name="_Toc165967853"/>
      <w:bookmarkStart w:id="203" w:name="_Toc165980137"/>
      <w:bookmarkStart w:id="204" w:name="_Toc192075445"/>
      <w:r w:rsidRPr="00673CB9">
        <w:rPr>
          <w:rFonts w:ascii="Times New Roman" w:hAnsi="Times New Roman" w:cs="Times New Roman"/>
          <w:color w:val="295A4D" w:themeColor="accent1"/>
          <w:sz w:val="24"/>
          <w:szCs w:val="24"/>
        </w:rPr>
        <w:t xml:space="preserve">Monitoring during </w:t>
      </w:r>
      <w:r w:rsidR="00EF7D33" w:rsidRPr="00673CB9">
        <w:rPr>
          <w:rFonts w:ascii="Times New Roman" w:hAnsi="Times New Roman" w:cs="Times New Roman"/>
          <w:color w:val="295A4D" w:themeColor="accent1"/>
          <w:sz w:val="24"/>
          <w:szCs w:val="24"/>
        </w:rPr>
        <w:t>project</w:t>
      </w:r>
      <w:r w:rsidRPr="00673CB9">
        <w:rPr>
          <w:rFonts w:ascii="Times New Roman" w:hAnsi="Times New Roman" w:cs="Times New Roman"/>
          <w:color w:val="295A4D" w:themeColor="accent1"/>
          <w:sz w:val="24"/>
          <w:szCs w:val="24"/>
        </w:rPr>
        <w:t xml:space="preserve"> implementation</w:t>
      </w:r>
      <w:bookmarkEnd w:id="200"/>
      <w:bookmarkEnd w:id="201"/>
      <w:bookmarkEnd w:id="202"/>
      <w:bookmarkEnd w:id="203"/>
      <w:bookmarkEnd w:id="204"/>
      <w:r w:rsidRPr="00673CB9">
        <w:rPr>
          <w:rFonts w:ascii="Times New Roman" w:hAnsi="Times New Roman" w:cs="Times New Roman"/>
          <w:color w:val="295A4D" w:themeColor="accent1"/>
          <w:sz w:val="24"/>
          <w:szCs w:val="24"/>
        </w:rPr>
        <w:t xml:space="preserve"> </w:t>
      </w:r>
    </w:p>
    <w:p w14:paraId="45F594E4" w14:textId="49152555" w:rsidR="006D382C" w:rsidRPr="00673CB9" w:rsidRDefault="004D2697" w:rsidP="00BA6588">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After signing the Grant Agreement, the CSF monitors the project's progress to ensure it is on track to achieve the established goals and results, </w:t>
      </w:r>
      <w:proofErr w:type="gramStart"/>
      <w:r w:rsidRPr="00673CB9">
        <w:rPr>
          <w:rFonts w:ascii="Times New Roman" w:hAnsi="Times New Roman" w:cs="Times New Roman"/>
          <w:sz w:val="21"/>
          <w:szCs w:val="21"/>
        </w:rPr>
        <w:t>is implemented</w:t>
      </w:r>
      <w:proofErr w:type="gramEnd"/>
      <w:r w:rsidRPr="00673CB9">
        <w:rPr>
          <w:rFonts w:ascii="Times New Roman" w:hAnsi="Times New Roman" w:cs="Times New Roman"/>
          <w:sz w:val="21"/>
          <w:szCs w:val="21"/>
        </w:rPr>
        <w:t xml:space="preserve"> in accordance with the Grant Agreement, and fulfills the required indicators.</w:t>
      </w:r>
    </w:p>
    <w:p w14:paraId="795DDA59" w14:textId="77777777" w:rsidR="007842E0" w:rsidRPr="00673CB9" w:rsidRDefault="004B7616" w:rsidP="00BA6588">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monitoring</w:t>
      </w:r>
      <w:r w:rsidR="00BA6588" w:rsidRPr="00673CB9">
        <w:rPr>
          <w:rFonts w:ascii="Times New Roman" w:hAnsi="Times New Roman" w:cs="Times New Roman"/>
          <w:sz w:val="21"/>
          <w:szCs w:val="21"/>
        </w:rPr>
        <w:t xml:space="preserve"> </w:t>
      </w:r>
      <w:r w:rsidR="00754A14" w:rsidRPr="00673CB9">
        <w:rPr>
          <w:rFonts w:ascii="Times New Roman" w:hAnsi="Times New Roman" w:cs="Times New Roman"/>
          <w:sz w:val="21"/>
          <w:szCs w:val="21"/>
        </w:rPr>
        <w:t xml:space="preserve">process </w:t>
      </w:r>
      <w:r w:rsidR="007842E0" w:rsidRPr="00673CB9">
        <w:rPr>
          <w:rFonts w:ascii="Times New Roman" w:hAnsi="Times New Roman" w:cs="Times New Roman"/>
          <w:sz w:val="21"/>
          <w:szCs w:val="21"/>
        </w:rPr>
        <w:t>include</w:t>
      </w:r>
      <w:r w:rsidR="00754A14" w:rsidRPr="00673CB9">
        <w:rPr>
          <w:rFonts w:ascii="Times New Roman" w:hAnsi="Times New Roman" w:cs="Times New Roman"/>
          <w:sz w:val="21"/>
          <w:szCs w:val="21"/>
        </w:rPr>
        <w:t>s</w:t>
      </w:r>
      <w:r w:rsidR="006F08F3" w:rsidRPr="00673CB9">
        <w:rPr>
          <w:rFonts w:ascii="Times New Roman" w:hAnsi="Times New Roman" w:cs="Times New Roman"/>
          <w:sz w:val="21"/>
          <w:szCs w:val="21"/>
        </w:rPr>
        <w:t xml:space="preserve"> activities such as</w:t>
      </w:r>
      <w:r w:rsidR="007842E0" w:rsidRPr="00673CB9">
        <w:rPr>
          <w:rFonts w:ascii="Times New Roman" w:hAnsi="Times New Roman" w:cs="Times New Roman"/>
          <w:sz w:val="21"/>
          <w:szCs w:val="21"/>
        </w:rPr>
        <w:t>:</w:t>
      </w:r>
    </w:p>
    <w:p w14:paraId="208E7B46" w14:textId="5EEDD0A9" w:rsidR="007842E0" w:rsidRPr="00673CB9" w:rsidRDefault="006F08F3" w:rsidP="003727F0">
      <w:pPr>
        <w:pStyle w:val="ListParagraph"/>
        <w:numPr>
          <w:ilvl w:val="0"/>
          <w:numId w:val="8"/>
        </w:numPr>
        <w:spacing w:line="276" w:lineRule="auto"/>
        <w:rPr>
          <w:rFonts w:ascii="Times New Roman" w:hAnsi="Times New Roman" w:cs="Times New Roman"/>
          <w:sz w:val="21"/>
          <w:szCs w:val="21"/>
        </w:rPr>
      </w:pPr>
      <w:proofErr w:type="gramStart"/>
      <w:r w:rsidRPr="00673CB9">
        <w:rPr>
          <w:rFonts w:ascii="Times New Roman" w:hAnsi="Times New Roman" w:cs="Times New Roman"/>
          <w:sz w:val="21"/>
          <w:szCs w:val="21"/>
        </w:rPr>
        <w:t>r</w:t>
      </w:r>
      <w:r w:rsidR="007842E0" w:rsidRPr="00673CB9">
        <w:rPr>
          <w:rFonts w:ascii="Times New Roman" w:hAnsi="Times New Roman" w:cs="Times New Roman"/>
          <w:sz w:val="21"/>
          <w:szCs w:val="21"/>
        </w:rPr>
        <w:t>eview</w:t>
      </w:r>
      <w:proofErr w:type="gramEnd"/>
      <w:r w:rsidR="007842E0" w:rsidRPr="00673CB9">
        <w:rPr>
          <w:rFonts w:ascii="Times New Roman" w:hAnsi="Times New Roman" w:cs="Times New Roman"/>
          <w:sz w:val="21"/>
          <w:szCs w:val="21"/>
        </w:rPr>
        <w:t xml:space="preserve"> </w:t>
      </w:r>
      <w:r w:rsidR="00E10DAC" w:rsidRPr="00673CB9">
        <w:rPr>
          <w:rFonts w:ascii="Times New Roman" w:hAnsi="Times New Roman" w:cs="Times New Roman"/>
          <w:sz w:val="21"/>
          <w:szCs w:val="21"/>
        </w:rPr>
        <w:t xml:space="preserve">and approval </w:t>
      </w:r>
      <w:r w:rsidR="007842E0" w:rsidRPr="00673CB9">
        <w:rPr>
          <w:rFonts w:ascii="Times New Roman" w:hAnsi="Times New Roman" w:cs="Times New Roman"/>
          <w:sz w:val="21"/>
          <w:szCs w:val="21"/>
        </w:rPr>
        <w:t>of the procurement plan</w:t>
      </w:r>
      <w:r w:rsidR="00E10DAC" w:rsidRPr="00673CB9">
        <w:rPr>
          <w:rFonts w:ascii="Times New Roman" w:hAnsi="Times New Roman" w:cs="Times New Roman"/>
          <w:sz w:val="21"/>
          <w:szCs w:val="21"/>
        </w:rPr>
        <w:t xml:space="preserve"> (and modification</w:t>
      </w:r>
      <w:r w:rsidR="004D2697" w:rsidRPr="00673CB9">
        <w:rPr>
          <w:rFonts w:ascii="Times New Roman" w:hAnsi="Times New Roman" w:cs="Times New Roman"/>
          <w:sz w:val="21"/>
          <w:szCs w:val="21"/>
        </w:rPr>
        <w:t>s</w:t>
      </w:r>
      <w:r w:rsidR="00E10DAC" w:rsidRPr="00673CB9">
        <w:rPr>
          <w:rFonts w:ascii="Times New Roman" w:hAnsi="Times New Roman" w:cs="Times New Roman"/>
          <w:sz w:val="21"/>
          <w:szCs w:val="21"/>
        </w:rPr>
        <w:t>, if any</w:t>
      </w:r>
      <w:r w:rsidR="00857FE3" w:rsidRPr="00673CB9">
        <w:rPr>
          <w:rFonts w:ascii="Times New Roman" w:hAnsi="Times New Roman" w:cs="Times New Roman"/>
          <w:sz w:val="21"/>
          <w:szCs w:val="21"/>
        </w:rPr>
        <w:t>).</w:t>
      </w:r>
    </w:p>
    <w:p w14:paraId="151BF87C" w14:textId="25B1D68F" w:rsidR="00AA0A3D" w:rsidRPr="00673CB9" w:rsidRDefault="00AA0A3D" w:rsidP="003727F0">
      <w:pPr>
        <w:pStyle w:val="ListParagraph"/>
        <w:numPr>
          <w:ilvl w:val="0"/>
          <w:numId w:val="8"/>
        </w:numPr>
        <w:spacing w:line="276" w:lineRule="auto"/>
        <w:jc w:val="both"/>
        <w:rPr>
          <w:rFonts w:ascii="Times New Roman" w:hAnsi="Times New Roman" w:cs="Times New Roman"/>
          <w:sz w:val="21"/>
          <w:szCs w:val="21"/>
        </w:rPr>
      </w:pPr>
      <w:proofErr w:type="gramStart"/>
      <w:r w:rsidRPr="00673CB9">
        <w:rPr>
          <w:rFonts w:ascii="Times New Roman" w:hAnsi="Times New Roman" w:cs="Times New Roman"/>
          <w:sz w:val="21"/>
          <w:szCs w:val="21"/>
        </w:rPr>
        <w:t>review</w:t>
      </w:r>
      <w:proofErr w:type="gramEnd"/>
      <w:r w:rsidRPr="00673CB9">
        <w:rPr>
          <w:rFonts w:ascii="Times New Roman" w:hAnsi="Times New Roman" w:cs="Times New Roman"/>
          <w:sz w:val="21"/>
          <w:szCs w:val="21"/>
        </w:rPr>
        <w:t xml:space="preserve"> and approval of the semi-annual and final </w:t>
      </w:r>
      <w:r w:rsidR="00857FE3" w:rsidRPr="00673CB9">
        <w:rPr>
          <w:rFonts w:ascii="Times New Roman" w:hAnsi="Times New Roman" w:cs="Times New Roman"/>
          <w:sz w:val="21"/>
          <w:szCs w:val="21"/>
        </w:rPr>
        <w:t>reports.</w:t>
      </w:r>
    </w:p>
    <w:p w14:paraId="6D186E88" w14:textId="4D34D306" w:rsidR="00DF483B" w:rsidRPr="00673CB9" w:rsidRDefault="006F08F3" w:rsidP="003727F0">
      <w:pPr>
        <w:pStyle w:val="ListParagraph"/>
        <w:numPr>
          <w:ilvl w:val="0"/>
          <w:numId w:val="8"/>
        </w:numPr>
        <w:spacing w:line="276" w:lineRule="auto"/>
        <w:jc w:val="both"/>
        <w:rPr>
          <w:rFonts w:ascii="Times New Roman" w:hAnsi="Times New Roman" w:cs="Times New Roman"/>
          <w:sz w:val="21"/>
          <w:szCs w:val="21"/>
        </w:rPr>
      </w:pPr>
      <w:proofErr w:type="gramStart"/>
      <w:r w:rsidRPr="00673CB9">
        <w:rPr>
          <w:rFonts w:ascii="Times New Roman" w:hAnsi="Times New Roman" w:cs="Times New Roman"/>
          <w:sz w:val="21"/>
          <w:szCs w:val="21"/>
        </w:rPr>
        <w:t>p</w:t>
      </w:r>
      <w:r w:rsidR="00DF483B" w:rsidRPr="00673CB9">
        <w:rPr>
          <w:rFonts w:ascii="Times New Roman" w:hAnsi="Times New Roman" w:cs="Times New Roman"/>
          <w:sz w:val="21"/>
          <w:szCs w:val="21"/>
        </w:rPr>
        <w:t>reparation</w:t>
      </w:r>
      <w:proofErr w:type="gramEnd"/>
      <w:r w:rsidR="00DF483B" w:rsidRPr="00673CB9">
        <w:rPr>
          <w:rFonts w:ascii="Times New Roman" w:hAnsi="Times New Roman" w:cs="Times New Roman"/>
          <w:sz w:val="21"/>
          <w:szCs w:val="21"/>
        </w:rPr>
        <w:t xml:space="preserve"> of </w:t>
      </w:r>
      <w:r w:rsidR="00475160" w:rsidRPr="00673CB9">
        <w:rPr>
          <w:rFonts w:ascii="Times New Roman" w:hAnsi="Times New Roman" w:cs="Times New Roman"/>
          <w:sz w:val="21"/>
          <w:szCs w:val="21"/>
        </w:rPr>
        <w:t xml:space="preserve">addendums </w:t>
      </w:r>
      <w:r w:rsidR="00DF483B" w:rsidRPr="00673CB9">
        <w:rPr>
          <w:rFonts w:ascii="Times New Roman" w:hAnsi="Times New Roman" w:cs="Times New Roman"/>
          <w:sz w:val="21"/>
          <w:szCs w:val="21"/>
        </w:rPr>
        <w:t xml:space="preserve">to the </w:t>
      </w:r>
      <w:r w:rsidR="0023504F" w:rsidRPr="00673CB9">
        <w:rPr>
          <w:rFonts w:ascii="Times New Roman" w:hAnsi="Times New Roman" w:cs="Times New Roman"/>
          <w:sz w:val="21"/>
          <w:szCs w:val="21"/>
        </w:rPr>
        <w:t>Grant</w:t>
      </w:r>
      <w:r w:rsidR="00DF483B" w:rsidRPr="00673CB9">
        <w:rPr>
          <w:rFonts w:ascii="Times New Roman" w:hAnsi="Times New Roman" w:cs="Times New Roman"/>
          <w:sz w:val="21"/>
          <w:szCs w:val="21"/>
        </w:rPr>
        <w:t xml:space="preserve"> Agreement</w:t>
      </w:r>
      <w:r w:rsidR="00E4100C" w:rsidRPr="00673CB9">
        <w:rPr>
          <w:rFonts w:ascii="Times New Roman" w:hAnsi="Times New Roman" w:cs="Times New Roman"/>
          <w:sz w:val="21"/>
          <w:szCs w:val="21"/>
        </w:rPr>
        <w:t xml:space="preserve"> (if any</w:t>
      </w:r>
      <w:r w:rsidR="00857FE3" w:rsidRPr="00673CB9">
        <w:rPr>
          <w:rFonts w:ascii="Times New Roman" w:hAnsi="Times New Roman" w:cs="Times New Roman"/>
          <w:sz w:val="21"/>
          <w:szCs w:val="21"/>
        </w:rPr>
        <w:t>).</w:t>
      </w:r>
      <w:r w:rsidR="006D382C" w:rsidRPr="00673CB9">
        <w:rPr>
          <w:rFonts w:ascii="Times New Roman" w:hAnsi="Times New Roman" w:cs="Times New Roman"/>
          <w:sz w:val="21"/>
          <w:szCs w:val="21"/>
        </w:rPr>
        <w:t xml:space="preserve"> </w:t>
      </w:r>
    </w:p>
    <w:p w14:paraId="5D554E2B" w14:textId="55E3ACE0" w:rsidR="00F54709" w:rsidRPr="00673CB9" w:rsidRDefault="00F54709" w:rsidP="003727F0">
      <w:pPr>
        <w:pStyle w:val="ListParagraph"/>
        <w:numPr>
          <w:ilvl w:val="0"/>
          <w:numId w:val="8"/>
        </w:numPr>
        <w:spacing w:line="276" w:lineRule="auto"/>
        <w:jc w:val="both"/>
        <w:rPr>
          <w:rFonts w:ascii="Times New Roman" w:hAnsi="Times New Roman" w:cs="Times New Roman"/>
          <w:sz w:val="21"/>
          <w:szCs w:val="21"/>
        </w:rPr>
      </w:pPr>
      <w:proofErr w:type="gramStart"/>
      <w:r w:rsidRPr="00673CB9">
        <w:rPr>
          <w:rFonts w:ascii="Times New Roman" w:hAnsi="Times New Roman" w:cs="Times New Roman"/>
          <w:sz w:val="21"/>
          <w:szCs w:val="21"/>
        </w:rPr>
        <w:t>verification</w:t>
      </w:r>
      <w:proofErr w:type="gramEnd"/>
      <w:r w:rsidRPr="00673CB9">
        <w:rPr>
          <w:rFonts w:ascii="Times New Roman" w:hAnsi="Times New Roman" w:cs="Times New Roman"/>
          <w:sz w:val="21"/>
          <w:szCs w:val="21"/>
        </w:rPr>
        <w:t xml:space="preserve"> of compliance with rules on sustainable development, and requirements related to equal opportunities and </w:t>
      </w:r>
      <w:r w:rsidR="00857FE3" w:rsidRPr="00673CB9">
        <w:rPr>
          <w:rFonts w:ascii="Times New Roman" w:hAnsi="Times New Roman" w:cs="Times New Roman"/>
          <w:sz w:val="21"/>
          <w:szCs w:val="21"/>
        </w:rPr>
        <w:t>non-discrimination.</w:t>
      </w:r>
    </w:p>
    <w:p w14:paraId="2CA49DB7" w14:textId="7741B121" w:rsidR="00F33A65" w:rsidRPr="00673CB9" w:rsidRDefault="00F33A65" w:rsidP="003727F0">
      <w:pPr>
        <w:pStyle w:val="ListParagraph"/>
        <w:numPr>
          <w:ilvl w:val="0"/>
          <w:numId w:val="8"/>
        </w:numPr>
        <w:spacing w:line="276" w:lineRule="auto"/>
        <w:jc w:val="both"/>
        <w:rPr>
          <w:rFonts w:ascii="Times New Roman" w:hAnsi="Times New Roman" w:cs="Times New Roman"/>
          <w:sz w:val="21"/>
          <w:szCs w:val="21"/>
        </w:rPr>
      </w:pPr>
      <w:proofErr w:type="gramStart"/>
      <w:r w:rsidRPr="00673CB9">
        <w:rPr>
          <w:rFonts w:ascii="Times New Roman" w:hAnsi="Times New Roman" w:cs="Times New Roman"/>
          <w:sz w:val="21"/>
          <w:szCs w:val="21"/>
        </w:rPr>
        <w:t>review</w:t>
      </w:r>
      <w:proofErr w:type="gramEnd"/>
      <w:r w:rsidRPr="00673CB9">
        <w:rPr>
          <w:rFonts w:ascii="Times New Roman" w:hAnsi="Times New Roman" w:cs="Times New Roman"/>
          <w:sz w:val="21"/>
          <w:szCs w:val="21"/>
        </w:rPr>
        <w:t xml:space="preserve"> and verification of compliance with WB </w:t>
      </w:r>
      <w:r w:rsidR="00857FE3" w:rsidRPr="00673CB9">
        <w:rPr>
          <w:rFonts w:ascii="Times New Roman" w:hAnsi="Times New Roman" w:cs="Times New Roman"/>
          <w:sz w:val="21"/>
          <w:szCs w:val="21"/>
        </w:rPr>
        <w:t>ESF.</w:t>
      </w:r>
    </w:p>
    <w:p w14:paraId="42434401" w14:textId="77777777" w:rsidR="00F54709" w:rsidRPr="00673CB9" w:rsidRDefault="00F54709" w:rsidP="003727F0">
      <w:pPr>
        <w:pStyle w:val="ListParagraph"/>
        <w:numPr>
          <w:ilvl w:val="0"/>
          <w:numId w:val="8"/>
        </w:num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verification of compliance with rules on information and visibility (publicity); and</w:t>
      </w:r>
    </w:p>
    <w:p w14:paraId="2994C1FE" w14:textId="77777777" w:rsidR="00F54709" w:rsidRPr="00673CB9" w:rsidRDefault="00F54709" w:rsidP="003727F0">
      <w:pPr>
        <w:pStyle w:val="ListParagraph"/>
        <w:numPr>
          <w:ilvl w:val="0"/>
          <w:numId w:val="8"/>
        </w:numPr>
        <w:spacing w:line="276" w:lineRule="auto"/>
        <w:rPr>
          <w:rFonts w:ascii="Times New Roman" w:hAnsi="Times New Roman" w:cs="Times New Roman"/>
          <w:sz w:val="21"/>
          <w:szCs w:val="21"/>
        </w:rPr>
      </w:pPr>
      <w:proofErr w:type="gramStart"/>
      <w:r w:rsidRPr="00673CB9">
        <w:rPr>
          <w:rFonts w:ascii="Times New Roman" w:hAnsi="Times New Roman" w:cs="Times New Roman"/>
          <w:sz w:val="21"/>
          <w:szCs w:val="21"/>
        </w:rPr>
        <w:t>on-site</w:t>
      </w:r>
      <w:proofErr w:type="gramEnd"/>
      <w:r w:rsidRPr="00673CB9">
        <w:rPr>
          <w:rFonts w:ascii="Times New Roman" w:hAnsi="Times New Roman" w:cs="Times New Roman"/>
          <w:sz w:val="21"/>
          <w:szCs w:val="21"/>
        </w:rPr>
        <w:t xml:space="preserve"> visits. </w:t>
      </w:r>
    </w:p>
    <w:p w14:paraId="4AE2E8C4" w14:textId="15ADB2FE" w:rsidR="00F54709" w:rsidRPr="00673CB9" w:rsidRDefault="009C1E92" w:rsidP="00D103B2">
      <w:pPr>
        <w:spacing w:before="240" w:after="240" w:line="276" w:lineRule="auto"/>
        <w:rPr>
          <w:rFonts w:ascii="Times New Roman" w:hAnsi="Times New Roman" w:cs="Times New Roman"/>
          <w:sz w:val="21"/>
          <w:szCs w:val="21"/>
        </w:rPr>
      </w:pPr>
      <w:r w:rsidRPr="00673CB9">
        <w:rPr>
          <w:rFonts w:ascii="Times New Roman" w:hAnsi="Times New Roman" w:cs="Times New Roman"/>
          <w:sz w:val="21"/>
          <w:szCs w:val="21"/>
        </w:rPr>
        <w:t>The MSEY/PIU will monitor overall project progress, including monitoring of irregularities</w:t>
      </w:r>
      <w:r w:rsidR="00F54709" w:rsidRPr="00673CB9">
        <w:rPr>
          <w:rFonts w:ascii="Times New Roman" w:hAnsi="Times New Roman" w:cs="Times New Roman"/>
          <w:sz w:val="21"/>
          <w:szCs w:val="21"/>
        </w:rPr>
        <w:t>.</w:t>
      </w:r>
    </w:p>
    <w:p w14:paraId="7E088995" w14:textId="77777777" w:rsidR="00327B89" w:rsidRPr="00673CB9" w:rsidRDefault="00327B89" w:rsidP="0066395B">
      <w:pPr>
        <w:pStyle w:val="Heading2"/>
        <w:shd w:val="clear" w:color="auto" w:fill="auto"/>
        <w:rPr>
          <w:rFonts w:ascii="Times New Roman" w:hAnsi="Times New Roman" w:cs="Times New Roman"/>
          <w:color w:val="295A4D" w:themeColor="accent1"/>
          <w:sz w:val="24"/>
          <w:szCs w:val="24"/>
        </w:rPr>
      </w:pPr>
      <w:bookmarkStart w:id="205" w:name="_Toc165967057"/>
      <w:bookmarkStart w:id="206" w:name="_Toc165967854"/>
      <w:bookmarkStart w:id="207" w:name="_Toc165980138"/>
      <w:bookmarkStart w:id="208" w:name="_Toc192075446"/>
      <w:bookmarkStart w:id="209" w:name="_Toc163815916"/>
      <w:r w:rsidRPr="00673CB9">
        <w:rPr>
          <w:rFonts w:ascii="Times New Roman" w:hAnsi="Times New Roman" w:cs="Times New Roman"/>
          <w:color w:val="295A4D" w:themeColor="accent1"/>
          <w:sz w:val="24"/>
          <w:szCs w:val="24"/>
        </w:rPr>
        <w:t>Procurement</w:t>
      </w:r>
      <w:bookmarkEnd w:id="205"/>
      <w:bookmarkEnd w:id="206"/>
      <w:bookmarkEnd w:id="207"/>
      <w:bookmarkEnd w:id="208"/>
    </w:p>
    <w:p w14:paraId="02679F3E" w14:textId="0CC644B8" w:rsidR="00327B89" w:rsidRPr="00673CB9" w:rsidRDefault="00077572" w:rsidP="00327B89">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beneficiary </w:t>
      </w:r>
      <w:r w:rsidR="00327B89" w:rsidRPr="00673CB9">
        <w:rPr>
          <w:rFonts w:ascii="Times New Roman" w:hAnsi="Times New Roman" w:cs="Times New Roman"/>
          <w:sz w:val="21"/>
          <w:szCs w:val="21"/>
        </w:rPr>
        <w:t xml:space="preserve">that is </w:t>
      </w:r>
      <w:r w:rsidRPr="00673CB9">
        <w:rPr>
          <w:rFonts w:ascii="Times New Roman" w:hAnsi="Times New Roman" w:cs="Times New Roman"/>
          <w:sz w:val="21"/>
          <w:szCs w:val="21"/>
        </w:rPr>
        <w:t>subject to the Croatian Law on Public Procurement</w:t>
      </w:r>
      <w:r w:rsidR="00327B89" w:rsidRPr="00673CB9">
        <w:rPr>
          <w:rFonts w:ascii="Times New Roman" w:hAnsi="Times New Roman" w:cs="Times New Roman"/>
          <w:sz w:val="21"/>
          <w:szCs w:val="21"/>
        </w:rPr>
        <w:t>, applies</w:t>
      </w:r>
      <w:r w:rsidRPr="00673CB9">
        <w:rPr>
          <w:rFonts w:ascii="Times New Roman" w:hAnsi="Times New Roman" w:cs="Times New Roman"/>
          <w:sz w:val="21"/>
          <w:szCs w:val="21"/>
        </w:rPr>
        <w:t xml:space="preserve"> the Law on Public Procurement (OG 120/16, 114/22) and all </w:t>
      </w:r>
      <w:r w:rsidR="00327B89" w:rsidRPr="00673CB9">
        <w:rPr>
          <w:rFonts w:ascii="Times New Roman" w:hAnsi="Times New Roman" w:cs="Times New Roman"/>
          <w:sz w:val="21"/>
          <w:szCs w:val="21"/>
        </w:rPr>
        <w:t>applicable</w:t>
      </w:r>
      <w:r w:rsidRPr="00673CB9">
        <w:rPr>
          <w:rFonts w:ascii="Times New Roman" w:hAnsi="Times New Roman" w:cs="Times New Roman"/>
          <w:sz w:val="21"/>
          <w:szCs w:val="21"/>
        </w:rPr>
        <w:t xml:space="preserve"> regulations arising, as well as changes to </w:t>
      </w:r>
      <w:r w:rsidR="00327B89" w:rsidRPr="00673CB9">
        <w:rPr>
          <w:rFonts w:ascii="Times New Roman" w:hAnsi="Times New Roman" w:cs="Times New Roman"/>
          <w:sz w:val="21"/>
          <w:szCs w:val="21"/>
        </w:rPr>
        <w:t xml:space="preserve">the </w:t>
      </w:r>
      <w:r w:rsidRPr="00673CB9">
        <w:rPr>
          <w:rFonts w:ascii="Times New Roman" w:hAnsi="Times New Roman" w:cs="Times New Roman"/>
          <w:sz w:val="21"/>
          <w:szCs w:val="21"/>
        </w:rPr>
        <w:t xml:space="preserve">procurement procedures within the project. </w:t>
      </w:r>
      <w:r w:rsidR="00327B89" w:rsidRPr="00673CB9">
        <w:rPr>
          <w:rFonts w:ascii="Times New Roman" w:hAnsi="Times New Roman" w:cs="Times New Roman"/>
          <w:sz w:val="21"/>
          <w:szCs w:val="21"/>
        </w:rPr>
        <w:t>In case</w:t>
      </w:r>
      <w:r w:rsidRPr="00673CB9">
        <w:rPr>
          <w:rFonts w:ascii="Times New Roman" w:hAnsi="Times New Roman" w:cs="Times New Roman"/>
          <w:sz w:val="21"/>
          <w:szCs w:val="21"/>
        </w:rPr>
        <w:t xml:space="preserve"> any</w:t>
      </w:r>
      <w:r w:rsidR="00327B89" w:rsidRPr="00673CB9">
        <w:rPr>
          <w:rFonts w:ascii="Times New Roman" w:hAnsi="Times New Roman" w:cs="Times New Roman"/>
          <w:sz w:val="21"/>
          <w:szCs w:val="21"/>
        </w:rPr>
        <w:t xml:space="preserve"> of the</w:t>
      </w:r>
      <w:r w:rsidRPr="00673CB9">
        <w:rPr>
          <w:rFonts w:ascii="Times New Roman" w:hAnsi="Times New Roman" w:cs="Times New Roman"/>
          <w:sz w:val="21"/>
          <w:szCs w:val="21"/>
        </w:rPr>
        <w:t xml:space="preserve"> grant beneficiaries are not subject to the Croatian Public Procurement Law, the applicable procurement regulations are Rules on the Implementation of Procurement Procedures for Non-obligators of the Law on Public Procurement (Annex B</w:t>
      </w:r>
      <w:r w:rsidR="005651FF" w:rsidRPr="00673CB9">
        <w:rPr>
          <w:rFonts w:ascii="Times New Roman" w:hAnsi="Times New Roman" w:cs="Times New Roman"/>
          <w:sz w:val="21"/>
          <w:szCs w:val="21"/>
        </w:rPr>
        <w:t>.</w:t>
      </w:r>
      <w:r w:rsidRPr="00673CB9">
        <w:rPr>
          <w:rFonts w:ascii="Times New Roman" w:hAnsi="Times New Roman" w:cs="Times New Roman"/>
          <w:sz w:val="21"/>
          <w:szCs w:val="21"/>
        </w:rPr>
        <w:t xml:space="preserve"> of this document). </w:t>
      </w:r>
    </w:p>
    <w:p w14:paraId="54FC9536" w14:textId="0B8E9439" w:rsidR="00E4100C" w:rsidRPr="00673CB9" w:rsidRDefault="004E51BF" w:rsidP="00E4100C">
      <w:pPr>
        <w:spacing w:before="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During project implementation, the beneficiary must </w:t>
      </w:r>
      <w:r w:rsidR="00E4100C" w:rsidRPr="00673CB9">
        <w:rPr>
          <w:rFonts w:ascii="Times New Roman" w:hAnsi="Times New Roman" w:cs="Times New Roman"/>
          <w:sz w:val="21"/>
          <w:szCs w:val="21"/>
        </w:rPr>
        <w:t>comply with</w:t>
      </w:r>
      <w:r w:rsidRPr="00673CB9">
        <w:rPr>
          <w:rFonts w:ascii="Times New Roman" w:hAnsi="Times New Roman" w:cs="Times New Roman"/>
          <w:sz w:val="21"/>
          <w:szCs w:val="21"/>
        </w:rPr>
        <w:t xml:space="preserve"> the procurement procedures</w:t>
      </w:r>
      <w:r w:rsidR="00485E87" w:rsidRPr="00673CB9">
        <w:rPr>
          <w:rFonts w:ascii="Times New Roman" w:hAnsi="Times New Roman" w:cs="Times New Roman"/>
          <w:sz w:val="21"/>
          <w:szCs w:val="21"/>
        </w:rPr>
        <w:t>.</w:t>
      </w:r>
      <w:r w:rsidRPr="00673CB9">
        <w:rPr>
          <w:rFonts w:ascii="Times New Roman" w:hAnsi="Times New Roman" w:cs="Times New Roman"/>
          <w:sz w:val="21"/>
          <w:szCs w:val="21"/>
        </w:rPr>
        <w:t xml:space="preserve"> The beneficiary is </w:t>
      </w:r>
      <w:r w:rsidR="00E4100C" w:rsidRPr="00673CB9">
        <w:rPr>
          <w:rFonts w:ascii="Times New Roman" w:hAnsi="Times New Roman" w:cs="Times New Roman"/>
          <w:sz w:val="21"/>
          <w:szCs w:val="21"/>
        </w:rPr>
        <w:t>obliged</w:t>
      </w:r>
      <w:r w:rsidRPr="00673CB9">
        <w:rPr>
          <w:rFonts w:ascii="Times New Roman" w:hAnsi="Times New Roman" w:cs="Times New Roman"/>
          <w:sz w:val="21"/>
          <w:szCs w:val="21"/>
        </w:rPr>
        <w:t xml:space="preserve"> to carry out procurement </w:t>
      </w:r>
      <w:r w:rsidR="00E4100C" w:rsidRPr="00673CB9">
        <w:rPr>
          <w:rFonts w:ascii="Times New Roman" w:hAnsi="Times New Roman" w:cs="Times New Roman"/>
          <w:sz w:val="21"/>
          <w:szCs w:val="21"/>
        </w:rPr>
        <w:t xml:space="preserve">procedures </w:t>
      </w:r>
      <w:r w:rsidRPr="00673CB9">
        <w:rPr>
          <w:rFonts w:ascii="Times New Roman" w:hAnsi="Times New Roman" w:cs="Times New Roman"/>
          <w:sz w:val="21"/>
          <w:szCs w:val="21"/>
        </w:rPr>
        <w:t xml:space="preserve">in accordance with all the principles and rules established </w:t>
      </w:r>
      <w:r w:rsidR="00E4100C" w:rsidRPr="00673CB9">
        <w:rPr>
          <w:rFonts w:ascii="Times New Roman" w:hAnsi="Times New Roman" w:cs="Times New Roman"/>
          <w:sz w:val="21"/>
          <w:szCs w:val="21"/>
        </w:rPr>
        <w:t>in this document.</w:t>
      </w:r>
    </w:p>
    <w:p w14:paraId="78F51A2C" w14:textId="06873940" w:rsidR="00E4100C" w:rsidRPr="00673CB9" w:rsidRDefault="00E4100C" w:rsidP="00E4100C">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All procurement procedures carried out within the framework of the notified project, and</w:t>
      </w:r>
      <w:r w:rsidR="004E51BF" w:rsidRPr="00673CB9">
        <w:rPr>
          <w:rFonts w:ascii="Times New Roman" w:hAnsi="Times New Roman" w:cs="Times New Roman"/>
          <w:sz w:val="21"/>
          <w:szCs w:val="21"/>
        </w:rPr>
        <w:t xml:space="preserve"> before the date </w:t>
      </w:r>
      <w:r w:rsidRPr="00673CB9">
        <w:rPr>
          <w:rFonts w:ascii="Times New Roman" w:hAnsi="Times New Roman" w:cs="Times New Roman"/>
          <w:sz w:val="21"/>
          <w:szCs w:val="21"/>
        </w:rPr>
        <w:t xml:space="preserve">of entry into force of </w:t>
      </w:r>
      <w:r w:rsidR="004E51BF" w:rsidRPr="00673CB9">
        <w:rPr>
          <w:rFonts w:ascii="Times New Roman" w:hAnsi="Times New Roman" w:cs="Times New Roman"/>
          <w:sz w:val="21"/>
          <w:szCs w:val="21"/>
        </w:rPr>
        <w:t xml:space="preserve">the Grant Agreement, </w:t>
      </w:r>
      <w:proofErr w:type="gramStart"/>
      <w:r w:rsidR="004E51BF" w:rsidRPr="00673CB9">
        <w:rPr>
          <w:rFonts w:ascii="Times New Roman" w:hAnsi="Times New Roman" w:cs="Times New Roman"/>
          <w:sz w:val="21"/>
          <w:szCs w:val="21"/>
        </w:rPr>
        <w:t xml:space="preserve">must also </w:t>
      </w:r>
      <w:r w:rsidRPr="00673CB9">
        <w:rPr>
          <w:rFonts w:ascii="Times New Roman" w:hAnsi="Times New Roman" w:cs="Times New Roman"/>
          <w:sz w:val="21"/>
          <w:szCs w:val="21"/>
        </w:rPr>
        <w:t>be carried out</w:t>
      </w:r>
      <w:proofErr w:type="gramEnd"/>
      <w:r w:rsidRPr="00673CB9">
        <w:rPr>
          <w:rFonts w:ascii="Times New Roman" w:hAnsi="Times New Roman" w:cs="Times New Roman"/>
          <w:sz w:val="21"/>
          <w:szCs w:val="21"/>
        </w:rPr>
        <w:t xml:space="preserve"> in accordance</w:t>
      </w:r>
      <w:r w:rsidR="004E51BF" w:rsidRPr="00673CB9">
        <w:rPr>
          <w:rFonts w:ascii="Times New Roman" w:hAnsi="Times New Roman" w:cs="Times New Roman"/>
          <w:sz w:val="21"/>
          <w:szCs w:val="21"/>
        </w:rPr>
        <w:t xml:space="preserve"> with the principles and rules </w:t>
      </w:r>
      <w:r w:rsidRPr="00673CB9">
        <w:rPr>
          <w:rFonts w:ascii="Times New Roman" w:hAnsi="Times New Roman" w:cs="Times New Roman"/>
          <w:sz w:val="21"/>
          <w:szCs w:val="21"/>
        </w:rPr>
        <w:t>prescribed</w:t>
      </w:r>
      <w:r w:rsidR="004E51BF" w:rsidRPr="00673CB9">
        <w:rPr>
          <w:rFonts w:ascii="Times New Roman" w:hAnsi="Times New Roman" w:cs="Times New Roman"/>
          <w:sz w:val="21"/>
          <w:szCs w:val="21"/>
        </w:rPr>
        <w:t xml:space="preserve"> in this document</w:t>
      </w:r>
      <w:r w:rsidRPr="00673CB9">
        <w:rPr>
          <w:rFonts w:ascii="Times New Roman" w:hAnsi="Times New Roman" w:cs="Times New Roman"/>
          <w:sz w:val="21"/>
          <w:szCs w:val="21"/>
        </w:rPr>
        <w:t>, in order</w:t>
      </w:r>
      <w:r w:rsidR="004E51BF" w:rsidRPr="00673CB9">
        <w:rPr>
          <w:rFonts w:ascii="Times New Roman" w:hAnsi="Times New Roman" w:cs="Times New Roman"/>
          <w:sz w:val="21"/>
          <w:szCs w:val="21"/>
        </w:rPr>
        <w:t xml:space="preserve"> to be </w:t>
      </w:r>
      <w:r w:rsidRPr="00673CB9">
        <w:rPr>
          <w:rFonts w:ascii="Times New Roman" w:hAnsi="Times New Roman" w:cs="Times New Roman"/>
          <w:sz w:val="21"/>
          <w:szCs w:val="21"/>
        </w:rPr>
        <w:t>considered</w:t>
      </w:r>
      <w:r w:rsidR="004E51BF" w:rsidRPr="00673CB9">
        <w:rPr>
          <w:rFonts w:ascii="Times New Roman" w:hAnsi="Times New Roman" w:cs="Times New Roman"/>
          <w:sz w:val="21"/>
          <w:szCs w:val="21"/>
        </w:rPr>
        <w:t xml:space="preserve"> acceptable</w:t>
      </w:r>
      <w:r w:rsidRPr="00673CB9">
        <w:rPr>
          <w:rFonts w:ascii="Times New Roman" w:hAnsi="Times New Roman" w:cs="Times New Roman"/>
          <w:sz w:val="21"/>
          <w:szCs w:val="21"/>
        </w:rPr>
        <w:t xml:space="preserve">. </w:t>
      </w:r>
    </w:p>
    <w:p w14:paraId="6DFA0251" w14:textId="323B79FC" w:rsidR="00E4100C" w:rsidRPr="00673CB9" w:rsidRDefault="00E4100C" w:rsidP="00E4100C">
      <w:pPr>
        <w:spacing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In accordance with the Procurement Regulations (par. 5.4 c.) and the Loan Agreement, the World Bank requires compliance with its Anti-Corruption Guidelines, including the Bank’s right to sanction, inspect, and audit. Bidders/Proposers must submit a signed acceptance at the time of bidding, confirming adherence to these guidelines, which </w:t>
      </w:r>
      <w:proofErr w:type="gramStart"/>
      <w:r w:rsidRPr="00673CB9">
        <w:rPr>
          <w:rFonts w:ascii="Times New Roman" w:hAnsi="Times New Roman" w:cs="Times New Roman"/>
          <w:sz w:val="21"/>
          <w:szCs w:val="21"/>
        </w:rPr>
        <w:t>will be incorporated</w:t>
      </w:r>
      <w:proofErr w:type="gramEnd"/>
      <w:r w:rsidRPr="00673CB9">
        <w:rPr>
          <w:rFonts w:ascii="Times New Roman" w:hAnsi="Times New Roman" w:cs="Times New Roman"/>
          <w:sz w:val="21"/>
          <w:szCs w:val="21"/>
        </w:rPr>
        <w:t xml:space="preserve"> into any resulting contract. The form of Letter of Acceptance of the World Bank’s Anti-Corruption Guidelines and Sanctions Framework is included in Annex C</w:t>
      </w:r>
      <w:r w:rsidR="00EB5AE7" w:rsidRPr="00673CB9">
        <w:rPr>
          <w:rFonts w:ascii="Times New Roman" w:hAnsi="Times New Roman" w:cs="Times New Roman"/>
          <w:sz w:val="21"/>
          <w:szCs w:val="21"/>
        </w:rPr>
        <w:t>.</w:t>
      </w:r>
      <w:r w:rsidRPr="00673CB9">
        <w:rPr>
          <w:rFonts w:ascii="Times New Roman" w:hAnsi="Times New Roman" w:cs="Times New Roman"/>
          <w:sz w:val="21"/>
          <w:szCs w:val="21"/>
        </w:rPr>
        <w:t xml:space="preserve"> of this document.</w:t>
      </w:r>
    </w:p>
    <w:p w14:paraId="2B37D2D7" w14:textId="72E59CCC" w:rsidR="00E4100C" w:rsidRPr="00673CB9" w:rsidRDefault="009B537E" w:rsidP="00E4100C">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MSEY/PIU will provide the Bank with </w:t>
      </w:r>
      <w:r w:rsidR="00E4100C" w:rsidRPr="00673CB9">
        <w:rPr>
          <w:rFonts w:ascii="Times New Roman" w:hAnsi="Times New Roman" w:cs="Times New Roman"/>
          <w:sz w:val="21"/>
          <w:szCs w:val="21"/>
        </w:rPr>
        <w:t>the</w:t>
      </w:r>
      <w:r w:rsidRPr="00673CB9">
        <w:rPr>
          <w:rFonts w:ascii="Times New Roman" w:hAnsi="Times New Roman" w:cs="Times New Roman"/>
          <w:sz w:val="21"/>
          <w:szCs w:val="21"/>
        </w:rPr>
        <w:t xml:space="preserve"> list of contractors, suppliers, subcontractors, and sub-suppliers under these contracts </w:t>
      </w:r>
      <w:r w:rsidR="00E4100C" w:rsidRPr="00673CB9">
        <w:rPr>
          <w:rFonts w:ascii="Times New Roman" w:hAnsi="Times New Roman" w:cs="Times New Roman"/>
          <w:sz w:val="21"/>
          <w:szCs w:val="21"/>
        </w:rPr>
        <w:t xml:space="preserve">so that the Bank can </w:t>
      </w:r>
      <w:r w:rsidRPr="00673CB9">
        <w:rPr>
          <w:rFonts w:ascii="Times New Roman" w:hAnsi="Times New Roman" w:cs="Times New Roman"/>
          <w:sz w:val="21"/>
          <w:szCs w:val="21"/>
        </w:rPr>
        <w:t xml:space="preserve">to ensure that the firms </w:t>
      </w:r>
      <w:r w:rsidR="00E4100C" w:rsidRPr="00673CB9">
        <w:rPr>
          <w:rFonts w:ascii="Times New Roman" w:hAnsi="Times New Roman" w:cs="Times New Roman"/>
          <w:sz w:val="21"/>
          <w:szCs w:val="21"/>
        </w:rPr>
        <w:t xml:space="preserve">chosen are not and </w:t>
      </w:r>
      <w:r w:rsidRPr="00673CB9">
        <w:rPr>
          <w:rFonts w:ascii="Times New Roman" w:hAnsi="Times New Roman" w:cs="Times New Roman"/>
          <w:sz w:val="21"/>
          <w:szCs w:val="21"/>
        </w:rPr>
        <w:t>were not, at the time of contract award or signing on the WB’s List of Debarred Firms. Contracts awarded to firms debarred or suspended by the WB</w:t>
      </w:r>
      <w:r w:rsidR="00EB5AE7" w:rsidRPr="00673CB9">
        <w:rPr>
          <w:rFonts w:ascii="Times New Roman" w:hAnsi="Times New Roman" w:cs="Times New Roman"/>
          <w:sz w:val="21"/>
          <w:szCs w:val="21"/>
        </w:rPr>
        <w:t xml:space="preserve">, </w:t>
      </w:r>
      <w:r w:rsidRPr="00673CB9">
        <w:rPr>
          <w:rFonts w:ascii="Times New Roman" w:hAnsi="Times New Roman" w:cs="Times New Roman"/>
          <w:sz w:val="21"/>
          <w:szCs w:val="21"/>
        </w:rPr>
        <w:t>or those that include debarred or suspended subcontractors or sub-suppliers</w:t>
      </w:r>
      <w:r w:rsidR="00EB5AE7" w:rsidRPr="00673CB9">
        <w:rPr>
          <w:rFonts w:ascii="Times New Roman" w:hAnsi="Times New Roman" w:cs="Times New Roman"/>
          <w:sz w:val="21"/>
          <w:szCs w:val="21"/>
        </w:rPr>
        <w:t>,</w:t>
      </w:r>
      <w:r w:rsidRPr="00673CB9">
        <w:rPr>
          <w:rFonts w:ascii="Times New Roman" w:hAnsi="Times New Roman" w:cs="Times New Roman"/>
          <w:sz w:val="21"/>
          <w:szCs w:val="21"/>
        </w:rPr>
        <w:t xml:space="preserve"> will not be eligible for </w:t>
      </w:r>
      <w:r w:rsidR="00E4100C" w:rsidRPr="00673CB9">
        <w:rPr>
          <w:rFonts w:ascii="Times New Roman" w:hAnsi="Times New Roman" w:cs="Times New Roman"/>
          <w:sz w:val="21"/>
          <w:szCs w:val="21"/>
        </w:rPr>
        <w:t>the WB’s</w:t>
      </w:r>
      <w:r w:rsidRPr="00673CB9">
        <w:rPr>
          <w:rFonts w:ascii="Times New Roman" w:hAnsi="Times New Roman" w:cs="Times New Roman"/>
          <w:sz w:val="21"/>
          <w:szCs w:val="21"/>
        </w:rPr>
        <w:t xml:space="preserve"> financing. </w:t>
      </w:r>
    </w:p>
    <w:p w14:paraId="17A04DDC" w14:textId="5A011843" w:rsidR="00E4100C" w:rsidRPr="00673CB9" w:rsidRDefault="009B537E" w:rsidP="00E4100C">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beneficiaries have obligations </w:t>
      </w:r>
      <w:r w:rsidR="00E4100C" w:rsidRPr="00673CB9">
        <w:rPr>
          <w:rFonts w:ascii="Times New Roman" w:hAnsi="Times New Roman" w:cs="Times New Roman"/>
          <w:sz w:val="21"/>
          <w:szCs w:val="21"/>
        </w:rPr>
        <w:t>concerning</w:t>
      </w:r>
      <w:r w:rsidRPr="00673CB9">
        <w:rPr>
          <w:rFonts w:ascii="Times New Roman" w:hAnsi="Times New Roman" w:cs="Times New Roman"/>
          <w:sz w:val="21"/>
          <w:szCs w:val="21"/>
        </w:rPr>
        <w:t xml:space="preserve"> the implementation of procurement procedures within the project. </w:t>
      </w:r>
      <w:r w:rsidR="00E4100C" w:rsidRPr="00673CB9">
        <w:rPr>
          <w:rFonts w:ascii="Times New Roman" w:hAnsi="Times New Roman" w:cs="Times New Roman"/>
          <w:sz w:val="21"/>
          <w:szCs w:val="21"/>
        </w:rPr>
        <w:t>The first</w:t>
      </w:r>
      <w:r w:rsidRPr="00673CB9">
        <w:rPr>
          <w:rFonts w:ascii="Times New Roman" w:hAnsi="Times New Roman" w:cs="Times New Roman"/>
          <w:sz w:val="21"/>
          <w:szCs w:val="21"/>
        </w:rPr>
        <w:t xml:space="preserve"> obligation is to </w:t>
      </w:r>
      <w:r w:rsidR="00E4100C" w:rsidRPr="00673CB9">
        <w:rPr>
          <w:rFonts w:ascii="Times New Roman" w:hAnsi="Times New Roman" w:cs="Times New Roman"/>
          <w:sz w:val="21"/>
          <w:szCs w:val="21"/>
        </w:rPr>
        <w:t>conduct</w:t>
      </w:r>
      <w:r w:rsidRPr="00673CB9">
        <w:rPr>
          <w:rFonts w:ascii="Times New Roman" w:hAnsi="Times New Roman" w:cs="Times New Roman"/>
          <w:sz w:val="21"/>
          <w:szCs w:val="21"/>
        </w:rPr>
        <w:t xml:space="preserve"> a procurement plan (Annex D</w:t>
      </w:r>
      <w:r w:rsidR="00E4100C" w:rsidRPr="00673CB9">
        <w:rPr>
          <w:rFonts w:ascii="Times New Roman" w:hAnsi="Times New Roman" w:cs="Times New Roman"/>
          <w:sz w:val="21"/>
          <w:szCs w:val="21"/>
        </w:rPr>
        <w:t>.</w:t>
      </w:r>
      <w:r w:rsidRPr="00673CB9">
        <w:rPr>
          <w:rFonts w:ascii="Times New Roman" w:hAnsi="Times New Roman" w:cs="Times New Roman"/>
          <w:sz w:val="21"/>
          <w:szCs w:val="21"/>
        </w:rPr>
        <w:t xml:space="preserve"> of this document). The procurement plan </w:t>
      </w:r>
      <w:r w:rsidR="00E4100C" w:rsidRPr="00673CB9">
        <w:rPr>
          <w:rFonts w:ascii="Times New Roman" w:hAnsi="Times New Roman" w:cs="Times New Roman"/>
          <w:sz w:val="21"/>
          <w:szCs w:val="21"/>
        </w:rPr>
        <w:t>contains information on</w:t>
      </w:r>
      <w:r w:rsidRPr="00673CB9">
        <w:rPr>
          <w:rFonts w:ascii="Times New Roman" w:hAnsi="Times New Roman" w:cs="Times New Roman"/>
          <w:sz w:val="21"/>
          <w:szCs w:val="21"/>
        </w:rPr>
        <w:t xml:space="preserve"> all planned procurements within each project, </w:t>
      </w:r>
      <w:r w:rsidR="00E4100C" w:rsidRPr="00673CB9">
        <w:rPr>
          <w:rFonts w:ascii="Times New Roman" w:hAnsi="Times New Roman" w:cs="Times New Roman"/>
          <w:sz w:val="21"/>
          <w:szCs w:val="21"/>
        </w:rPr>
        <w:t>i.e.</w:t>
      </w:r>
      <w:r w:rsidRPr="00673CB9">
        <w:rPr>
          <w:rFonts w:ascii="Times New Roman" w:hAnsi="Times New Roman" w:cs="Times New Roman"/>
          <w:sz w:val="21"/>
          <w:szCs w:val="21"/>
        </w:rPr>
        <w:t xml:space="preserve"> those </w:t>
      </w:r>
      <w:r w:rsidR="00E4100C" w:rsidRPr="00673CB9">
        <w:rPr>
          <w:rFonts w:ascii="Times New Roman" w:hAnsi="Times New Roman" w:cs="Times New Roman"/>
          <w:sz w:val="21"/>
          <w:szCs w:val="21"/>
        </w:rPr>
        <w:t xml:space="preserve">that </w:t>
      </w:r>
      <w:proofErr w:type="gramStart"/>
      <w:r w:rsidR="00E4100C" w:rsidRPr="00673CB9">
        <w:rPr>
          <w:rFonts w:ascii="Times New Roman" w:hAnsi="Times New Roman" w:cs="Times New Roman"/>
          <w:sz w:val="21"/>
          <w:szCs w:val="21"/>
        </w:rPr>
        <w:t xml:space="preserve">are </w:t>
      </w:r>
      <w:r w:rsidRPr="00673CB9">
        <w:rPr>
          <w:rFonts w:ascii="Times New Roman" w:hAnsi="Times New Roman" w:cs="Times New Roman"/>
          <w:sz w:val="21"/>
          <w:szCs w:val="21"/>
        </w:rPr>
        <w:t>related</w:t>
      </w:r>
      <w:proofErr w:type="gramEnd"/>
      <w:r w:rsidRPr="00673CB9">
        <w:rPr>
          <w:rFonts w:ascii="Times New Roman" w:hAnsi="Times New Roman" w:cs="Times New Roman"/>
          <w:sz w:val="21"/>
          <w:szCs w:val="21"/>
        </w:rPr>
        <w:t xml:space="preserve"> to eligible costs as </w:t>
      </w:r>
      <w:r w:rsidR="00E4100C" w:rsidRPr="00673CB9">
        <w:rPr>
          <w:rFonts w:ascii="Times New Roman" w:hAnsi="Times New Roman" w:cs="Times New Roman"/>
          <w:sz w:val="21"/>
          <w:szCs w:val="21"/>
        </w:rPr>
        <w:t>stated</w:t>
      </w:r>
      <w:r w:rsidRPr="00673CB9">
        <w:rPr>
          <w:rFonts w:ascii="Times New Roman" w:hAnsi="Times New Roman" w:cs="Times New Roman"/>
          <w:sz w:val="21"/>
          <w:szCs w:val="21"/>
        </w:rPr>
        <w:t xml:space="preserve"> in each grant agreement. The </w:t>
      </w:r>
      <w:proofErr w:type="gramStart"/>
      <w:r w:rsidRPr="00673CB9">
        <w:rPr>
          <w:rFonts w:ascii="Times New Roman" w:hAnsi="Times New Roman" w:cs="Times New Roman"/>
          <w:sz w:val="21"/>
          <w:szCs w:val="21"/>
        </w:rPr>
        <w:t>procurement plan review process</w:t>
      </w:r>
      <w:proofErr w:type="gramEnd"/>
      <w:r w:rsidRPr="00673CB9">
        <w:rPr>
          <w:rFonts w:ascii="Times New Roman" w:hAnsi="Times New Roman" w:cs="Times New Roman"/>
          <w:sz w:val="21"/>
          <w:szCs w:val="21"/>
        </w:rPr>
        <w:t xml:space="preserve"> </w:t>
      </w:r>
      <w:r w:rsidR="00E4100C" w:rsidRPr="00673CB9">
        <w:rPr>
          <w:rFonts w:ascii="Times New Roman" w:hAnsi="Times New Roman" w:cs="Times New Roman"/>
          <w:sz w:val="21"/>
          <w:szCs w:val="21"/>
        </w:rPr>
        <w:t>includes</w:t>
      </w:r>
      <w:r w:rsidRPr="00673CB9">
        <w:rPr>
          <w:rFonts w:ascii="Times New Roman" w:hAnsi="Times New Roman" w:cs="Times New Roman"/>
          <w:sz w:val="21"/>
          <w:szCs w:val="21"/>
        </w:rPr>
        <w:t xml:space="preserve">, among other </w:t>
      </w:r>
      <w:r w:rsidR="00E4100C" w:rsidRPr="00673CB9">
        <w:rPr>
          <w:rFonts w:ascii="Times New Roman" w:hAnsi="Times New Roman" w:cs="Times New Roman"/>
          <w:sz w:val="21"/>
          <w:szCs w:val="21"/>
        </w:rPr>
        <w:t>things, control</w:t>
      </w:r>
      <w:r w:rsidRPr="00673CB9">
        <w:rPr>
          <w:rFonts w:ascii="Times New Roman" w:hAnsi="Times New Roman" w:cs="Times New Roman"/>
          <w:sz w:val="21"/>
          <w:szCs w:val="21"/>
        </w:rPr>
        <w:t xml:space="preserve"> that:</w:t>
      </w:r>
    </w:p>
    <w:p w14:paraId="7BD7BCE5" w14:textId="2632BB88" w:rsidR="00E4100C" w:rsidRPr="00673CB9" w:rsidRDefault="00E4100C" w:rsidP="003727F0">
      <w:pPr>
        <w:pStyle w:val="ListParagraph"/>
        <w:numPr>
          <w:ilvl w:val="0"/>
          <w:numId w:val="22"/>
        </w:numPr>
        <w:spacing w:before="240" w:after="240" w:line="276" w:lineRule="auto"/>
        <w:ind w:left="709" w:hanging="283"/>
        <w:jc w:val="both"/>
        <w:rPr>
          <w:rFonts w:ascii="Times New Roman" w:hAnsi="Times New Roman" w:cs="Times New Roman"/>
          <w:sz w:val="21"/>
          <w:szCs w:val="21"/>
        </w:rPr>
      </w:pPr>
      <w:r w:rsidRPr="00673CB9">
        <w:rPr>
          <w:rFonts w:ascii="Times New Roman" w:hAnsi="Times New Roman" w:cs="Times New Roman"/>
          <w:sz w:val="21"/>
          <w:szCs w:val="21"/>
        </w:rPr>
        <w:t xml:space="preserve">the planned procurement value and the procurement subject correspond to the project budget and the provisions of the Grant </w:t>
      </w:r>
      <w:r w:rsidR="009B537E" w:rsidRPr="00673CB9">
        <w:rPr>
          <w:rFonts w:ascii="Times New Roman" w:hAnsi="Times New Roman" w:cs="Times New Roman"/>
          <w:sz w:val="21"/>
          <w:szCs w:val="21"/>
        </w:rPr>
        <w:t>Agreement</w:t>
      </w:r>
      <w:r w:rsidRPr="00673CB9">
        <w:rPr>
          <w:rFonts w:ascii="Times New Roman" w:hAnsi="Times New Roman" w:cs="Times New Roman"/>
          <w:sz w:val="21"/>
          <w:szCs w:val="21"/>
        </w:rPr>
        <w:t>;</w:t>
      </w:r>
    </w:p>
    <w:p w14:paraId="1E76A470" w14:textId="11EA4BE8" w:rsidR="00E4100C" w:rsidRPr="00673CB9" w:rsidRDefault="00E4100C" w:rsidP="003727F0">
      <w:pPr>
        <w:pStyle w:val="ListParagraph"/>
        <w:numPr>
          <w:ilvl w:val="0"/>
          <w:numId w:val="22"/>
        </w:numPr>
        <w:spacing w:before="240" w:after="240" w:line="276" w:lineRule="auto"/>
        <w:ind w:left="709" w:hanging="283"/>
        <w:jc w:val="both"/>
        <w:rPr>
          <w:rFonts w:ascii="Times New Roman" w:hAnsi="Times New Roman" w:cs="Times New Roman"/>
          <w:sz w:val="21"/>
          <w:szCs w:val="21"/>
        </w:rPr>
      </w:pPr>
      <w:r w:rsidRPr="00673CB9">
        <w:rPr>
          <w:rFonts w:ascii="Times New Roman" w:hAnsi="Times New Roman" w:cs="Times New Roman"/>
          <w:sz w:val="21"/>
          <w:szCs w:val="21"/>
        </w:rPr>
        <w:t xml:space="preserve">all necessary procurements resulting from the project, regardless of the estimated value, are included in the procurement </w:t>
      </w:r>
      <w:r w:rsidR="009B537E" w:rsidRPr="00673CB9">
        <w:rPr>
          <w:rFonts w:ascii="Times New Roman" w:hAnsi="Times New Roman" w:cs="Times New Roman"/>
          <w:sz w:val="21"/>
          <w:szCs w:val="21"/>
        </w:rPr>
        <w:t>plan</w:t>
      </w:r>
      <w:r w:rsidRPr="00673CB9">
        <w:rPr>
          <w:rFonts w:ascii="Times New Roman" w:hAnsi="Times New Roman" w:cs="Times New Roman"/>
          <w:sz w:val="21"/>
          <w:szCs w:val="21"/>
        </w:rPr>
        <w:t>;</w:t>
      </w:r>
    </w:p>
    <w:p w14:paraId="488F3148" w14:textId="602114D1" w:rsidR="00E4100C" w:rsidRPr="00673CB9" w:rsidRDefault="00E4100C" w:rsidP="003727F0">
      <w:pPr>
        <w:pStyle w:val="ListParagraph"/>
        <w:numPr>
          <w:ilvl w:val="0"/>
          <w:numId w:val="22"/>
        </w:numPr>
        <w:spacing w:before="240" w:after="240" w:line="276" w:lineRule="auto"/>
        <w:ind w:left="709" w:hanging="283"/>
        <w:jc w:val="both"/>
        <w:rPr>
          <w:rFonts w:ascii="Times New Roman" w:hAnsi="Times New Roman" w:cs="Times New Roman"/>
          <w:sz w:val="21"/>
          <w:szCs w:val="21"/>
        </w:rPr>
      </w:pPr>
      <w:r w:rsidRPr="00673CB9">
        <w:rPr>
          <w:rFonts w:ascii="Times New Roman" w:hAnsi="Times New Roman" w:cs="Times New Roman"/>
          <w:sz w:val="21"/>
          <w:szCs w:val="21"/>
        </w:rPr>
        <w:t>are the planned procurement start dates</w:t>
      </w:r>
      <w:r w:rsidR="00C22CC9" w:rsidRPr="00673CB9">
        <w:rPr>
          <w:rFonts w:ascii="Times New Roman" w:hAnsi="Times New Roman" w:cs="Times New Roman"/>
          <w:sz w:val="21"/>
          <w:szCs w:val="21"/>
        </w:rPr>
        <w:t xml:space="preserve"> </w:t>
      </w:r>
      <w:r w:rsidRPr="00673CB9">
        <w:rPr>
          <w:rFonts w:ascii="Times New Roman" w:hAnsi="Times New Roman" w:cs="Times New Roman"/>
          <w:sz w:val="21"/>
          <w:szCs w:val="21"/>
        </w:rPr>
        <w:t xml:space="preserve">realistic and in line with the project implementation </w:t>
      </w:r>
      <w:r w:rsidR="009B537E" w:rsidRPr="00673CB9">
        <w:rPr>
          <w:rFonts w:ascii="Times New Roman" w:hAnsi="Times New Roman" w:cs="Times New Roman"/>
          <w:sz w:val="21"/>
          <w:szCs w:val="21"/>
        </w:rPr>
        <w:t>period</w:t>
      </w:r>
      <w:r w:rsidRPr="00673CB9">
        <w:rPr>
          <w:rFonts w:ascii="Times New Roman" w:hAnsi="Times New Roman" w:cs="Times New Roman"/>
          <w:sz w:val="21"/>
          <w:szCs w:val="21"/>
        </w:rPr>
        <w:t>;</w:t>
      </w:r>
    </w:p>
    <w:p w14:paraId="61F9731D" w14:textId="54EA2269" w:rsidR="00327B89" w:rsidRPr="00673CB9" w:rsidRDefault="00E4100C" w:rsidP="003727F0">
      <w:pPr>
        <w:pStyle w:val="ListParagraph"/>
        <w:numPr>
          <w:ilvl w:val="0"/>
          <w:numId w:val="22"/>
        </w:numPr>
        <w:spacing w:before="240" w:after="240" w:line="276" w:lineRule="auto"/>
        <w:ind w:left="709" w:hanging="283"/>
        <w:jc w:val="both"/>
        <w:rPr>
          <w:rFonts w:ascii="Times New Roman" w:hAnsi="Times New Roman" w:cs="Times New Roman"/>
          <w:sz w:val="21"/>
          <w:szCs w:val="21"/>
        </w:rPr>
      </w:pPr>
      <w:proofErr w:type="gramStart"/>
      <w:r w:rsidRPr="00673CB9">
        <w:rPr>
          <w:rFonts w:ascii="Times New Roman" w:hAnsi="Times New Roman" w:cs="Times New Roman"/>
          <w:sz w:val="21"/>
          <w:szCs w:val="21"/>
        </w:rPr>
        <w:t>there</w:t>
      </w:r>
      <w:proofErr w:type="gramEnd"/>
      <w:r w:rsidRPr="00673CB9">
        <w:rPr>
          <w:rFonts w:ascii="Times New Roman" w:hAnsi="Times New Roman" w:cs="Times New Roman"/>
          <w:sz w:val="21"/>
          <w:szCs w:val="21"/>
        </w:rPr>
        <w:t xml:space="preserve"> is sufficient justification for the chosen procurement procedure and that the</w:t>
      </w:r>
      <w:r w:rsidR="00C22CC9" w:rsidRPr="00673CB9">
        <w:rPr>
          <w:rFonts w:ascii="Times New Roman" w:hAnsi="Times New Roman" w:cs="Times New Roman"/>
          <w:sz w:val="21"/>
          <w:szCs w:val="21"/>
        </w:rPr>
        <w:t xml:space="preserve"> </w:t>
      </w:r>
      <w:r w:rsidRPr="00673CB9">
        <w:rPr>
          <w:rFonts w:ascii="Times New Roman" w:hAnsi="Times New Roman" w:cs="Times New Roman"/>
          <w:sz w:val="21"/>
          <w:szCs w:val="21"/>
        </w:rPr>
        <w:t>procurement procedure was correctly chosen</w:t>
      </w:r>
      <w:r w:rsidR="00327B89" w:rsidRPr="00673CB9">
        <w:rPr>
          <w:rFonts w:ascii="Times New Roman" w:hAnsi="Times New Roman" w:cs="Times New Roman"/>
          <w:sz w:val="21"/>
          <w:szCs w:val="21"/>
        </w:rPr>
        <w:t>.</w:t>
      </w:r>
    </w:p>
    <w:p w14:paraId="39C20F67" w14:textId="77777777" w:rsidR="00327B89" w:rsidRPr="00673CB9" w:rsidRDefault="00E75F81" w:rsidP="00327B89">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b</w:t>
      </w:r>
      <w:r w:rsidR="00327B89" w:rsidRPr="00673CB9">
        <w:rPr>
          <w:rFonts w:ascii="Times New Roman" w:hAnsi="Times New Roman" w:cs="Times New Roman"/>
          <w:sz w:val="21"/>
          <w:szCs w:val="21"/>
        </w:rPr>
        <w:t>eneficiaries are obliged to inform the CSF about any changes to the procurement plan.</w:t>
      </w:r>
    </w:p>
    <w:p w14:paraId="64D5C386" w14:textId="77777777" w:rsidR="00BC56CF" w:rsidRPr="00673CB9" w:rsidRDefault="00BC56CF" w:rsidP="0066395B">
      <w:pPr>
        <w:pStyle w:val="Heading2"/>
        <w:shd w:val="clear" w:color="auto" w:fill="auto"/>
        <w:rPr>
          <w:rFonts w:ascii="Times New Roman" w:hAnsi="Times New Roman" w:cs="Times New Roman"/>
          <w:color w:val="295A4D" w:themeColor="accent1"/>
          <w:sz w:val="24"/>
          <w:szCs w:val="24"/>
        </w:rPr>
      </w:pPr>
      <w:bookmarkStart w:id="210" w:name="_Toc165967058"/>
      <w:bookmarkStart w:id="211" w:name="_Toc165967855"/>
      <w:bookmarkStart w:id="212" w:name="_Toc165980139"/>
      <w:bookmarkStart w:id="213" w:name="_Toc192075447"/>
      <w:r w:rsidRPr="00673CB9">
        <w:rPr>
          <w:rFonts w:ascii="Times New Roman" w:hAnsi="Times New Roman" w:cs="Times New Roman"/>
          <w:color w:val="295A4D" w:themeColor="accent1"/>
          <w:sz w:val="24"/>
          <w:szCs w:val="24"/>
        </w:rPr>
        <w:t>Reporting</w:t>
      </w:r>
      <w:r w:rsidR="00B517F6" w:rsidRPr="00673CB9">
        <w:rPr>
          <w:rFonts w:ascii="Times New Roman" w:hAnsi="Times New Roman" w:cs="Times New Roman"/>
          <w:color w:val="295A4D" w:themeColor="accent1"/>
          <w:sz w:val="24"/>
          <w:szCs w:val="24"/>
        </w:rPr>
        <w:t>, on-site visits and record keeping</w:t>
      </w:r>
      <w:bookmarkEnd w:id="210"/>
      <w:bookmarkEnd w:id="211"/>
      <w:bookmarkEnd w:id="212"/>
      <w:bookmarkEnd w:id="213"/>
    </w:p>
    <w:p w14:paraId="77BAD51A" w14:textId="03D6692E" w:rsidR="00A571DA" w:rsidRPr="00673CB9" w:rsidRDefault="00AD4E5B" w:rsidP="00AD4E5B">
      <w:pPr>
        <w:spacing w:after="240" w:line="276" w:lineRule="auto"/>
        <w:jc w:val="both"/>
        <w:rPr>
          <w:rFonts w:ascii="Times New Roman" w:hAnsi="Times New Roman" w:cs="Times New Roman"/>
          <w:sz w:val="21"/>
        </w:rPr>
      </w:pPr>
      <w:r w:rsidRPr="00673CB9">
        <w:rPr>
          <w:rFonts w:ascii="Times New Roman" w:hAnsi="Times New Roman" w:cs="Times New Roman"/>
          <w:sz w:val="21"/>
          <w:szCs w:val="21"/>
        </w:rPr>
        <w:t xml:space="preserve">During the execution of the Grant Agreement, the beneficiary submits the following reports to the CSF: semi-annual (progress) reports and final report. The request for interim payment is </w:t>
      </w:r>
      <w:r w:rsidR="00E4100C" w:rsidRPr="00673CB9">
        <w:rPr>
          <w:rFonts w:ascii="Times New Roman" w:hAnsi="Times New Roman" w:cs="Times New Roman"/>
          <w:sz w:val="21"/>
          <w:szCs w:val="21"/>
        </w:rPr>
        <w:t>part of</w:t>
      </w:r>
      <w:r w:rsidRPr="00673CB9">
        <w:rPr>
          <w:rFonts w:ascii="Times New Roman" w:hAnsi="Times New Roman" w:cs="Times New Roman"/>
          <w:sz w:val="21"/>
          <w:szCs w:val="21"/>
        </w:rPr>
        <w:t xml:space="preserve"> the semi-annual (progress) report, while the request for final payment is </w:t>
      </w:r>
      <w:r w:rsidR="00E4100C" w:rsidRPr="00673CB9">
        <w:rPr>
          <w:rFonts w:ascii="Times New Roman" w:hAnsi="Times New Roman" w:cs="Times New Roman"/>
          <w:sz w:val="21"/>
          <w:szCs w:val="21"/>
        </w:rPr>
        <w:t>part of</w:t>
      </w:r>
      <w:r w:rsidRPr="00673CB9">
        <w:rPr>
          <w:rFonts w:ascii="Times New Roman" w:hAnsi="Times New Roman" w:cs="Times New Roman"/>
          <w:sz w:val="21"/>
          <w:szCs w:val="21"/>
        </w:rPr>
        <w:t xml:space="preserve"> the final report. </w:t>
      </w:r>
      <w:r w:rsidR="00E4100C" w:rsidRPr="00673CB9">
        <w:rPr>
          <w:rFonts w:ascii="Times New Roman" w:hAnsi="Times New Roman" w:cs="Times New Roman"/>
          <w:sz w:val="21"/>
          <w:szCs w:val="21"/>
        </w:rPr>
        <w:t>Request</w:t>
      </w:r>
      <w:r w:rsidRPr="00673CB9">
        <w:rPr>
          <w:rFonts w:ascii="Times New Roman" w:hAnsi="Times New Roman" w:cs="Times New Roman"/>
          <w:sz w:val="21"/>
          <w:szCs w:val="21"/>
        </w:rPr>
        <w:t xml:space="preserve"> for advance payment </w:t>
      </w:r>
      <w:proofErr w:type="gramStart"/>
      <w:r w:rsidR="00E4100C" w:rsidRPr="00673CB9">
        <w:rPr>
          <w:rFonts w:ascii="Times New Roman" w:hAnsi="Times New Roman" w:cs="Times New Roman"/>
          <w:sz w:val="21"/>
          <w:szCs w:val="21"/>
        </w:rPr>
        <w:t>can</w:t>
      </w:r>
      <w:r w:rsidRPr="00673CB9">
        <w:rPr>
          <w:rFonts w:ascii="Times New Roman" w:hAnsi="Times New Roman" w:cs="Times New Roman"/>
          <w:sz w:val="21"/>
          <w:szCs w:val="21"/>
        </w:rPr>
        <w:t xml:space="preserve"> be submitted</w:t>
      </w:r>
      <w:proofErr w:type="gramEnd"/>
      <w:r w:rsidRPr="00673CB9">
        <w:rPr>
          <w:rFonts w:ascii="Times New Roman" w:hAnsi="Times New Roman" w:cs="Times New Roman"/>
          <w:sz w:val="21"/>
          <w:szCs w:val="21"/>
        </w:rPr>
        <w:t xml:space="preserve"> after the signing of the Grant Agreement and is not part of the reports. The beneficiary shall use templates </w:t>
      </w:r>
      <w:r w:rsidR="00E4100C" w:rsidRPr="00673CB9">
        <w:rPr>
          <w:rFonts w:ascii="Times New Roman" w:hAnsi="Times New Roman" w:cs="Times New Roman"/>
          <w:sz w:val="21"/>
          <w:szCs w:val="21"/>
        </w:rPr>
        <w:t xml:space="preserve">for reports </w:t>
      </w:r>
      <w:r w:rsidRPr="00673CB9">
        <w:rPr>
          <w:rFonts w:ascii="Times New Roman" w:hAnsi="Times New Roman" w:cs="Times New Roman"/>
          <w:sz w:val="21"/>
          <w:szCs w:val="21"/>
        </w:rPr>
        <w:t xml:space="preserve">and </w:t>
      </w:r>
      <w:r w:rsidR="00E4100C" w:rsidRPr="00673CB9">
        <w:rPr>
          <w:rFonts w:ascii="Times New Roman" w:hAnsi="Times New Roman" w:cs="Times New Roman"/>
          <w:sz w:val="21"/>
          <w:szCs w:val="21"/>
        </w:rPr>
        <w:t xml:space="preserve">requests for </w:t>
      </w:r>
      <w:r w:rsidRPr="00673CB9">
        <w:rPr>
          <w:rFonts w:ascii="Times New Roman" w:hAnsi="Times New Roman" w:cs="Times New Roman"/>
          <w:sz w:val="21"/>
          <w:szCs w:val="21"/>
        </w:rPr>
        <w:t xml:space="preserve">advance payment provided by the CSF. E&amp;S compliance reporting will </w:t>
      </w:r>
      <w:proofErr w:type="gramStart"/>
      <w:r w:rsidRPr="00673CB9">
        <w:rPr>
          <w:rFonts w:ascii="Times New Roman" w:hAnsi="Times New Roman" w:cs="Times New Roman"/>
          <w:sz w:val="21"/>
          <w:szCs w:val="21"/>
        </w:rPr>
        <w:t>be  in</w:t>
      </w:r>
      <w:proofErr w:type="gramEnd"/>
      <w:r w:rsidRPr="00673CB9">
        <w:rPr>
          <w:rFonts w:ascii="Times New Roman" w:hAnsi="Times New Roman" w:cs="Times New Roman"/>
          <w:sz w:val="21"/>
          <w:szCs w:val="21"/>
        </w:rPr>
        <w:t xml:space="preserve"> </w:t>
      </w:r>
      <w:r w:rsidR="00E4100C" w:rsidRPr="00673CB9">
        <w:rPr>
          <w:rFonts w:ascii="Times New Roman" w:hAnsi="Times New Roman" w:cs="Times New Roman"/>
          <w:sz w:val="21"/>
          <w:szCs w:val="21"/>
        </w:rPr>
        <w:t>line</w:t>
      </w:r>
      <w:r w:rsidRPr="00673CB9">
        <w:rPr>
          <w:rFonts w:ascii="Times New Roman" w:hAnsi="Times New Roman" w:cs="Times New Roman"/>
          <w:sz w:val="21"/>
          <w:szCs w:val="21"/>
        </w:rPr>
        <w:t xml:space="preserve"> with Environmental and Social Commitment Plan (ESCP) requirements and ESMF guidelines. </w:t>
      </w:r>
      <w:r w:rsidR="00E4100C" w:rsidRPr="00673CB9">
        <w:rPr>
          <w:rFonts w:ascii="Times New Roman" w:hAnsi="Times New Roman" w:cs="Times New Roman"/>
          <w:sz w:val="21"/>
          <w:szCs w:val="21"/>
        </w:rPr>
        <w:t>The reports</w:t>
      </w:r>
      <w:r w:rsidRPr="00673CB9">
        <w:rPr>
          <w:rFonts w:ascii="Times New Roman" w:hAnsi="Times New Roman" w:cs="Times New Roman"/>
          <w:sz w:val="21"/>
          <w:szCs w:val="21"/>
        </w:rPr>
        <w:t xml:space="preserve"> should contain a summary of complaints or suggestions received through the GRM, along with details of their resolution. </w:t>
      </w:r>
      <w:proofErr w:type="gramStart"/>
      <w:r w:rsidR="00E4100C" w:rsidRPr="00673CB9">
        <w:rPr>
          <w:rFonts w:ascii="Times New Roman" w:hAnsi="Times New Roman" w:cs="Times New Roman"/>
          <w:sz w:val="21"/>
          <w:szCs w:val="21"/>
        </w:rPr>
        <w:t>Also</w:t>
      </w:r>
      <w:proofErr w:type="gramEnd"/>
      <w:r w:rsidR="00E4100C" w:rsidRPr="00673CB9">
        <w:rPr>
          <w:rFonts w:ascii="Times New Roman" w:hAnsi="Times New Roman" w:cs="Times New Roman"/>
          <w:sz w:val="21"/>
          <w:szCs w:val="21"/>
        </w:rPr>
        <w:t>, the</w:t>
      </w:r>
      <w:r w:rsidRPr="00673CB9">
        <w:rPr>
          <w:rFonts w:ascii="Times New Roman" w:hAnsi="Times New Roman" w:cs="Times New Roman"/>
          <w:sz w:val="21"/>
          <w:szCs w:val="21"/>
        </w:rPr>
        <w:t xml:space="preserve"> reports should include information on stakeholder engagement and information disclosure</w:t>
      </w:r>
      <w:r w:rsidRPr="00673CB9">
        <w:rPr>
          <w:rFonts w:ascii="Times New Roman" w:hAnsi="Times New Roman" w:cs="Times New Roman"/>
          <w:sz w:val="21"/>
        </w:rPr>
        <w:t>.</w:t>
      </w:r>
    </w:p>
    <w:p w14:paraId="558E3616" w14:textId="35DF4A5B" w:rsidR="00E73468" w:rsidRPr="00673CB9" w:rsidRDefault="00E73468" w:rsidP="00E73468">
      <w:pPr>
        <w:spacing w:after="240" w:line="276" w:lineRule="auto"/>
        <w:jc w:val="both"/>
        <w:rPr>
          <w:rFonts w:ascii="Times New Roman" w:hAnsi="Times New Roman" w:cs="Times New Roman"/>
          <w:b/>
          <w:color w:val="295A4D" w:themeColor="accent1"/>
          <w:sz w:val="24"/>
          <w:szCs w:val="24"/>
        </w:rPr>
      </w:pPr>
      <w:r w:rsidRPr="00673CB9">
        <w:rPr>
          <w:rFonts w:ascii="Times New Roman" w:hAnsi="Times New Roman" w:cs="Times New Roman"/>
          <w:b/>
          <w:color w:val="295A4D" w:themeColor="accent1"/>
          <w:sz w:val="24"/>
          <w:szCs w:val="24"/>
        </w:rPr>
        <w:t xml:space="preserve">Request for </w:t>
      </w:r>
      <w:r w:rsidR="00E66582" w:rsidRPr="00673CB9">
        <w:rPr>
          <w:rFonts w:ascii="Times New Roman" w:hAnsi="Times New Roman" w:cs="Times New Roman"/>
          <w:b/>
          <w:color w:val="295A4D" w:themeColor="accent1"/>
          <w:sz w:val="24"/>
          <w:szCs w:val="24"/>
        </w:rPr>
        <w:t xml:space="preserve">advance </w:t>
      </w:r>
      <w:r w:rsidRPr="00673CB9">
        <w:rPr>
          <w:rFonts w:ascii="Times New Roman" w:hAnsi="Times New Roman" w:cs="Times New Roman"/>
          <w:b/>
          <w:color w:val="295A4D" w:themeColor="accent1"/>
          <w:sz w:val="24"/>
          <w:szCs w:val="24"/>
        </w:rPr>
        <w:t>payment</w:t>
      </w:r>
    </w:p>
    <w:p w14:paraId="1674B021" w14:textId="6ADB00C1" w:rsidR="00C7494A" w:rsidRPr="00673CB9" w:rsidRDefault="00AD4E5B" w:rsidP="00E73468">
      <w:p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beneficiary has the right to </w:t>
      </w:r>
      <w:r w:rsidR="00C7494A" w:rsidRPr="00673CB9">
        <w:rPr>
          <w:rFonts w:ascii="Times New Roman" w:hAnsi="Times New Roman" w:cs="Times New Roman"/>
          <w:sz w:val="21"/>
          <w:szCs w:val="21"/>
        </w:rPr>
        <w:t>claim</w:t>
      </w:r>
      <w:r w:rsidRPr="00673CB9">
        <w:rPr>
          <w:rFonts w:ascii="Times New Roman" w:hAnsi="Times New Roman" w:cs="Times New Roman"/>
          <w:sz w:val="21"/>
          <w:szCs w:val="21"/>
        </w:rPr>
        <w:t xml:space="preserve"> </w:t>
      </w:r>
      <w:proofErr w:type="gramStart"/>
      <w:r w:rsidRPr="00673CB9">
        <w:rPr>
          <w:rFonts w:ascii="Times New Roman" w:hAnsi="Times New Roman" w:cs="Times New Roman"/>
          <w:sz w:val="21"/>
          <w:szCs w:val="21"/>
        </w:rPr>
        <w:t xml:space="preserve">an advance payment as </w:t>
      </w:r>
      <w:r w:rsidR="00C7494A" w:rsidRPr="00673CB9">
        <w:rPr>
          <w:rFonts w:ascii="Times New Roman" w:hAnsi="Times New Roman" w:cs="Times New Roman"/>
          <w:sz w:val="21"/>
          <w:szCs w:val="21"/>
        </w:rPr>
        <w:t>it is determined by</w:t>
      </w:r>
      <w:r w:rsidRPr="00673CB9">
        <w:rPr>
          <w:rFonts w:ascii="Times New Roman" w:hAnsi="Times New Roman" w:cs="Times New Roman"/>
          <w:sz w:val="21"/>
          <w:szCs w:val="21"/>
        </w:rPr>
        <w:t xml:space="preserve"> the Grant Agreement</w:t>
      </w:r>
      <w:proofErr w:type="gramEnd"/>
      <w:r w:rsidRPr="00673CB9">
        <w:rPr>
          <w:rFonts w:ascii="Times New Roman" w:hAnsi="Times New Roman" w:cs="Times New Roman"/>
          <w:sz w:val="21"/>
          <w:szCs w:val="21"/>
        </w:rPr>
        <w:t xml:space="preserve">. Upon </w:t>
      </w:r>
      <w:r w:rsidR="00C7494A" w:rsidRPr="00673CB9">
        <w:rPr>
          <w:rFonts w:ascii="Times New Roman" w:hAnsi="Times New Roman" w:cs="Times New Roman"/>
          <w:sz w:val="21"/>
          <w:szCs w:val="21"/>
        </w:rPr>
        <w:t>receipt of</w:t>
      </w:r>
      <w:r w:rsidRPr="00673CB9">
        <w:rPr>
          <w:rFonts w:ascii="Times New Roman" w:hAnsi="Times New Roman" w:cs="Times New Roman"/>
          <w:sz w:val="21"/>
          <w:szCs w:val="21"/>
        </w:rPr>
        <w:t xml:space="preserve"> the request for advance payment</w:t>
      </w:r>
      <w:r w:rsidR="00C7494A" w:rsidRPr="00673CB9">
        <w:rPr>
          <w:rFonts w:ascii="Times New Roman" w:hAnsi="Times New Roman" w:cs="Times New Roman"/>
          <w:sz w:val="21"/>
          <w:szCs w:val="21"/>
        </w:rPr>
        <w:t xml:space="preserve"> from the beneficiary</w:t>
      </w:r>
      <w:r w:rsidRPr="00673CB9">
        <w:rPr>
          <w:rFonts w:ascii="Times New Roman" w:hAnsi="Times New Roman" w:cs="Times New Roman"/>
          <w:sz w:val="21"/>
          <w:szCs w:val="21"/>
        </w:rPr>
        <w:t xml:space="preserve">, the CSF assesses </w:t>
      </w:r>
      <w:r w:rsidR="00C7494A" w:rsidRPr="00673CB9">
        <w:rPr>
          <w:rFonts w:ascii="Times New Roman" w:hAnsi="Times New Roman" w:cs="Times New Roman"/>
          <w:sz w:val="21"/>
          <w:szCs w:val="21"/>
        </w:rPr>
        <w:t>the request</w:t>
      </w:r>
      <w:r w:rsidRPr="00673CB9">
        <w:rPr>
          <w:rFonts w:ascii="Times New Roman" w:hAnsi="Times New Roman" w:cs="Times New Roman"/>
          <w:sz w:val="21"/>
          <w:szCs w:val="21"/>
        </w:rPr>
        <w:t xml:space="preserve"> and informs the beneficiary </w:t>
      </w:r>
      <w:r w:rsidR="00C7494A" w:rsidRPr="00673CB9">
        <w:rPr>
          <w:rFonts w:ascii="Times New Roman" w:hAnsi="Times New Roman" w:cs="Times New Roman"/>
          <w:sz w:val="21"/>
          <w:szCs w:val="21"/>
        </w:rPr>
        <w:t>about</w:t>
      </w:r>
      <w:r w:rsidRPr="00673CB9">
        <w:rPr>
          <w:rFonts w:ascii="Times New Roman" w:hAnsi="Times New Roman" w:cs="Times New Roman"/>
          <w:sz w:val="21"/>
          <w:szCs w:val="21"/>
        </w:rPr>
        <w:t xml:space="preserve"> the </w:t>
      </w:r>
      <w:r w:rsidR="00EB5AE7" w:rsidRPr="00673CB9">
        <w:rPr>
          <w:rFonts w:ascii="Times New Roman" w:hAnsi="Times New Roman" w:cs="Times New Roman"/>
          <w:sz w:val="21"/>
          <w:szCs w:val="21"/>
        </w:rPr>
        <w:t>results</w:t>
      </w:r>
      <w:r w:rsidRPr="00673CB9">
        <w:rPr>
          <w:rFonts w:ascii="Times New Roman" w:hAnsi="Times New Roman" w:cs="Times New Roman"/>
          <w:sz w:val="21"/>
          <w:szCs w:val="21"/>
        </w:rPr>
        <w:t xml:space="preserve">. If the request </w:t>
      </w:r>
      <w:proofErr w:type="gramStart"/>
      <w:r w:rsidRPr="00673CB9">
        <w:rPr>
          <w:rFonts w:ascii="Times New Roman" w:hAnsi="Times New Roman" w:cs="Times New Roman"/>
          <w:sz w:val="21"/>
          <w:szCs w:val="21"/>
        </w:rPr>
        <w:t>is approved</w:t>
      </w:r>
      <w:proofErr w:type="gramEnd"/>
      <w:r w:rsidRPr="00673CB9">
        <w:rPr>
          <w:rFonts w:ascii="Times New Roman" w:hAnsi="Times New Roman" w:cs="Times New Roman"/>
          <w:sz w:val="21"/>
          <w:szCs w:val="21"/>
        </w:rPr>
        <w:t xml:space="preserve">, the advance payment is </w:t>
      </w:r>
      <w:r w:rsidR="00C7494A" w:rsidRPr="00673CB9">
        <w:rPr>
          <w:rFonts w:ascii="Times New Roman" w:hAnsi="Times New Roman" w:cs="Times New Roman"/>
          <w:sz w:val="21"/>
          <w:szCs w:val="21"/>
        </w:rPr>
        <w:t>prepared. In case of rejection of</w:t>
      </w:r>
      <w:r w:rsidRPr="00673CB9">
        <w:rPr>
          <w:rFonts w:ascii="Times New Roman" w:hAnsi="Times New Roman" w:cs="Times New Roman"/>
          <w:sz w:val="21"/>
          <w:szCs w:val="21"/>
        </w:rPr>
        <w:t xml:space="preserve"> the request, the beneficiary </w:t>
      </w:r>
      <w:proofErr w:type="gramStart"/>
      <w:r w:rsidR="00C7494A" w:rsidRPr="00673CB9">
        <w:rPr>
          <w:rFonts w:ascii="Times New Roman" w:hAnsi="Times New Roman" w:cs="Times New Roman"/>
          <w:sz w:val="21"/>
          <w:szCs w:val="21"/>
        </w:rPr>
        <w:t>is provided</w:t>
      </w:r>
      <w:proofErr w:type="gramEnd"/>
      <w:r w:rsidR="00C7494A" w:rsidRPr="00673CB9">
        <w:rPr>
          <w:rFonts w:ascii="Times New Roman" w:hAnsi="Times New Roman" w:cs="Times New Roman"/>
          <w:sz w:val="21"/>
          <w:szCs w:val="21"/>
        </w:rPr>
        <w:t xml:space="preserve"> with an explanation.</w:t>
      </w:r>
    </w:p>
    <w:p w14:paraId="3D677A14" w14:textId="0AA01AC8" w:rsidR="00A571DA" w:rsidRPr="00673CB9" w:rsidRDefault="00FB0DCE" w:rsidP="00A571DA">
      <w:pPr>
        <w:spacing w:after="240" w:line="276" w:lineRule="auto"/>
        <w:jc w:val="both"/>
        <w:rPr>
          <w:rFonts w:ascii="Times New Roman" w:hAnsi="Times New Roman" w:cs="Times New Roman"/>
          <w:b/>
          <w:color w:val="295A4D" w:themeColor="accent1"/>
          <w:sz w:val="24"/>
          <w:szCs w:val="24"/>
        </w:rPr>
      </w:pPr>
      <w:r w:rsidRPr="00673CB9">
        <w:rPr>
          <w:rFonts w:ascii="Times New Roman" w:hAnsi="Times New Roman" w:cs="Times New Roman"/>
          <w:b/>
          <w:color w:val="295A4D" w:themeColor="accent1"/>
          <w:sz w:val="24"/>
          <w:szCs w:val="24"/>
        </w:rPr>
        <w:t>S</w:t>
      </w:r>
      <w:r w:rsidR="00A571DA" w:rsidRPr="00673CB9">
        <w:rPr>
          <w:rFonts w:ascii="Times New Roman" w:hAnsi="Times New Roman" w:cs="Times New Roman"/>
          <w:b/>
          <w:color w:val="295A4D" w:themeColor="accent1"/>
          <w:sz w:val="24"/>
          <w:szCs w:val="24"/>
        </w:rPr>
        <w:t xml:space="preserve">emi-annual </w:t>
      </w:r>
      <w:r w:rsidR="00BC637C" w:rsidRPr="00673CB9">
        <w:rPr>
          <w:rFonts w:ascii="Times New Roman" w:hAnsi="Times New Roman" w:cs="Times New Roman"/>
          <w:b/>
          <w:color w:val="295A4D" w:themeColor="accent1"/>
          <w:sz w:val="24"/>
          <w:szCs w:val="24"/>
        </w:rPr>
        <w:t xml:space="preserve">(progress) </w:t>
      </w:r>
      <w:r w:rsidR="006C5B0A" w:rsidRPr="00673CB9">
        <w:rPr>
          <w:rFonts w:ascii="Times New Roman" w:hAnsi="Times New Roman" w:cs="Times New Roman"/>
          <w:b/>
          <w:color w:val="295A4D" w:themeColor="accent1"/>
          <w:sz w:val="24"/>
          <w:szCs w:val="24"/>
        </w:rPr>
        <w:t xml:space="preserve">report </w:t>
      </w:r>
      <w:r w:rsidR="00A571DA" w:rsidRPr="00673CB9">
        <w:rPr>
          <w:rFonts w:ascii="Times New Roman" w:hAnsi="Times New Roman" w:cs="Times New Roman"/>
          <w:b/>
          <w:color w:val="295A4D" w:themeColor="accent1"/>
          <w:sz w:val="24"/>
          <w:szCs w:val="24"/>
        </w:rPr>
        <w:t xml:space="preserve">and final </w:t>
      </w:r>
      <w:r w:rsidR="006C5B0A" w:rsidRPr="00673CB9">
        <w:rPr>
          <w:rFonts w:ascii="Times New Roman" w:hAnsi="Times New Roman" w:cs="Times New Roman"/>
          <w:b/>
          <w:color w:val="295A4D" w:themeColor="accent1"/>
          <w:sz w:val="24"/>
          <w:szCs w:val="24"/>
        </w:rPr>
        <w:t>report</w:t>
      </w:r>
    </w:p>
    <w:p w14:paraId="16AB5871" w14:textId="1C162B1D" w:rsidR="00AD4E5B" w:rsidRPr="00673CB9" w:rsidRDefault="00AD4E5B" w:rsidP="00E4100C">
      <w:p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Grant Agreement </w:t>
      </w:r>
      <w:r w:rsidR="00E4100C" w:rsidRPr="00673CB9">
        <w:rPr>
          <w:rFonts w:ascii="Times New Roman" w:hAnsi="Times New Roman" w:cs="Times New Roman"/>
          <w:sz w:val="21"/>
          <w:szCs w:val="21"/>
        </w:rPr>
        <w:t>establishes</w:t>
      </w:r>
      <w:r w:rsidRPr="00673CB9">
        <w:rPr>
          <w:rFonts w:ascii="Times New Roman" w:hAnsi="Times New Roman" w:cs="Times New Roman"/>
          <w:sz w:val="21"/>
          <w:szCs w:val="21"/>
        </w:rPr>
        <w:t xml:space="preserve"> the </w:t>
      </w:r>
      <w:r w:rsidR="00E4100C" w:rsidRPr="00673CB9">
        <w:rPr>
          <w:rFonts w:ascii="Times New Roman" w:hAnsi="Times New Roman" w:cs="Times New Roman"/>
          <w:sz w:val="21"/>
          <w:szCs w:val="21"/>
        </w:rPr>
        <w:t>obligation</w:t>
      </w:r>
      <w:r w:rsidRPr="00673CB9">
        <w:rPr>
          <w:rFonts w:ascii="Times New Roman" w:hAnsi="Times New Roman" w:cs="Times New Roman"/>
          <w:sz w:val="21"/>
          <w:szCs w:val="21"/>
        </w:rPr>
        <w:t xml:space="preserve"> and deadlines </w:t>
      </w:r>
      <w:proofErr w:type="gramStart"/>
      <w:r w:rsidR="00E4100C" w:rsidRPr="00673CB9">
        <w:rPr>
          <w:rFonts w:ascii="Times New Roman" w:hAnsi="Times New Roman" w:cs="Times New Roman"/>
          <w:sz w:val="21"/>
          <w:szCs w:val="21"/>
        </w:rPr>
        <w:t>in which the beneficiary reports</w:t>
      </w:r>
      <w:r w:rsidRPr="00673CB9">
        <w:rPr>
          <w:rFonts w:ascii="Times New Roman" w:hAnsi="Times New Roman" w:cs="Times New Roman"/>
          <w:sz w:val="21"/>
          <w:szCs w:val="21"/>
        </w:rPr>
        <w:t xml:space="preserve"> on the </w:t>
      </w:r>
      <w:r w:rsidR="00E4100C" w:rsidRPr="00673CB9">
        <w:rPr>
          <w:rFonts w:ascii="Times New Roman" w:hAnsi="Times New Roman" w:cs="Times New Roman"/>
          <w:sz w:val="21"/>
          <w:szCs w:val="21"/>
        </w:rPr>
        <w:t xml:space="preserve">status of the </w:t>
      </w:r>
      <w:r w:rsidRPr="00673CB9">
        <w:rPr>
          <w:rFonts w:ascii="Times New Roman" w:hAnsi="Times New Roman" w:cs="Times New Roman"/>
          <w:sz w:val="21"/>
          <w:szCs w:val="21"/>
        </w:rPr>
        <w:t xml:space="preserve">project's implementation (narrative </w:t>
      </w:r>
      <w:r w:rsidR="00E4100C" w:rsidRPr="00673CB9">
        <w:rPr>
          <w:rFonts w:ascii="Times New Roman" w:hAnsi="Times New Roman" w:cs="Times New Roman"/>
          <w:sz w:val="21"/>
          <w:szCs w:val="21"/>
        </w:rPr>
        <w:t>part</w:t>
      </w:r>
      <w:r w:rsidRPr="00673CB9">
        <w:rPr>
          <w:rFonts w:ascii="Times New Roman" w:hAnsi="Times New Roman" w:cs="Times New Roman"/>
          <w:sz w:val="21"/>
          <w:szCs w:val="21"/>
        </w:rPr>
        <w:t xml:space="preserve">) and </w:t>
      </w:r>
      <w:r w:rsidR="00E4100C" w:rsidRPr="00673CB9">
        <w:rPr>
          <w:rFonts w:ascii="Times New Roman" w:hAnsi="Times New Roman" w:cs="Times New Roman"/>
          <w:sz w:val="21"/>
          <w:szCs w:val="21"/>
        </w:rPr>
        <w:t>realized</w:t>
      </w:r>
      <w:r w:rsidRPr="00673CB9">
        <w:rPr>
          <w:rFonts w:ascii="Times New Roman" w:hAnsi="Times New Roman" w:cs="Times New Roman"/>
          <w:sz w:val="21"/>
          <w:szCs w:val="21"/>
        </w:rPr>
        <w:t xml:space="preserve"> eligible costs </w:t>
      </w:r>
      <w:r w:rsidR="00E4100C" w:rsidRPr="00673CB9">
        <w:rPr>
          <w:rFonts w:ascii="Times New Roman" w:hAnsi="Times New Roman" w:cs="Times New Roman"/>
          <w:sz w:val="21"/>
          <w:szCs w:val="21"/>
        </w:rPr>
        <w:t>within</w:t>
      </w:r>
      <w:r w:rsidRPr="00673CB9">
        <w:rPr>
          <w:rFonts w:ascii="Times New Roman" w:hAnsi="Times New Roman" w:cs="Times New Roman"/>
          <w:sz w:val="21"/>
          <w:szCs w:val="21"/>
        </w:rPr>
        <w:t xml:space="preserve"> semi-annual (progress) report and final report</w:t>
      </w:r>
      <w:proofErr w:type="gramEnd"/>
      <w:r w:rsidRPr="00673CB9">
        <w:rPr>
          <w:rFonts w:ascii="Times New Roman" w:hAnsi="Times New Roman" w:cs="Times New Roman"/>
          <w:sz w:val="21"/>
          <w:szCs w:val="21"/>
        </w:rPr>
        <w:t xml:space="preserve">. </w:t>
      </w:r>
    </w:p>
    <w:p w14:paraId="1F69CF02" w14:textId="62521250" w:rsidR="00AD4E5B" w:rsidRPr="00673CB9" w:rsidRDefault="00AD4E5B" w:rsidP="00E4100C">
      <w:p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CSF </w:t>
      </w:r>
      <w:r w:rsidR="00E4100C" w:rsidRPr="00673CB9">
        <w:rPr>
          <w:rFonts w:ascii="Times New Roman" w:hAnsi="Times New Roman" w:cs="Times New Roman"/>
          <w:sz w:val="21"/>
          <w:szCs w:val="21"/>
        </w:rPr>
        <w:t>conducts the control of the</w:t>
      </w:r>
      <w:r w:rsidRPr="00673CB9">
        <w:rPr>
          <w:rFonts w:ascii="Times New Roman" w:hAnsi="Times New Roman" w:cs="Times New Roman"/>
          <w:sz w:val="21"/>
          <w:szCs w:val="21"/>
        </w:rPr>
        <w:t xml:space="preserve"> reports.</w:t>
      </w:r>
    </w:p>
    <w:p w14:paraId="4AD50858" w14:textId="5BFDD075" w:rsidR="00E4100C" w:rsidRPr="00673CB9" w:rsidRDefault="00AD4E5B" w:rsidP="00E4100C">
      <w:p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All costs </w:t>
      </w:r>
      <w:proofErr w:type="gramStart"/>
      <w:r w:rsidRPr="00673CB9">
        <w:rPr>
          <w:rFonts w:ascii="Times New Roman" w:hAnsi="Times New Roman" w:cs="Times New Roman"/>
          <w:sz w:val="21"/>
          <w:szCs w:val="21"/>
        </w:rPr>
        <w:t xml:space="preserve">must </w:t>
      </w:r>
      <w:r w:rsidR="00E4100C" w:rsidRPr="00673CB9">
        <w:rPr>
          <w:rFonts w:ascii="Times New Roman" w:hAnsi="Times New Roman" w:cs="Times New Roman"/>
          <w:sz w:val="21"/>
          <w:szCs w:val="21"/>
        </w:rPr>
        <w:t>be made</w:t>
      </w:r>
      <w:proofErr w:type="gramEnd"/>
      <w:r w:rsidR="00E4100C" w:rsidRPr="00673CB9">
        <w:rPr>
          <w:rFonts w:ascii="Times New Roman" w:hAnsi="Times New Roman" w:cs="Times New Roman"/>
          <w:sz w:val="21"/>
          <w:szCs w:val="21"/>
        </w:rPr>
        <w:t xml:space="preserve"> in accordance</w:t>
      </w:r>
      <w:r w:rsidRPr="00673CB9">
        <w:rPr>
          <w:rFonts w:ascii="Times New Roman" w:hAnsi="Times New Roman" w:cs="Times New Roman"/>
          <w:sz w:val="21"/>
          <w:szCs w:val="21"/>
        </w:rPr>
        <w:t xml:space="preserve"> with the eligibility rules and adhere to national legislation and audit requirements. The beneficiary must provide supporting documents to justify the incurred costs, including procurement contracts for goods and services (and any amendments), invoices from suppliers or service providers, acceptance certificates, participant lists, and other relevant documents demonstrating cost eligibility. Proof of publicity activities (such as articles and photos), studies, and certificates </w:t>
      </w:r>
      <w:proofErr w:type="gramStart"/>
      <w:r w:rsidRPr="00673CB9">
        <w:rPr>
          <w:rFonts w:ascii="Times New Roman" w:hAnsi="Times New Roman" w:cs="Times New Roman"/>
          <w:sz w:val="21"/>
          <w:szCs w:val="21"/>
        </w:rPr>
        <w:t>must also be submitted</w:t>
      </w:r>
      <w:proofErr w:type="gramEnd"/>
      <w:r w:rsidRPr="00673CB9">
        <w:rPr>
          <w:rFonts w:ascii="Times New Roman" w:hAnsi="Times New Roman" w:cs="Times New Roman"/>
          <w:sz w:val="21"/>
          <w:szCs w:val="21"/>
        </w:rPr>
        <w:t xml:space="preserve"> for verification as part of the reports. </w:t>
      </w:r>
    </w:p>
    <w:p w14:paraId="7FC43B6C" w14:textId="5250033C" w:rsidR="00EC6CBB" w:rsidRPr="00673CB9" w:rsidRDefault="00E4100C" w:rsidP="00E4100C">
      <w:p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For the final report, beneficiaries will need to provide evidence </w:t>
      </w:r>
      <w:r w:rsidR="001B4E97" w:rsidRPr="00673CB9">
        <w:rPr>
          <w:rFonts w:ascii="Times New Roman" w:hAnsi="Times New Roman" w:cs="Times New Roman"/>
          <w:sz w:val="21"/>
          <w:szCs w:val="21"/>
        </w:rPr>
        <w:t xml:space="preserve">demonstrating that all planned activities and expected outcomes </w:t>
      </w:r>
      <w:r w:rsidRPr="00673CB9">
        <w:rPr>
          <w:rFonts w:ascii="Times New Roman" w:hAnsi="Times New Roman" w:cs="Times New Roman"/>
          <w:sz w:val="21"/>
          <w:szCs w:val="21"/>
        </w:rPr>
        <w:t>foreseen</w:t>
      </w:r>
      <w:r w:rsidR="001B4E97" w:rsidRPr="00673CB9">
        <w:rPr>
          <w:rFonts w:ascii="Times New Roman" w:hAnsi="Times New Roman" w:cs="Times New Roman"/>
          <w:sz w:val="21"/>
          <w:szCs w:val="21"/>
        </w:rPr>
        <w:t xml:space="preserve"> in their application </w:t>
      </w:r>
      <w:proofErr w:type="gramStart"/>
      <w:r w:rsidR="001B4E97" w:rsidRPr="00673CB9">
        <w:rPr>
          <w:rFonts w:ascii="Times New Roman" w:hAnsi="Times New Roman" w:cs="Times New Roman"/>
          <w:sz w:val="21"/>
          <w:szCs w:val="21"/>
        </w:rPr>
        <w:t>have been fully and satisfactorily completed</w:t>
      </w:r>
      <w:proofErr w:type="gramEnd"/>
      <w:r w:rsidR="001B4E97" w:rsidRPr="00673CB9">
        <w:rPr>
          <w:rFonts w:ascii="Times New Roman" w:hAnsi="Times New Roman" w:cs="Times New Roman"/>
          <w:sz w:val="21"/>
          <w:szCs w:val="21"/>
        </w:rPr>
        <w:t>.</w:t>
      </w:r>
    </w:p>
    <w:p w14:paraId="26288A22" w14:textId="77777777" w:rsidR="00A571DA" w:rsidRPr="00673CB9" w:rsidRDefault="00A571DA" w:rsidP="00A571DA">
      <w:pPr>
        <w:spacing w:after="240" w:line="276" w:lineRule="auto"/>
        <w:jc w:val="both"/>
        <w:rPr>
          <w:rFonts w:ascii="Times New Roman" w:hAnsi="Times New Roman" w:cs="Times New Roman"/>
          <w:b/>
          <w:color w:val="295A4D" w:themeColor="accent1"/>
          <w:sz w:val="24"/>
          <w:szCs w:val="24"/>
        </w:rPr>
      </w:pPr>
      <w:r w:rsidRPr="00673CB9">
        <w:rPr>
          <w:rFonts w:ascii="Times New Roman" w:hAnsi="Times New Roman" w:cs="Times New Roman"/>
          <w:b/>
          <w:color w:val="295A4D" w:themeColor="accent1"/>
          <w:sz w:val="24"/>
          <w:szCs w:val="24"/>
        </w:rPr>
        <w:t xml:space="preserve">On-site visits </w:t>
      </w:r>
    </w:p>
    <w:p w14:paraId="4CC1B39D" w14:textId="53EEAC6A" w:rsidR="00E4100C" w:rsidRPr="00673CB9" w:rsidRDefault="001B4E97" w:rsidP="00E4100C">
      <w:p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On-site visits include the verification of project activities and costs, allowing for both administrative verification and the assessment of progress on physical indicators. The necessity of on-site visits depends on the project's nature, the amount of financial support, the level of risk, and the extent of the administrative check. </w:t>
      </w:r>
    </w:p>
    <w:p w14:paraId="71B78A70" w14:textId="73D5FED4" w:rsidR="00A571DA" w:rsidRPr="00673CB9" w:rsidRDefault="001B4E97" w:rsidP="00E4100C">
      <w:p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w:t>
      </w:r>
      <w:r w:rsidR="00E4100C" w:rsidRPr="00673CB9">
        <w:rPr>
          <w:rFonts w:ascii="Times New Roman" w:hAnsi="Times New Roman" w:cs="Times New Roman"/>
          <w:sz w:val="21"/>
          <w:szCs w:val="21"/>
        </w:rPr>
        <w:t>goal</w:t>
      </w:r>
      <w:r w:rsidRPr="00673CB9">
        <w:rPr>
          <w:rFonts w:ascii="Times New Roman" w:hAnsi="Times New Roman" w:cs="Times New Roman"/>
          <w:sz w:val="21"/>
          <w:szCs w:val="21"/>
        </w:rPr>
        <w:t xml:space="preserve"> of on-site visits is to </w:t>
      </w:r>
      <w:r w:rsidR="00E4100C" w:rsidRPr="00673CB9">
        <w:rPr>
          <w:rFonts w:ascii="Times New Roman" w:hAnsi="Times New Roman" w:cs="Times New Roman"/>
          <w:sz w:val="21"/>
          <w:szCs w:val="21"/>
        </w:rPr>
        <w:t>check</w:t>
      </w:r>
      <w:r w:rsidRPr="00673CB9">
        <w:rPr>
          <w:rFonts w:ascii="Times New Roman" w:hAnsi="Times New Roman" w:cs="Times New Roman"/>
          <w:sz w:val="21"/>
          <w:szCs w:val="21"/>
        </w:rPr>
        <w:t xml:space="preserve"> the project’s implementation, including the validity of costs and deliveries, and</w:t>
      </w:r>
      <w:r w:rsidR="00E4100C" w:rsidRPr="00673CB9">
        <w:rPr>
          <w:rFonts w:ascii="Times New Roman" w:hAnsi="Times New Roman" w:cs="Times New Roman"/>
          <w:sz w:val="21"/>
          <w:szCs w:val="21"/>
        </w:rPr>
        <w:t xml:space="preserve"> to obtain information that supports the conclusions of the administrative check, i.e. to provide a guarantee of the regularity and legality of the costs</w:t>
      </w:r>
      <w:r w:rsidR="00A571DA" w:rsidRPr="00673CB9">
        <w:rPr>
          <w:rFonts w:ascii="Times New Roman" w:hAnsi="Times New Roman" w:cs="Times New Roman"/>
          <w:sz w:val="21"/>
          <w:szCs w:val="21"/>
        </w:rPr>
        <w:t>.</w:t>
      </w:r>
    </w:p>
    <w:p w14:paraId="2946ECFD" w14:textId="77777777" w:rsidR="00A571DA" w:rsidRPr="00673CB9" w:rsidRDefault="00A571DA" w:rsidP="00A571DA">
      <w:pPr>
        <w:spacing w:after="240" w:line="276" w:lineRule="auto"/>
        <w:jc w:val="both"/>
        <w:rPr>
          <w:rFonts w:ascii="Times New Roman" w:hAnsi="Times New Roman" w:cs="Times New Roman"/>
          <w:b/>
          <w:color w:val="295A4D" w:themeColor="accent1"/>
          <w:sz w:val="24"/>
          <w:szCs w:val="24"/>
        </w:rPr>
      </w:pPr>
      <w:r w:rsidRPr="00673CB9">
        <w:rPr>
          <w:rFonts w:ascii="Times New Roman" w:hAnsi="Times New Roman" w:cs="Times New Roman"/>
          <w:b/>
          <w:color w:val="295A4D" w:themeColor="accent1"/>
          <w:sz w:val="24"/>
          <w:szCs w:val="24"/>
        </w:rPr>
        <w:t>Record keeping</w:t>
      </w:r>
    </w:p>
    <w:p w14:paraId="20FE7AF5" w14:textId="68526F46" w:rsidR="0055402E" w:rsidRPr="00673CB9" w:rsidRDefault="001B4E97" w:rsidP="00A571DA">
      <w:pPr>
        <w:spacing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For the purpose of project audits and controls after the project’s completion, beneficiaries/partners are required to </w:t>
      </w:r>
      <w:r w:rsidR="00E4100C" w:rsidRPr="00673CB9">
        <w:rPr>
          <w:rFonts w:ascii="Times New Roman" w:hAnsi="Times New Roman" w:cs="Times New Roman"/>
          <w:sz w:val="21"/>
          <w:szCs w:val="21"/>
        </w:rPr>
        <w:t>keep</w:t>
      </w:r>
      <w:r w:rsidRPr="00673CB9">
        <w:rPr>
          <w:rFonts w:ascii="Times New Roman" w:hAnsi="Times New Roman" w:cs="Times New Roman"/>
          <w:sz w:val="21"/>
          <w:szCs w:val="21"/>
        </w:rPr>
        <w:t xml:space="preserve"> original documents related to project expenses and the implementation of activities for a minimum of five years after the final payment, unless national legislation mandates a longer retention period.</w:t>
      </w:r>
    </w:p>
    <w:p w14:paraId="5DBFC2B2" w14:textId="77777777" w:rsidR="009C3681" w:rsidRPr="00673CB9" w:rsidRDefault="009C3681" w:rsidP="0066395B">
      <w:pPr>
        <w:pStyle w:val="Heading2"/>
        <w:shd w:val="clear" w:color="auto" w:fill="auto"/>
        <w:rPr>
          <w:rFonts w:ascii="Times New Roman" w:hAnsi="Times New Roman" w:cs="Times New Roman"/>
          <w:color w:val="295A4D" w:themeColor="accent1"/>
          <w:sz w:val="24"/>
          <w:szCs w:val="24"/>
        </w:rPr>
      </w:pPr>
      <w:bookmarkStart w:id="214" w:name="_Toc165966668"/>
      <w:bookmarkStart w:id="215" w:name="_Toc165967059"/>
      <w:bookmarkStart w:id="216" w:name="_Toc165967856"/>
      <w:bookmarkStart w:id="217" w:name="_Toc165980242"/>
      <w:bookmarkStart w:id="218" w:name="_Toc165967060"/>
      <w:bookmarkStart w:id="219" w:name="_Toc165967857"/>
      <w:bookmarkStart w:id="220" w:name="_Toc165980243"/>
      <w:bookmarkStart w:id="221" w:name="_Toc165967061"/>
      <w:bookmarkStart w:id="222" w:name="_Toc165967858"/>
      <w:bookmarkStart w:id="223" w:name="_Toc165980244"/>
      <w:bookmarkStart w:id="224" w:name="_Toc165967083"/>
      <w:bookmarkStart w:id="225" w:name="_Toc165967880"/>
      <w:bookmarkStart w:id="226" w:name="_Toc165980266"/>
      <w:bookmarkStart w:id="227" w:name="_Toc165967084"/>
      <w:bookmarkStart w:id="228" w:name="_Toc165967881"/>
      <w:bookmarkStart w:id="229" w:name="_Toc165980267"/>
      <w:bookmarkStart w:id="230" w:name="_Toc165967085"/>
      <w:bookmarkStart w:id="231" w:name="_Toc165967882"/>
      <w:bookmarkStart w:id="232" w:name="_Toc165980268"/>
      <w:bookmarkStart w:id="233" w:name="_Toc165967086"/>
      <w:bookmarkStart w:id="234" w:name="_Toc165967883"/>
      <w:bookmarkStart w:id="235" w:name="_Toc165980269"/>
      <w:bookmarkStart w:id="236" w:name="_Toc165967087"/>
      <w:bookmarkStart w:id="237" w:name="_Toc165967884"/>
      <w:bookmarkStart w:id="238" w:name="_Toc165980270"/>
      <w:bookmarkStart w:id="239" w:name="_Toc165967088"/>
      <w:bookmarkStart w:id="240" w:name="_Toc165967885"/>
      <w:bookmarkStart w:id="241" w:name="_Toc165980271"/>
      <w:bookmarkStart w:id="242" w:name="_Toc165967089"/>
      <w:bookmarkStart w:id="243" w:name="_Toc165967886"/>
      <w:bookmarkStart w:id="244" w:name="_Toc165980272"/>
      <w:bookmarkStart w:id="245" w:name="_Toc165967090"/>
      <w:bookmarkStart w:id="246" w:name="_Toc165967887"/>
      <w:bookmarkStart w:id="247" w:name="_Toc165980273"/>
      <w:bookmarkStart w:id="248" w:name="_Toc165967091"/>
      <w:bookmarkStart w:id="249" w:name="_Toc165967888"/>
      <w:bookmarkStart w:id="250" w:name="_Toc165980274"/>
      <w:bookmarkStart w:id="251" w:name="_Toc165967092"/>
      <w:bookmarkStart w:id="252" w:name="_Toc165967889"/>
      <w:bookmarkStart w:id="253" w:name="_Toc165980275"/>
      <w:bookmarkStart w:id="254" w:name="_Toc165967093"/>
      <w:bookmarkStart w:id="255" w:name="_Toc165967890"/>
      <w:bookmarkStart w:id="256" w:name="_Toc165980276"/>
      <w:bookmarkStart w:id="257" w:name="_Toc165967094"/>
      <w:bookmarkStart w:id="258" w:name="_Toc165967891"/>
      <w:bookmarkStart w:id="259" w:name="_Toc165980277"/>
      <w:bookmarkStart w:id="260" w:name="_Toc165967095"/>
      <w:bookmarkStart w:id="261" w:name="_Toc165967892"/>
      <w:bookmarkStart w:id="262" w:name="_Toc165980278"/>
      <w:bookmarkStart w:id="263" w:name="_Toc165967096"/>
      <w:bookmarkStart w:id="264" w:name="_Toc165967893"/>
      <w:bookmarkStart w:id="265" w:name="_Toc165980279"/>
      <w:bookmarkStart w:id="266" w:name="_Toc165967097"/>
      <w:bookmarkStart w:id="267" w:name="_Toc165967894"/>
      <w:bookmarkStart w:id="268" w:name="_Toc165980280"/>
      <w:bookmarkStart w:id="269" w:name="_Toc165967098"/>
      <w:bookmarkStart w:id="270" w:name="_Toc165967895"/>
      <w:bookmarkStart w:id="271" w:name="_Toc165980281"/>
      <w:bookmarkStart w:id="272" w:name="_Toc165967099"/>
      <w:bookmarkStart w:id="273" w:name="_Toc165967896"/>
      <w:bookmarkStart w:id="274" w:name="_Toc165980282"/>
      <w:bookmarkStart w:id="275" w:name="_Toc165967100"/>
      <w:bookmarkStart w:id="276" w:name="_Toc165967897"/>
      <w:bookmarkStart w:id="277" w:name="_Toc165980283"/>
      <w:bookmarkStart w:id="278" w:name="_Toc165967101"/>
      <w:bookmarkStart w:id="279" w:name="_Toc165967898"/>
      <w:bookmarkStart w:id="280" w:name="_Toc165980284"/>
      <w:bookmarkStart w:id="281" w:name="_Toc165967115"/>
      <w:bookmarkStart w:id="282" w:name="_Toc165967912"/>
      <w:bookmarkStart w:id="283" w:name="_Toc165980298"/>
      <w:bookmarkStart w:id="284" w:name="_Toc165967132"/>
      <w:bookmarkStart w:id="285" w:name="_Toc165967929"/>
      <w:bookmarkStart w:id="286" w:name="_Toc165980315"/>
      <w:bookmarkStart w:id="287" w:name="_Toc165967133"/>
      <w:bookmarkStart w:id="288" w:name="_Toc165967930"/>
      <w:bookmarkStart w:id="289" w:name="_Toc165980316"/>
      <w:bookmarkStart w:id="290" w:name="_Toc165967134"/>
      <w:bookmarkStart w:id="291" w:name="_Toc165967931"/>
      <w:bookmarkStart w:id="292" w:name="_Toc165980317"/>
      <w:bookmarkStart w:id="293" w:name="_Toc165967135"/>
      <w:bookmarkStart w:id="294" w:name="_Toc165967932"/>
      <w:bookmarkStart w:id="295" w:name="_Toc165980318"/>
      <w:bookmarkStart w:id="296" w:name="_Toc165967136"/>
      <w:bookmarkStart w:id="297" w:name="_Toc165967933"/>
      <w:bookmarkStart w:id="298" w:name="_Toc165980319"/>
      <w:bookmarkStart w:id="299" w:name="_Toc165967137"/>
      <w:bookmarkStart w:id="300" w:name="_Toc165967934"/>
      <w:bookmarkStart w:id="301" w:name="_Toc165980320"/>
      <w:bookmarkStart w:id="302" w:name="_Toc165967138"/>
      <w:bookmarkStart w:id="303" w:name="_Toc165967935"/>
      <w:bookmarkStart w:id="304" w:name="_Toc165980321"/>
      <w:bookmarkStart w:id="305" w:name="_Toc165967139"/>
      <w:bookmarkStart w:id="306" w:name="_Toc165967936"/>
      <w:bookmarkStart w:id="307" w:name="_Toc165980322"/>
      <w:bookmarkStart w:id="308" w:name="_Toc165967140"/>
      <w:bookmarkStart w:id="309" w:name="_Toc165967937"/>
      <w:bookmarkStart w:id="310" w:name="_Toc165980323"/>
      <w:bookmarkStart w:id="311" w:name="_Toc165967141"/>
      <w:bookmarkStart w:id="312" w:name="_Toc165967938"/>
      <w:bookmarkStart w:id="313" w:name="_Toc165980324"/>
      <w:bookmarkStart w:id="314" w:name="_Toc165967142"/>
      <w:bookmarkStart w:id="315" w:name="_Toc165967939"/>
      <w:bookmarkStart w:id="316" w:name="_Toc165980325"/>
      <w:bookmarkStart w:id="317" w:name="_Toc165967143"/>
      <w:bookmarkStart w:id="318" w:name="_Toc165967940"/>
      <w:bookmarkStart w:id="319" w:name="_Toc165980326"/>
      <w:bookmarkStart w:id="320" w:name="_Toc165967144"/>
      <w:bookmarkStart w:id="321" w:name="_Toc165967941"/>
      <w:bookmarkStart w:id="322" w:name="_Toc165980327"/>
      <w:bookmarkStart w:id="323" w:name="_Toc165967145"/>
      <w:bookmarkStart w:id="324" w:name="_Toc165967942"/>
      <w:bookmarkStart w:id="325" w:name="_Toc165980328"/>
      <w:bookmarkStart w:id="326" w:name="_Toc192075448"/>
      <w:bookmarkStart w:id="327" w:name="_Toc165967146"/>
      <w:bookmarkStart w:id="328" w:name="_Toc165967943"/>
      <w:bookmarkStart w:id="329" w:name="_Toc165980141"/>
      <w:bookmarkStart w:id="330" w:name="_Toc163815917"/>
      <w:bookmarkEnd w:id="209"/>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673CB9">
        <w:rPr>
          <w:rFonts w:ascii="Times New Roman" w:hAnsi="Times New Roman" w:cs="Times New Roman"/>
          <w:color w:val="295A4D" w:themeColor="accent1"/>
          <w:sz w:val="24"/>
          <w:szCs w:val="24"/>
        </w:rPr>
        <w:t xml:space="preserve">Payments of </w:t>
      </w:r>
      <w:r w:rsidR="00EF7D33" w:rsidRPr="00673CB9">
        <w:rPr>
          <w:rFonts w:ascii="Times New Roman" w:hAnsi="Times New Roman" w:cs="Times New Roman"/>
          <w:color w:val="295A4D" w:themeColor="accent1"/>
          <w:sz w:val="24"/>
          <w:szCs w:val="24"/>
        </w:rPr>
        <w:t>project</w:t>
      </w:r>
      <w:r w:rsidRPr="00673CB9">
        <w:rPr>
          <w:rFonts w:ascii="Times New Roman" w:hAnsi="Times New Roman" w:cs="Times New Roman"/>
          <w:color w:val="295A4D" w:themeColor="accent1"/>
          <w:sz w:val="24"/>
          <w:szCs w:val="24"/>
        </w:rPr>
        <w:t xml:space="preserve"> funds</w:t>
      </w:r>
      <w:bookmarkEnd w:id="326"/>
      <w:r w:rsidRPr="00673CB9">
        <w:rPr>
          <w:rFonts w:ascii="Times New Roman" w:hAnsi="Times New Roman" w:cs="Times New Roman"/>
          <w:color w:val="295A4D" w:themeColor="accent1"/>
          <w:sz w:val="24"/>
          <w:szCs w:val="24"/>
        </w:rPr>
        <w:t xml:space="preserve"> </w:t>
      </w:r>
      <w:bookmarkEnd w:id="327"/>
      <w:bookmarkEnd w:id="328"/>
      <w:bookmarkEnd w:id="329"/>
    </w:p>
    <w:bookmarkEnd w:id="330"/>
    <w:p w14:paraId="26C4715F" w14:textId="3BAD351C" w:rsidR="00AA0E1F" w:rsidRPr="00673CB9" w:rsidRDefault="00AA0E1F" w:rsidP="004322C3">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Payments are made by the MSEY </w:t>
      </w:r>
      <w:proofErr w:type="gramStart"/>
      <w:r w:rsidR="00E4100C" w:rsidRPr="00673CB9">
        <w:rPr>
          <w:rFonts w:ascii="Times New Roman" w:hAnsi="Times New Roman" w:cs="Times New Roman"/>
          <w:sz w:val="21"/>
          <w:szCs w:val="21"/>
        </w:rPr>
        <w:t>on the basis of</w:t>
      </w:r>
      <w:proofErr w:type="gramEnd"/>
      <w:r w:rsidR="00E4100C" w:rsidRPr="00673CB9">
        <w:rPr>
          <w:rFonts w:ascii="Times New Roman" w:hAnsi="Times New Roman" w:cs="Times New Roman"/>
          <w:sz w:val="21"/>
          <w:szCs w:val="21"/>
        </w:rPr>
        <w:t xml:space="preserve"> approved</w:t>
      </w:r>
      <w:r w:rsidRPr="00673CB9">
        <w:rPr>
          <w:rFonts w:ascii="Times New Roman" w:hAnsi="Times New Roman" w:cs="Times New Roman"/>
          <w:sz w:val="21"/>
          <w:szCs w:val="21"/>
        </w:rPr>
        <w:t xml:space="preserve"> requests for advance, interim, or final payments </w:t>
      </w:r>
      <w:r w:rsidR="001B4E97" w:rsidRPr="00673CB9">
        <w:rPr>
          <w:rFonts w:ascii="Times New Roman" w:hAnsi="Times New Roman" w:cs="Times New Roman"/>
          <w:sz w:val="21"/>
          <w:szCs w:val="21"/>
        </w:rPr>
        <w:t>from</w:t>
      </w:r>
      <w:r w:rsidR="00E4100C" w:rsidRPr="00673CB9">
        <w:rPr>
          <w:rFonts w:ascii="Times New Roman" w:hAnsi="Times New Roman" w:cs="Times New Roman"/>
          <w:sz w:val="21"/>
          <w:szCs w:val="21"/>
        </w:rPr>
        <w:t xml:space="preserve"> the CSF</w:t>
      </w:r>
      <w:r w:rsidRPr="00673CB9">
        <w:rPr>
          <w:rFonts w:ascii="Times New Roman" w:hAnsi="Times New Roman" w:cs="Times New Roman"/>
          <w:sz w:val="21"/>
          <w:szCs w:val="21"/>
        </w:rPr>
        <w:t>.</w:t>
      </w:r>
    </w:p>
    <w:p w14:paraId="74419A7F" w14:textId="46EDBAC8" w:rsidR="00361F68" w:rsidRPr="00673CB9" w:rsidRDefault="00250756" w:rsidP="004322C3">
      <w:pPr>
        <w:spacing w:before="240" w:after="240" w:line="276" w:lineRule="auto"/>
        <w:jc w:val="both"/>
        <w:rPr>
          <w:rFonts w:ascii="Times New Roman" w:hAnsi="Times New Roman" w:cs="Times New Roman"/>
          <w:b/>
          <w:color w:val="295A4D" w:themeColor="accent1"/>
          <w:sz w:val="24"/>
          <w:szCs w:val="24"/>
        </w:rPr>
      </w:pPr>
      <w:r w:rsidRPr="00673CB9">
        <w:rPr>
          <w:rFonts w:ascii="Times New Roman" w:hAnsi="Times New Roman" w:cs="Times New Roman"/>
          <w:b/>
          <w:color w:val="295A4D" w:themeColor="accent1"/>
          <w:sz w:val="24"/>
          <w:szCs w:val="24"/>
        </w:rPr>
        <w:t>A</w:t>
      </w:r>
      <w:r w:rsidR="00361F68" w:rsidRPr="00673CB9">
        <w:rPr>
          <w:rFonts w:ascii="Times New Roman" w:hAnsi="Times New Roman" w:cs="Times New Roman"/>
          <w:b/>
          <w:color w:val="295A4D" w:themeColor="accent1"/>
          <w:sz w:val="24"/>
          <w:szCs w:val="24"/>
        </w:rPr>
        <w:t>dvance payment</w:t>
      </w:r>
    </w:p>
    <w:p w14:paraId="29C0B452" w14:textId="7F439290" w:rsidR="00686E37" w:rsidRPr="00673CB9" w:rsidRDefault="00250756" w:rsidP="00686E37">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After the Grant Agreement </w:t>
      </w:r>
      <w:proofErr w:type="gramStart"/>
      <w:r w:rsidRPr="00673CB9">
        <w:rPr>
          <w:rFonts w:ascii="Times New Roman" w:hAnsi="Times New Roman" w:cs="Times New Roman"/>
          <w:sz w:val="21"/>
          <w:szCs w:val="21"/>
        </w:rPr>
        <w:t>is signed</w:t>
      </w:r>
      <w:proofErr w:type="gramEnd"/>
      <w:r w:rsidRPr="00673CB9">
        <w:rPr>
          <w:rFonts w:ascii="Times New Roman" w:hAnsi="Times New Roman" w:cs="Times New Roman"/>
          <w:sz w:val="21"/>
          <w:szCs w:val="21"/>
        </w:rPr>
        <w:t xml:space="preserve">, the beneficiary may request an advance payment of up to 30% of the total grant amount. The advance payment </w:t>
      </w:r>
      <w:proofErr w:type="gramStart"/>
      <w:r w:rsidRPr="00673CB9">
        <w:rPr>
          <w:rFonts w:ascii="Times New Roman" w:hAnsi="Times New Roman" w:cs="Times New Roman"/>
          <w:sz w:val="21"/>
          <w:szCs w:val="21"/>
        </w:rPr>
        <w:t>will be made</w:t>
      </w:r>
      <w:proofErr w:type="gramEnd"/>
      <w:r w:rsidRPr="00673CB9">
        <w:rPr>
          <w:rFonts w:ascii="Times New Roman" w:hAnsi="Times New Roman" w:cs="Times New Roman"/>
          <w:sz w:val="21"/>
          <w:szCs w:val="21"/>
        </w:rPr>
        <w:t xml:space="preserve"> following </w:t>
      </w:r>
      <w:r w:rsidR="00233284" w:rsidRPr="00673CB9">
        <w:rPr>
          <w:rFonts w:ascii="Times New Roman" w:hAnsi="Times New Roman" w:cs="Times New Roman"/>
          <w:sz w:val="21"/>
          <w:szCs w:val="21"/>
        </w:rPr>
        <w:t xml:space="preserve">the </w:t>
      </w:r>
      <w:r w:rsidRPr="00673CB9">
        <w:rPr>
          <w:rFonts w:ascii="Times New Roman" w:hAnsi="Times New Roman" w:cs="Times New Roman"/>
          <w:sz w:val="21"/>
          <w:szCs w:val="21"/>
        </w:rPr>
        <w:t xml:space="preserve">approval of the request for advance payment and no later than 30 days from the date of approval. The MSEY reserves the right to approve or deny the request, and if denied, an explanation </w:t>
      </w:r>
      <w:proofErr w:type="gramStart"/>
      <w:r w:rsidRPr="00673CB9">
        <w:rPr>
          <w:rFonts w:ascii="Times New Roman" w:hAnsi="Times New Roman" w:cs="Times New Roman"/>
          <w:sz w:val="21"/>
          <w:szCs w:val="21"/>
        </w:rPr>
        <w:t>will be provided</w:t>
      </w:r>
      <w:proofErr w:type="gramEnd"/>
      <w:r w:rsidRPr="00673CB9">
        <w:rPr>
          <w:rFonts w:ascii="Times New Roman" w:hAnsi="Times New Roman" w:cs="Times New Roman"/>
          <w:sz w:val="21"/>
          <w:szCs w:val="21"/>
        </w:rPr>
        <w:t>. The advance payment must be justified by the final payment</w:t>
      </w:r>
      <w:r w:rsidR="00686E37" w:rsidRPr="00673CB9">
        <w:rPr>
          <w:rFonts w:ascii="Times New Roman" w:hAnsi="Times New Roman" w:cs="Times New Roman"/>
          <w:sz w:val="21"/>
          <w:szCs w:val="21"/>
        </w:rPr>
        <w:t xml:space="preserve">. </w:t>
      </w:r>
    </w:p>
    <w:p w14:paraId="45DF21D5" w14:textId="54DD175E" w:rsidR="00361F68" w:rsidRPr="00673CB9" w:rsidRDefault="00250756" w:rsidP="00361F68">
      <w:pPr>
        <w:spacing w:before="240" w:after="240" w:line="276" w:lineRule="auto"/>
        <w:jc w:val="both"/>
        <w:rPr>
          <w:rFonts w:ascii="Times New Roman" w:hAnsi="Times New Roman" w:cs="Times New Roman"/>
          <w:b/>
          <w:color w:val="295A4D" w:themeColor="accent1"/>
          <w:sz w:val="24"/>
          <w:szCs w:val="24"/>
        </w:rPr>
      </w:pPr>
      <w:r w:rsidRPr="00673CB9">
        <w:rPr>
          <w:rFonts w:ascii="Times New Roman" w:hAnsi="Times New Roman" w:cs="Times New Roman"/>
          <w:b/>
          <w:color w:val="295A4D" w:themeColor="accent1"/>
          <w:sz w:val="24"/>
          <w:szCs w:val="24"/>
        </w:rPr>
        <w:t>I</w:t>
      </w:r>
      <w:r w:rsidR="00361F68" w:rsidRPr="00673CB9">
        <w:rPr>
          <w:rFonts w:ascii="Times New Roman" w:hAnsi="Times New Roman" w:cs="Times New Roman"/>
          <w:b/>
          <w:color w:val="295A4D" w:themeColor="accent1"/>
          <w:sz w:val="24"/>
          <w:szCs w:val="24"/>
        </w:rPr>
        <w:t>nterim</w:t>
      </w:r>
      <w:r w:rsidR="00CA6D2A" w:rsidRPr="00673CB9">
        <w:rPr>
          <w:rFonts w:ascii="Times New Roman" w:hAnsi="Times New Roman" w:cs="Times New Roman"/>
          <w:b/>
          <w:color w:val="295A4D" w:themeColor="accent1"/>
          <w:sz w:val="24"/>
          <w:szCs w:val="24"/>
        </w:rPr>
        <w:t xml:space="preserve"> payment</w:t>
      </w:r>
    </w:p>
    <w:p w14:paraId="0831C0B5" w14:textId="490DF6D5" w:rsidR="00250756" w:rsidRPr="00673CB9" w:rsidRDefault="00250756" w:rsidP="00250756">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Interim payment </w:t>
      </w:r>
      <w:proofErr w:type="gramStart"/>
      <w:r w:rsidRPr="00673CB9">
        <w:rPr>
          <w:rFonts w:ascii="Times New Roman" w:hAnsi="Times New Roman" w:cs="Times New Roman"/>
          <w:sz w:val="21"/>
          <w:szCs w:val="21"/>
        </w:rPr>
        <w:t>is issued</w:t>
      </w:r>
      <w:proofErr w:type="gramEnd"/>
      <w:r w:rsidRPr="00673CB9">
        <w:rPr>
          <w:rFonts w:ascii="Times New Roman" w:hAnsi="Times New Roman" w:cs="Times New Roman"/>
          <w:sz w:val="21"/>
          <w:szCs w:val="21"/>
        </w:rPr>
        <w:t xml:space="preserve"> following the approval of </w:t>
      </w:r>
      <w:r w:rsidR="00233284" w:rsidRPr="00673CB9">
        <w:rPr>
          <w:rFonts w:ascii="Times New Roman" w:hAnsi="Times New Roman" w:cs="Times New Roman"/>
          <w:sz w:val="21"/>
          <w:szCs w:val="21"/>
        </w:rPr>
        <w:t xml:space="preserve">the </w:t>
      </w:r>
      <w:r w:rsidRPr="00673CB9">
        <w:rPr>
          <w:rFonts w:ascii="Times New Roman" w:hAnsi="Times New Roman" w:cs="Times New Roman"/>
          <w:sz w:val="21"/>
          <w:szCs w:val="21"/>
        </w:rPr>
        <w:t xml:space="preserve">semi-annual (progress) report. This payment </w:t>
      </w:r>
      <w:proofErr w:type="gramStart"/>
      <w:r w:rsidRPr="00673CB9">
        <w:rPr>
          <w:rFonts w:ascii="Times New Roman" w:hAnsi="Times New Roman" w:cs="Times New Roman"/>
          <w:sz w:val="21"/>
          <w:szCs w:val="21"/>
        </w:rPr>
        <w:t>will be made</w:t>
      </w:r>
      <w:proofErr w:type="gramEnd"/>
      <w:r w:rsidRPr="00673CB9">
        <w:rPr>
          <w:rFonts w:ascii="Times New Roman" w:hAnsi="Times New Roman" w:cs="Times New Roman"/>
          <w:sz w:val="21"/>
          <w:szCs w:val="21"/>
        </w:rPr>
        <w:t xml:space="preserve"> within 30 days of the report’s approval. Beneficiaries are required to submit </w:t>
      </w:r>
      <w:r w:rsidR="00233284" w:rsidRPr="00673CB9">
        <w:rPr>
          <w:rFonts w:ascii="Times New Roman" w:hAnsi="Times New Roman" w:cs="Times New Roman"/>
          <w:sz w:val="21"/>
          <w:szCs w:val="21"/>
        </w:rPr>
        <w:t xml:space="preserve">the </w:t>
      </w:r>
      <w:r w:rsidRPr="00673CB9">
        <w:rPr>
          <w:rFonts w:ascii="Times New Roman" w:hAnsi="Times New Roman" w:cs="Times New Roman"/>
          <w:sz w:val="21"/>
          <w:szCs w:val="21"/>
        </w:rPr>
        <w:t xml:space="preserve">semi-annual (progress) report within 15 days after the end of first six-month period, starting from the date the Grant Agreement </w:t>
      </w:r>
      <w:proofErr w:type="gramStart"/>
      <w:r w:rsidRPr="00673CB9">
        <w:rPr>
          <w:rFonts w:ascii="Times New Roman" w:hAnsi="Times New Roman" w:cs="Times New Roman"/>
          <w:sz w:val="21"/>
          <w:szCs w:val="21"/>
        </w:rPr>
        <w:t>was signed</w:t>
      </w:r>
      <w:proofErr w:type="gramEnd"/>
      <w:r w:rsidRPr="00673CB9">
        <w:rPr>
          <w:rFonts w:ascii="Times New Roman" w:hAnsi="Times New Roman" w:cs="Times New Roman"/>
          <w:sz w:val="21"/>
          <w:szCs w:val="21"/>
        </w:rPr>
        <w:t>.</w:t>
      </w:r>
    </w:p>
    <w:p w14:paraId="77BAA210" w14:textId="7BB82A0E" w:rsidR="00250756" w:rsidRPr="00673CB9" w:rsidRDefault="003C48F8" w:rsidP="00250756">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requested payment </w:t>
      </w:r>
      <w:proofErr w:type="gramStart"/>
      <w:r w:rsidRPr="00673CB9">
        <w:rPr>
          <w:rFonts w:ascii="Times New Roman" w:hAnsi="Times New Roman" w:cs="Times New Roman"/>
          <w:sz w:val="21"/>
          <w:szCs w:val="21"/>
        </w:rPr>
        <w:t xml:space="preserve">must </w:t>
      </w:r>
      <w:r w:rsidR="00250756" w:rsidRPr="00673CB9">
        <w:rPr>
          <w:rFonts w:ascii="Times New Roman" w:hAnsi="Times New Roman" w:cs="Times New Roman"/>
          <w:sz w:val="21"/>
          <w:szCs w:val="21"/>
        </w:rPr>
        <w:t>be in line</w:t>
      </w:r>
      <w:r w:rsidRPr="00673CB9">
        <w:rPr>
          <w:rFonts w:ascii="Times New Roman" w:hAnsi="Times New Roman" w:cs="Times New Roman"/>
          <w:sz w:val="21"/>
          <w:szCs w:val="21"/>
        </w:rPr>
        <w:t xml:space="preserve"> with the approved budget plan, be supported by relevant documentation, and </w:t>
      </w:r>
      <w:r w:rsidR="00250756" w:rsidRPr="00673CB9">
        <w:rPr>
          <w:rFonts w:ascii="Times New Roman" w:hAnsi="Times New Roman" w:cs="Times New Roman"/>
          <w:sz w:val="21"/>
          <w:szCs w:val="21"/>
        </w:rPr>
        <w:t xml:space="preserve">approved by </w:t>
      </w:r>
      <w:r w:rsidRPr="00673CB9">
        <w:rPr>
          <w:rFonts w:ascii="Times New Roman" w:hAnsi="Times New Roman" w:cs="Times New Roman"/>
          <w:sz w:val="21"/>
          <w:szCs w:val="21"/>
        </w:rPr>
        <w:t>the CSF</w:t>
      </w:r>
      <w:proofErr w:type="gramEnd"/>
      <w:r w:rsidRPr="00673CB9">
        <w:rPr>
          <w:rFonts w:ascii="Times New Roman" w:hAnsi="Times New Roman" w:cs="Times New Roman"/>
          <w:sz w:val="21"/>
          <w:szCs w:val="21"/>
        </w:rPr>
        <w:t xml:space="preserve">. The beneficiary </w:t>
      </w:r>
      <w:r w:rsidR="00250756" w:rsidRPr="00673CB9">
        <w:rPr>
          <w:rFonts w:ascii="Times New Roman" w:hAnsi="Times New Roman" w:cs="Times New Roman"/>
          <w:sz w:val="21"/>
          <w:szCs w:val="21"/>
        </w:rPr>
        <w:t>can</w:t>
      </w:r>
      <w:r w:rsidRPr="00673CB9">
        <w:rPr>
          <w:rFonts w:ascii="Times New Roman" w:hAnsi="Times New Roman" w:cs="Times New Roman"/>
          <w:sz w:val="21"/>
          <w:szCs w:val="21"/>
        </w:rPr>
        <w:t xml:space="preserve"> choose to claim costs using the reimbursement method, the payment method, or a combination of both.</w:t>
      </w:r>
    </w:p>
    <w:p w14:paraId="122A5AF9" w14:textId="1974387C" w:rsidR="003C48F8" w:rsidRPr="00673CB9" w:rsidRDefault="003C48F8" w:rsidP="00250756">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Payment </w:t>
      </w:r>
      <w:r w:rsidR="00671819" w:rsidRPr="00673CB9">
        <w:rPr>
          <w:rFonts w:ascii="Times New Roman" w:hAnsi="Times New Roman" w:cs="Times New Roman"/>
          <w:sz w:val="21"/>
          <w:szCs w:val="21"/>
        </w:rPr>
        <w:t>m</w:t>
      </w:r>
      <w:r w:rsidRPr="00673CB9">
        <w:rPr>
          <w:rFonts w:ascii="Times New Roman" w:hAnsi="Times New Roman" w:cs="Times New Roman"/>
          <w:sz w:val="21"/>
          <w:szCs w:val="21"/>
        </w:rPr>
        <w:t xml:space="preserve">ethod: Payment can be made to the beneficiary's account based on the submitted payment request </w:t>
      </w:r>
      <w:r w:rsidR="00250756" w:rsidRPr="00673CB9">
        <w:rPr>
          <w:rFonts w:ascii="Times New Roman" w:hAnsi="Times New Roman" w:cs="Times New Roman"/>
          <w:sz w:val="21"/>
          <w:szCs w:val="21"/>
        </w:rPr>
        <w:t xml:space="preserve">for payment </w:t>
      </w:r>
      <w:r w:rsidRPr="00673CB9">
        <w:rPr>
          <w:rFonts w:ascii="Times New Roman" w:hAnsi="Times New Roman" w:cs="Times New Roman"/>
          <w:sz w:val="21"/>
          <w:szCs w:val="21"/>
        </w:rPr>
        <w:t xml:space="preserve">after the </w:t>
      </w:r>
      <w:proofErr w:type="gramStart"/>
      <w:r w:rsidRPr="00673CB9">
        <w:rPr>
          <w:rFonts w:ascii="Times New Roman" w:hAnsi="Times New Roman" w:cs="Times New Roman"/>
          <w:sz w:val="21"/>
          <w:szCs w:val="21"/>
        </w:rPr>
        <w:t>costs are approved by the CSF</w:t>
      </w:r>
      <w:proofErr w:type="gramEnd"/>
      <w:r w:rsidRPr="00673CB9">
        <w:rPr>
          <w:rFonts w:ascii="Times New Roman" w:hAnsi="Times New Roman" w:cs="Times New Roman"/>
          <w:sz w:val="21"/>
          <w:szCs w:val="21"/>
        </w:rPr>
        <w:t>. The beneficiary is required to submit proof of payment for the costs listed in the request within 10 days of receiving the grant.</w:t>
      </w:r>
    </w:p>
    <w:p w14:paraId="63A84C20" w14:textId="77777777" w:rsidR="00673CB9" w:rsidRDefault="00673CB9" w:rsidP="00BC637C">
      <w:pPr>
        <w:spacing w:before="240" w:after="240" w:line="276" w:lineRule="auto"/>
        <w:jc w:val="both"/>
        <w:rPr>
          <w:rFonts w:ascii="Times New Roman" w:hAnsi="Times New Roman" w:cs="Times New Roman"/>
          <w:sz w:val="21"/>
          <w:szCs w:val="21"/>
        </w:rPr>
      </w:pPr>
    </w:p>
    <w:p w14:paraId="05939426" w14:textId="71765503" w:rsidR="003C48F8" w:rsidRPr="00673CB9" w:rsidRDefault="003C48F8" w:rsidP="00BC637C">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Reimbursement </w:t>
      </w:r>
      <w:r w:rsidR="00250756" w:rsidRPr="00673CB9">
        <w:rPr>
          <w:rFonts w:ascii="Times New Roman" w:hAnsi="Times New Roman" w:cs="Times New Roman"/>
          <w:sz w:val="21"/>
          <w:szCs w:val="21"/>
        </w:rPr>
        <w:t>method</w:t>
      </w:r>
      <w:r w:rsidRPr="00673CB9">
        <w:rPr>
          <w:rFonts w:ascii="Times New Roman" w:hAnsi="Times New Roman" w:cs="Times New Roman"/>
          <w:sz w:val="21"/>
          <w:szCs w:val="21"/>
        </w:rPr>
        <w:t xml:space="preserve">: Reimbursement for payments made </w:t>
      </w:r>
      <w:proofErr w:type="gramStart"/>
      <w:r w:rsidRPr="00673CB9">
        <w:rPr>
          <w:rFonts w:ascii="Times New Roman" w:hAnsi="Times New Roman" w:cs="Times New Roman"/>
          <w:sz w:val="21"/>
          <w:szCs w:val="21"/>
        </w:rPr>
        <w:t>can be processed</w:t>
      </w:r>
      <w:proofErr w:type="gramEnd"/>
      <w:r w:rsidRPr="00673CB9">
        <w:rPr>
          <w:rFonts w:ascii="Times New Roman" w:hAnsi="Times New Roman" w:cs="Times New Roman"/>
          <w:sz w:val="21"/>
          <w:szCs w:val="21"/>
        </w:rPr>
        <w:t xml:space="preserve"> after the beneficiary submits a request for payment along with proof that all stated payments have been completed.</w:t>
      </w:r>
    </w:p>
    <w:p w14:paraId="5301E49A" w14:textId="60D5CFD9" w:rsidR="00BC637C" w:rsidRPr="00673CB9" w:rsidRDefault="00835487" w:rsidP="00BC637C">
      <w:pPr>
        <w:spacing w:before="240" w:after="240" w:line="276" w:lineRule="auto"/>
        <w:jc w:val="both"/>
        <w:rPr>
          <w:rFonts w:ascii="Times New Roman" w:hAnsi="Times New Roman" w:cs="Times New Roman"/>
          <w:sz w:val="21"/>
        </w:rPr>
      </w:pPr>
      <w:r w:rsidRPr="00673CB9">
        <w:rPr>
          <w:rFonts w:ascii="Times New Roman" w:hAnsi="Times New Roman" w:cs="Times New Roman"/>
          <w:b/>
          <w:color w:val="295A4D" w:themeColor="accent1"/>
          <w:sz w:val="24"/>
          <w:szCs w:val="24"/>
        </w:rPr>
        <w:t>F</w:t>
      </w:r>
      <w:r w:rsidR="00BC637C" w:rsidRPr="00673CB9">
        <w:rPr>
          <w:rFonts w:ascii="Times New Roman" w:hAnsi="Times New Roman" w:cs="Times New Roman"/>
          <w:b/>
          <w:color w:val="295A4D" w:themeColor="accent1"/>
          <w:sz w:val="24"/>
          <w:szCs w:val="24"/>
        </w:rPr>
        <w:t>inal payment</w:t>
      </w:r>
    </w:p>
    <w:p w14:paraId="1371CF17" w14:textId="3C7ABDED" w:rsidR="003C48F8" w:rsidRPr="00673CB9" w:rsidRDefault="003C48F8" w:rsidP="00250756">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final report </w:t>
      </w:r>
      <w:proofErr w:type="gramStart"/>
      <w:r w:rsidRPr="00673CB9">
        <w:rPr>
          <w:rFonts w:ascii="Times New Roman" w:hAnsi="Times New Roman" w:cs="Times New Roman"/>
          <w:sz w:val="21"/>
          <w:szCs w:val="21"/>
        </w:rPr>
        <w:t>must be submitted</w:t>
      </w:r>
      <w:proofErr w:type="gramEnd"/>
      <w:r w:rsidRPr="00673CB9">
        <w:rPr>
          <w:rFonts w:ascii="Times New Roman" w:hAnsi="Times New Roman" w:cs="Times New Roman"/>
          <w:sz w:val="21"/>
          <w:szCs w:val="21"/>
        </w:rPr>
        <w:t xml:space="preserve"> within 30 days from the end of the project implementation period. The final payment </w:t>
      </w:r>
      <w:proofErr w:type="gramStart"/>
      <w:r w:rsidRPr="00673CB9">
        <w:rPr>
          <w:rFonts w:ascii="Times New Roman" w:hAnsi="Times New Roman" w:cs="Times New Roman"/>
          <w:sz w:val="21"/>
          <w:szCs w:val="21"/>
        </w:rPr>
        <w:t>will be made</w:t>
      </w:r>
      <w:proofErr w:type="gramEnd"/>
      <w:r w:rsidRPr="00673CB9">
        <w:rPr>
          <w:rFonts w:ascii="Times New Roman" w:hAnsi="Times New Roman" w:cs="Times New Roman"/>
          <w:sz w:val="21"/>
          <w:szCs w:val="21"/>
        </w:rPr>
        <w:t xml:space="preserve"> following the approval of the final report and no later than 30 days from the date of approval. Final payment </w:t>
      </w:r>
      <w:proofErr w:type="gramStart"/>
      <w:r w:rsidRPr="00673CB9">
        <w:rPr>
          <w:rFonts w:ascii="Times New Roman" w:hAnsi="Times New Roman" w:cs="Times New Roman"/>
          <w:sz w:val="21"/>
          <w:szCs w:val="21"/>
        </w:rPr>
        <w:t>can only be processed</w:t>
      </w:r>
      <w:proofErr w:type="gramEnd"/>
      <w:r w:rsidRPr="00673CB9">
        <w:rPr>
          <w:rFonts w:ascii="Times New Roman" w:hAnsi="Times New Roman" w:cs="Times New Roman"/>
          <w:sz w:val="21"/>
          <w:szCs w:val="21"/>
        </w:rPr>
        <w:t xml:space="preserve"> using the reimbursement method. The amount of the final payment will depend on the remaining funds available for financing in relation to the eligible costs incurred, as recorded in the final report. If the project's incurred eligible costs are lower than the payments already made, the MSEY will request the return of the unused funds.</w:t>
      </w:r>
    </w:p>
    <w:p w14:paraId="18AC622B" w14:textId="07E5BC34" w:rsidR="00250756" w:rsidRPr="00673CB9" w:rsidRDefault="00250756" w:rsidP="00250756">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All payments </w:t>
      </w:r>
      <w:proofErr w:type="gramStart"/>
      <w:r w:rsidRPr="00673CB9">
        <w:rPr>
          <w:rFonts w:ascii="Times New Roman" w:hAnsi="Times New Roman" w:cs="Times New Roman"/>
          <w:sz w:val="21"/>
          <w:szCs w:val="21"/>
        </w:rPr>
        <w:t>shall be made</w:t>
      </w:r>
      <w:proofErr w:type="gramEnd"/>
      <w:r w:rsidRPr="00673CB9">
        <w:rPr>
          <w:rFonts w:ascii="Times New Roman" w:hAnsi="Times New Roman" w:cs="Times New Roman"/>
          <w:sz w:val="21"/>
          <w:szCs w:val="21"/>
        </w:rPr>
        <w:t xml:space="preserve"> from MSEY to beneficiary’s bank account or to designated account that will be used exclusively for financing the activities stipulated in the Grant Agreement.</w:t>
      </w:r>
    </w:p>
    <w:p w14:paraId="49B87FBE" w14:textId="73D82A7E" w:rsidR="004322C3" w:rsidRPr="00673CB9" w:rsidRDefault="00250756" w:rsidP="00250756">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Commitments and payments </w:t>
      </w:r>
      <w:proofErr w:type="gramStart"/>
      <w:r w:rsidRPr="00673CB9">
        <w:rPr>
          <w:rFonts w:ascii="Times New Roman" w:hAnsi="Times New Roman" w:cs="Times New Roman"/>
          <w:sz w:val="21"/>
          <w:szCs w:val="21"/>
        </w:rPr>
        <w:t xml:space="preserve">will be </w:t>
      </w:r>
      <w:r w:rsidR="003C48F8" w:rsidRPr="00673CB9">
        <w:rPr>
          <w:rFonts w:ascii="Times New Roman" w:hAnsi="Times New Roman" w:cs="Times New Roman"/>
          <w:sz w:val="21"/>
          <w:szCs w:val="21"/>
        </w:rPr>
        <w:t>made</w:t>
      </w:r>
      <w:proofErr w:type="gramEnd"/>
      <w:r w:rsidRPr="00673CB9">
        <w:rPr>
          <w:rFonts w:ascii="Times New Roman" w:hAnsi="Times New Roman" w:cs="Times New Roman"/>
          <w:sz w:val="21"/>
          <w:szCs w:val="21"/>
        </w:rPr>
        <w:t xml:space="preserve"> in euros (EUR)</w:t>
      </w:r>
      <w:r w:rsidR="004322C3" w:rsidRPr="00673CB9">
        <w:rPr>
          <w:rFonts w:ascii="Times New Roman" w:hAnsi="Times New Roman" w:cs="Times New Roman"/>
          <w:sz w:val="21"/>
          <w:szCs w:val="21"/>
        </w:rPr>
        <w:t>.</w:t>
      </w:r>
    </w:p>
    <w:p w14:paraId="4609781C" w14:textId="77777777" w:rsidR="004322C3" w:rsidRPr="00673CB9" w:rsidRDefault="004322C3" w:rsidP="004322C3">
      <w:pPr>
        <w:spacing w:before="240" w:after="240" w:line="276" w:lineRule="auto"/>
        <w:jc w:val="both"/>
        <w:rPr>
          <w:rFonts w:ascii="Times New Roman" w:hAnsi="Times New Roman" w:cs="Times New Roman"/>
          <w:b/>
          <w:color w:val="295A4D" w:themeColor="accent1"/>
          <w:sz w:val="24"/>
          <w:szCs w:val="24"/>
        </w:rPr>
      </w:pPr>
      <w:r w:rsidRPr="00673CB9">
        <w:rPr>
          <w:rFonts w:ascii="Times New Roman" w:hAnsi="Times New Roman" w:cs="Times New Roman"/>
          <w:b/>
          <w:color w:val="295A4D" w:themeColor="accent1"/>
          <w:sz w:val="24"/>
          <w:szCs w:val="24"/>
        </w:rPr>
        <w:t>Accounting policies</w:t>
      </w:r>
    </w:p>
    <w:p w14:paraId="33F14279" w14:textId="684C3413" w:rsidR="00250756" w:rsidRPr="00673CB9" w:rsidRDefault="003C48F8" w:rsidP="00250756">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beneficiary must retain documentation for all financial transactions related to the grant in accordance with national legislation requirements and will ensure proper identification of costs.</w:t>
      </w:r>
    </w:p>
    <w:p w14:paraId="581858C3" w14:textId="7B9D768C" w:rsidR="003C48F8" w:rsidRPr="00673CB9" w:rsidRDefault="003C48F8" w:rsidP="00250756">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costs must be identifiable, verifiable, and recorded in the beneficiary's accounting records, in accordance with applicable accounting standards and usual accounting practices. This requirement also applies to the beneficiary's partner(s).</w:t>
      </w:r>
    </w:p>
    <w:p w14:paraId="312818CC" w14:textId="0976BA2D" w:rsidR="003C48F8" w:rsidRPr="00673CB9" w:rsidRDefault="003C48F8" w:rsidP="004322C3">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beneficiary is required to ensure that requests for advance, interim, and final payments, as well as other financial data related to the project, can be easily and accurately reconciled with their own and the partner's accounting records.</w:t>
      </w:r>
    </w:p>
    <w:p w14:paraId="45759024" w14:textId="71F07792" w:rsidR="00D37834" w:rsidRPr="00673CB9" w:rsidRDefault="00D37834" w:rsidP="004322C3">
      <w:pPr>
        <w:spacing w:before="240" w:after="240" w:line="276" w:lineRule="auto"/>
        <w:jc w:val="both"/>
        <w:rPr>
          <w:rFonts w:ascii="Times New Roman" w:hAnsi="Times New Roman" w:cs="Times New Roman"/>
          <w:b/>
          <w:color w:val="295A4D" w:themeColor="accent1"/>
          <w:sz w:val="24"/>
          <w:szCs w:val="24"/>
        </w:rPr>
      </w:pPr>
      <w:r w:rsidRPr="00673CB9">
        <w:rPr>
          <w:rFonts w:ascii="Times New Roman" w:hAnsi="Times New Roman" w:cs="Times New Roman"/>
          <w:b/>
          <w:color w:val="295A4D" w:themeColor="accent1"/>
          <w:sz w:val="24"/>
          <w:szCs w:val="24"/>
        </w:rPr>
        <w:t>Audit and control</w:t>
      </w:r>
    </w:p>
    <w:p w14:paraId="0DF3765C" w14:textId="77777777" w:rsidR="00250756" w:rsidRPr="00673CB9" w:rsidRDefault="00250756" w:rsidP="00250756">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MSEY/PIU or the CSF can hire an independent audit company that will review the implementation of grant-related procedures.</w:t>
      </w:r>
    </w:p>
    <w:p w14:paraId="6858396C" w14:textId="27277644" w:rsidR="004322C3" w:rsidRPr="00673CB9" w:rsidRDefault="009812E3" w:rsidP="00250756">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beneficiary/partner(s) must allow MSEY/PIU, CSF, and other authorized auditors or external parties to perform necessary controls by reviewing documents, making copies of those documents, conducting on-site visits, monitoring project implementation, and carrying out the full audit procedure, if needed. This includes reviewing supporting documents for invoices, accounting documentation, and any other documents relevant to project financing. </w:t>
      </w:r>
    </w:p>
    <w:p w14:paraId="1B9FE0B1" w14:textId="77777777" w:rsidR="00C81431" w:rsidRPr="00673CB9" w:rsidRDefault="00C81431" w:rsidP="002030E3">
      <w:pPr>
        <w:pStyle w:val="Heading2"/>
        <w:shd w:val="clear" w:color="auto" w:fill="auto"/>
        <w:rPr>
          <w:rFonts w:ascii="Times New Roman" w:hAnsi="Times New Roman" w:cs="Times New Roman"/>
          <w:color w:val="295A4D" w:themeColor="accent1"/>
          <w:sz w:val="24"/>
          <w:szCs w:val="24"/>
        </w:rPr>
      </w:pPr>
      <w:bookmarkStart w:id="331" w:name="_Toc163815918"/>
      <w:bookmarkStart w:id="332" w:name="_Toc165967147"/>
      <w:bookmarkStart w:id="333" w:name="_Toc165967944"/>
      <w:bookmarkStart w:id="334" w:name="_Toc165980142"/>
      <w:bookmarkStart w:id="335" w:name="_Toc192075449"/>
      <w:r w:rsidRPr="00673CB9">
        <w:rPr>
          <w:rFonts w:ascii="Times New Roman" w:hAnsi="Times New Roman" w:cs="Times New Roman"/>
          <w:color w:val="295A4D" w:themeColor="accent1"/>
          <w:sz w:val="24"/>
          <w:szCs w:val="24"/>
        </w:rPr>
        <w:t>Information and visibility</w:t>
      </w:r>
      <w:bookmarkEnd w:id="331"/>
      <w:r w:rsidR="004F3FD3" w:rsidRPr="00673CB9">
        <w:rPr>
          <w:rFonts w:ascii="Times New Roman" w:hAnsi="Times New Roman" w:cs="Times New Roman"/>
          <w:color w:val="295A4D" w:themeColor="accent1"/>
          <w:sz w:val="24"/>
          <w:szCs w:val="24"/>
        </w:rPr>
        <w:t xml:space="preserve"> </w:t>
      </w:r>
      <w:r w:rsidR="007C546C" w:rsidRPr="00673CB9">
        <w:rPr>
          <w:rFonts w:ascii="Times New Roman" w:hAnsi="Times New Roman" w:cs="Times New Roman"/>
          <w:color w:val="295A4D" w:themeColor="accent1"/>
          <w:sz w:val="24"/>
          <w:szCs w:val="24"/>
        </w:rPr>
        <w:t xml:space="preserve">of </w:t>
      </w:r>
      <w:r w:rsidR="00EF7D33" w:rsidRPr="00673CB9">
        <w:rPr>
          <w:rFonts w:ascii="Times New Roman" w:hAnsi="Times New Roman" w:cs="Times New Roman"/>
          <w:color w:val="295A4D" w:themeColor="accent1"/>
          <w:sz w:val="24"/>
          <w:szCs w:val="24"/>
        </w:rPr>
        <w:t>project</w:t>
      </w:r>
      <w:r w:rsidR="007C546C" w:rsidRPr="00673CB9">
        <w:rPr>
          <w:rFonts w:ascii="Times New Roman" w:hAnsi="Times New Roman" w:cs="Times New Roman"/>
          <w:color w:val="295A4D" w:themeColor="accent1"/>
          <w:sz w:val="24"/>
          <w:szCs w:val="24"/>
        </w:rPr>
        <w:t xml:space="preserve"> </w:t>
      </w:r>
      <w:r w:rsidR="004F3FD3" w:rsidRPr="00673CB9">
        <w:rPr>
          <w:rFonts w:ascii="Times New Roman" w:hAnsi="Times New Roman" w:cs="Times New Roman"/>
          <w:color w:val="295A4D" w:themeColor="accent1"/>
          <w:sz w:val="24"/>
          <w:szCs w:val="24"/>
        </w:rPr>
        <w:t>and dissemination</w:t>
      </w:r>
      <w:r w:rsidR="007C546C" w:rsidRPr="00673CB9">
        <w:rPr>
          <w:rFonts w:ascii="Times New Roman" w:hAnsi="Times New Roman" w:cs="Times New Roman"/>
          <w:color w:val="295A4D" w:themeColor="accent1"/>
          <w:sz w:val="24"/>
          <w:szCs w:val="24"/>
        </w:rPr>
        <w:t xml:space="preserve"> of results</w:t>
      </w:r>
      <w:bookmarkEnd w:id="332"/>
      <w:bookmarkEnd w:id="333"/>
      <w:bookmarkEnd w:id="334"/>
      <w:bookmarkEnd w:id="335"/>
    </w:p>
    <w:p w14:paraId="5F7BB4D3" w14:textId="77777777" w:rsidR="008D7975" w:rsidRPr="00673CB9" w:rsidRDefault="00C81431" w:rsidP="008D7975">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The beneficiaries must undertake measures</w:t>
      </w:r>
      <w:r w:rsidR="008D7975" w:rsidRPr="00673CB9">
        <w:rPr>
          <w:rFonts w:ascii="Times New Roman" w:hAnsi="Times New Roman" w:cs="Times New Roman"/>
          <w:sz w:val="21"/>
          <w:szCs w:val="21"/>
        </w:rPr>
        <w:t xml:space="preserve"> (e.g. announcements and press releases, notice boards, stickers, promotional material, etc.) to inform </w:t>
      </w:r>
      <w:r w:rsidR="00B61861" w:rsidRPr="00673CB9">
        <w:rPr>
          <w:rFonts w:ascii="Times New Roman" w:hAnsi="Times New Roman" w:cs="Times New Roman"/>
          <w:sz w:val="21"/>
          <w:szCs w:val="21"/>
        </w:rPr>
        <w:t xml:space="preserve">the </w:t>
      </w:r>
      <w:r w:rsidR="008D7975" w:rsidRPr="00673CB9">
        <w:rPr>
          <w:rFonts w:ascii="Times New Roman" w:hAnsi="Times New Roman" w:cs="Times New Roman"/>
          <w:sz w:val="21"/>
          <w:szCs w:val="21"/>
        </w:rPr>
        <w:t xml:space="preserve">public </w:t>
      </w:r>
      <w:r w:rsidRPr="00673CB9">
        <w:rPr>
          <w:rFonts w:ascii="Times New Roman" w:hAnsi="Times New Roman" w:cs="Times New Roman"/>
          <w:sz w:val="21"/>
          <w:szCs w:val="21"/>
        </w:rPr>
        <w:t xml:space="preserve">that the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 xml:space="preserve">s are </w:t>
      </w:r>
      <w:r w:rsidR="00EF4D7A" w:rsidRPr="00673CB9">
        <w:rPr>
          <w:rFonts w:ascii="Times New Roman" w:hAnsi="Times New Roman" w:cs="Times New Roman"/>
          <w:sz w:val="21"/>
          <w:szCs w:val="21"/>
        </w:rPr>
        <w:t xml:space="preserve">financed through the </w:t>
      </w:r>
      <w:r w:rsidR="008D7975" w:rsidRPr="00673CB9">
        <w:rPr>
          <w:rFonts w:ascii="Times New Roman" w:hAnsi="Times New Roman" w:cs="Times New Roman"/>
          <w:sz w:val="21"/>
          <w:szCs w:val="21"/>
        </w:rPr>
        <w:t>Loan Agreement (Loan No. 9558-HR) for the Digital, Innovation, and Green Technology Project (DIGIT Project).</w:t>
      </w:r>
    </w:p>
    <w:p w14:paraId="1C2C4444" w14:textId="34D72EA9" w:rsidR="00CA6D2A" w:rsidRPr="00673CB9" w:rsidRDefault="00C81431" w:rsidP="00C81431">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 beneficiaries undertake to respond to the invitation of the </w:t>
      </w:r>
      <w:r w:rsidR="00271D73" w:rsidRPr="00673CB9">
        <w:rPr>
          <w:rFonts w:ascii="Times New Roman" w:hAnsi="Times New Roman" w:cs="Times New Roman"/>
          <w:sz w:val="21"/>
          <w:szCs w:val="21"/>
        </w:rPr>
        <w:t>MSEY/</w:t>
      </w:r>
      <w:r w:rsidRPr="00673CB9">
        <w:rPr>
          <w:rFonts w:ascii="Times New Roman" w:hAnsi="Times New Roman" w:cs="Times New Roman"/>
          <w:sz w:val="21"/>
          <w:szCs w:val="21"/>
        </w:rPr>
        <w:t>PIU to participate in organized info</w:t>
      </w:r>
      <w:r w:rsidR="00EF4D7A" w:rsidRPr="00673CB9">
        <w:rPr>
          <w:rFonts w:ascii="Times New Roman" w:hAnsi="Times New Roman" w:cs="Times New Roman"/>
          <w:sz w:val="21"/>
          <w:szCs w:val="21"/>
        </w:rPr>
        <w:t>rmation and visibility events. T</w:t>
      </w:r>
      <w:r w:rsidRPr="00673CB9">
        <w:rPr>
          <w:rFonts w:ascii="Times New Roman" w:hAnsi="Times New Roman" w:cs="Times New Roman"/>
          <w:sz w:val="21"/>
          <w:szCs w:val="21"/>
        </w:rPr>
        <w:t xml:space="preserve">he </w:t>
      </w:r>
      <w:r w:rsidR="00271D73" w:rsidRPr="00673CB9">
        <w:rPr>
          <w:rFonts w:ascii="Times New Roman" w:hAnsi="Times New Roman" w:cs="Times New Roman"/>
          <w:sz w:val="21"/>
          <w:szCs w:val="21"/>
        </w:rPr>
        <w:t>MSEY/</w:t>
      </w:r>
      <w:r w:rsidRPr="00673CB9">
        <w:rPr>
          <w:rFonts w:ascii="Times New Roman" w:hAnsi="Times New Roman" w:cs="Times New Roman"/>
          <w:sz w:val="21"/>
          <w:szCs w:val="21"/>
        </w:rPr>
        <w:t>PIU will inform the beneficiaries about organized information and visibility events in a timely manner, no later than seven days before the day of the planned maintenance.</w:t>
      </w:r>
    </w:p>
    <w:p w14:paraId="2E2C87A7" w14:textId="77777777" w:rsidR="004F3FD3" w:rsidRPr="00673CB9" w:rsidRDefault="004F3FD3" w:rsidP="004F3FD3">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Depending on applicability, the results of the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 xml:space="preserve"> </w:t>
      </w:r>
      <w:proofErr w:type="gramStart"/>
      <w:r w:rsidRPr="00673CB9">
        <w:rPr>
          <w:rFonts w:ascii="Times New Roman" w:hAnsi="Times New Roman" w:cs="Times New Roman"/>
          <w:sz w:val="21"/>
          <w:szCs w:val="21"/>
        </w:rPr>
        <w:t>should be communicated</w:t>
      </w:r>
      <w:proofErr w:type="gramEnd"/>
      <w:r w:rsidRPr="00673CB9">
        <w:rPr>
          <w:rFonts w:ascii="Times New Roman" w:hAnsi="Times New Roman" w:cs="Times New Roman"/>
          <w:sz w:val="21"/>
          <w:szCs w:val="21"/>
        </w:rPr>
        <w:t xml:space="preserve"> through various platforms to ensure maximum outreach and impact:</w:t>
      </w:r>
    </w:p>
    <w:p w14:paraId="7D5CCDAF" w14:textId="77777777" w:rsidR="004F3FD3" w:rsidRPr="00673CB9" w:rsidRDefault="004F3FD3" w:rsidP="003727F0">
      <w:pPr>
        <w:pStyle w:val="ListParagraph"/>
        <w:numPr>
          <w:ilvl w:val="0"/>
          <w:numId w:val="23"/>
        </w:num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Conferences: Presenting results at national and international conferences can facilitate networking with other stakeholders, allowing for valuable feedback and collaborations that may enhance the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's reach and applicability.</w:t>
      </w:r>
    </w:p>
    <w:p w14:paraId="6C4B9F5E" w14:textId="77777777" w:rsidR="004F3FD3" w:rsidRPr="00673CB9" w:rsidRDefault="004F3FD3" w:rsidP="003727F0">
      <w:pPr>
        <w:pStyle w:val="ListParagraph"/>
        <w:numPr>
          <w:ilvl w:val="0"/>
          <w:numId w:val="23"/>
        </w:num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Publications: Publishing results in academic journals, especially peer-reviewed ones, ensures credibility and broad dissemination within the scientific community, influencing future research and practices.</w:t>
      </w:r>
    </w:p>
    <w:p w14:paraId="2C2DCF76" w14:textId="77777777" w:rsidR="004F3FD3" w:rsidRPr="00673CB9" w:rsidRDefault="004F3FD3" w:rsidP="003727F0">
      <w:pPr>
        <w:pStyle w:val="ListParagraph"/>
        <w:numPr>
          <w:ilvl w:val="0"/>
          <w:numId w:val="23"/>
        </w:num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Public access repositories: Placing research outcomes in public access repositories makes them accessible to a wider audience, adhering to open science principles and enhancing transparency and reproducibility.</w:t>
      </w:r>
    </w:p>
    <w:p w14:paraId="00434801" w14:textId="3C95EE14" w:rsidR="0019644E" w:rsidRPr="00673CB9" w:rsidRDefault="004F3FD3" w:rsidP="003727F0">
      <w:pPr>
        <w:pStyle w:val="ListParagraph"/>
        <w:numPr>
          <w:ilvl w:val="0"/>
          <w:numId w:val="23"/>
        </w:num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Free and </w:t>
      </w:r>
      <w:r w:rsidR="0041099C" w:rsidRPr="00673CB9">
        <w:rPr>
          <w:rFonts w:ascii="Times New Roman" w:hAnsi="Times New Roman" w:cs="Times New Roman"/>
          <w:sz w:val="21"/>
          <w:szCs w:val="21"/>
        </w:rPr>
        <w:t>open-source</w:t>
      </w:r>
      <w:r w:rsidRPr="00673CB9">
        <w:rPr>
          <w:rFonts w:ascii="Times New Roman" w:hAnsi="Times New Roman" w:cs="Times New Roman"/>
          <w:sz w:val="21"/>
          <w:szCs w:val="21"/>
        </w:rPr>
        <w:t xml:space="preserve"> computer programs: If applicable, releasing any developed software or algorithms as free and open source can foster a community of users and developers who can further refine and expand upon the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's technological outputs.</w:t>
      </w:r>
      <w:r w:rsidR="0019644E" w:rsidRPr="00673CB9">
        <w:rPr>
          <w:rFonts w:ascii="Times New Roman" w:hAnsi="Times New Roman" w:cs="Times New Roman"/>
          <w:sz w:val="21"/>
          <w:szCs w:val="21"/>
        </w:rPr>
        <w:t xml:space="preserve"> </w:t>
      </w:r>
    </w:p>
    <w:p w14:paraId="1E31EB12" w14:textId="77777777" w:rsidR="0019644E" w:rsidRPr="00673CB9" w:rsidRDefault="00FF7ED1" w:rsidP="003727F0">
      <w:pPr>
        <w:pStyle w:val="ListParagraph"/>
        <w:numPr>
          <w:ilvl w:val="0"/>
          <w:numId w:val="23"/>
        </w:num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Newspapers, TV, or other media: </w:t>
      </w:r>
      <w:r w:rsidR="00FF6828" w:rsidRPr="00673CB9">
        <w:rPr>
          <w:rFonts w:ascii="Times New Roman" w:hAnsi="Times New Roman" w:cs="Times New Roman"/>
          <w:sz w:val="21"/>
          <w:szCs w:val="21"/>
        </w:rPr>
        <w:t xml:space="preserve">The beneficiary must report any public presentation of the project and its results in newspapers, TV, or other media outlets as part of the </w:t>
      </w:r>
      <w:r w:rsidRPr="00673CB9">
        <w:rPr>
          <w:rFonts w:ascii="Times New Roman" w:hAnsi="Times New Roman" w:cs="Times New Roman"/>
          <w:sz w:val="21"/>
          <w:szCs w:val="21"/>
        </w:rPr>
        <w:t>semi-annual (progress) reports and final report.</w:t>
      </w:r>
    </w:p>
    <w:p w14:paraId="6F25ECD7" w14:textId="73DDC741" w:rsidR="004F3FD3" w:rsidRPr="00673CB9" w:rsidRDefault="004F3FD3" w:rsidP="0019644E">
      <w:pPr>
        <w:spacing w:before="240" w:after="240" w:line="276" w:lineRule="auto"/>
        <w:jc w:val="both"/>
        <w:rPr>
          <w:rFonts w:ascii="Times New Roman" w:hAnsi="Times New Roman" w:cs="Times New Roman"/>
          <w:sz w:val="21"/>
          <w:szCs w:val="21"/>
        </w:rPr>
      </w:pPr>
      <w:r w:rsidRPr="00673CB9">
        <w:rPr>
          <w:rFonts w:ascii="Times New Roman" w:hAnsi="Times New Roman" w:cs="Times New Roman"/>
          <w:sz w:val="21"/>
          <w:szCs w:val="21"/>
        </w:rPr>
        <w:t xml:space="preserve">These dissemination strategies ensure that the </w:t>
      </w:r>
      <w:r w:rsidR="00EF7D33" w:rsidRPr="00673CB9">
        <w:rPr>
          <w:rFonts w:ascii="Times New Roman" w:hAnsi="Times New Roman" w:cs="Times New Roman"/>
          <w:sz w:val="21"/>
          <w:szCs w:val="21"/>
        </w:rPr>
        <w:t>project</w:t>
      </w:r>
      <w:r w:rsidRPr="00673CB9">
        <w:rPr>
          <w:rFonts w:ascii="Times New Roman" w:hAnsi="Times New Roman" w:cs="Times New Roman"/>
          <w:sz w:val="21"/>
          <w:szCs w:val="21"/>
        </w:rPr>
        <w:t>'s impacts are widely understood and accessible, contributing to knowledge expansion and practical application in related fields.</w:t>
      </w:r>
    </w:p>
    <w:p w14:paraId="1CFBD9A3" w14:textId="46E2A075" w:rsidR="00A544F3" w:rsidRPr="00673CB9" w:rsidRDefault="0023504F" w:rsidP="00F6473E">
      <w:pPr>
        <w:pStyle w:val="Heading2"/>
        <w:shd w:val="clear" w:color="auto" w:fill="auto"/>
        <w:rPr>
          <w:rFonts w:ascii="Times New Roman" w:hAnsi="Times New Roman" w:cs="Times New Roman"/>
          <w:color w:val="295A4D" w:themeColor="accent1"/>
          <w:sz w:val="24"/>
          <w:szCs w:val="24"/>
        </w:rPr>
      </w:pPr>
      <w:bookmarkStart w:id="336" w:name="_Toc155951606"/>
      <w:bookmarkStart w:id="337" w:name="_Toc155951722"/>
      <w:bookmarkStart w:id="338" w:name="_Toc155951958"/>
      <w:bookmarkStart w:id="339" w:name="_Toc155951607"/>
      <w:bookmarkStart w:id="340" w:name="_Toc155951723"/>
      <w:bookmarkStart w:id="341" w:name="_Toc155951959"/>
      <w:bookmarkStart w:id="342" w:name="_Toc155951608"/>
      <w:bookmarkStart w:id="343" w:name="_Toc155951724"/>
      <w:bookmarkStart w:id="344" w:name="_Toc155951960"/>
      <w:bookmarkStart w:id="345" w:name="_Toc155951609"/>
      <w:bookmarkStart w:id="346" w:name="_Toc155951725"/>
      <w:bookmarkStart w:id="347" w:name="_Toc155951961"/>
      <w:bookmarkStart w:id="348" w:name="_Toc155951610"/>
      <w:bookmarkStart w:id="349" w:name="_Toc155951726"/>
      <w:bookmarkStart w:id="350" w:name="_Toc155951962"/>
      <w:bookmarkStart w:id="351" w:name="_Toc155951611"/>
      <w:bookmarkStart w:id="352" w:name="_Toc155951727"/>
      <w:bookmarkStart w:id="353" w:name="_Toc155951963"/>
      <w:bookmarkStart w:id="354" w:name="_Toc155951612"/>
      <w:bookmarkStart w:id="355" w:name="_Toc155951728"/>
      <w:bookmarkStart w:id="356" w:name="_Toc155951964"/>
      <w:bookmarkStart w:id="357" w:name="_Toc155951613"/>
      <w:bookmarkStart w:id="358" w:name="_Toc155951729"/>
      <w:bookmarkStart w:id="359" w:name="_Toc155951965"/>
      <w:bookmarkStart w:id="360" w:name="_Toc155951614"/>
      <w:bookmarkStart w:id="361" w:name="_Toc155951730"/>
      <w:bookmarkStart w:id="362" w:name="_Toc155951966"/>
      <w:bookmarkStart w:id="363" w:name="_Toc155951615"/>
      <w:bookmarkStart w:id="364" w:name="_Toc155951731"/>
      <w:bookmarkStart w:id="365" w:name="_Toc155951967"/>
      <w:bookmarkStart w:id="366" w:name="_Toc163815919"/>
      <w:bookmarkStart w:id="367" w:name="_Toc165967148"/>
      <w:bookmarkStart w:id="368" w:name="_Toc165967945"/>
      <w:bookmarkStart w:id="369" w:name="_Toc165980143"/>
      <w:bookmarkStart w:id="370" w:name="_Toc192075450"/>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673CB9">
        <w:rPr>
          <w:rFonts w:ascii="Times New Roman" w:hAnsi="Times New Roman" w:cs="Times New Roman"/>
          <w:color w:val="295A4D" w:themeColor="accent1"/>
          <w:sz w:val="24"/>
          <w:szCs w:val="24"/>
        </w:rPr>
        <w:t>Grant</w:t>
      </w:r>
      <w:r w:rsidR="00A544F3" w:rsidRPr="00673CB9">
        <w:rPr>
          <w:rFonts w:ascii="Times New Roman" w:hAnsi="Times New Roman" w:cs="Times New Roman"/>
          <w:color w:val="295A4D" w:themeColor="accent1"/>
          <w:sz w:val="24"/>
          <w:szCs w:val="24"/>
        </w:rPr>
        <w:t xml:space="preserve"> refund</w:t>
      </w:r>
      <w:r w:rsidR="00E60E8F" w:rsidRPr="00673CB9">
        <w:rPr>
          <w:rFonts w:ascii="Times New Roman" w:hAnsi="Times New Roman" w:cs="Times New Roman"/>
          <w:color w:val="295A4D" w:themeColor="accent1"/>
          <w:sz w:val="24"/>
          <w:szCs w:val="24"/>
        </w:rPr>
        <w:t>s</w:t>
      </w:r>
      <w:bookmarkEnd w:id="366"/>
      <w:bookmarkEnd w:id="367"/>
      <w:bookmarkEnd w:id="368"/>
      <w:bookmarkEnd w:id="369"/>
      <w:bookmarkEnd w:id="370"/>
    </w:p>
    <w:p w14:paraId="72AB143B" w14:textId="77777777" w:rsidR="00250756" w:rsidRPr="00673CB9" w:rsidRDefault="00250756" w:rsidP="00250756">
      <w:pPr>
        <w:spacing w:line="276" w:lineRule="auto"/>
        <w:jc w:val="both"/>
        <w:rPr>
          <w:rFonts w:ascii="Times New Roman" w:hAnsi="Times New Roman" w:cs="Times New Roman"/>
          <w:sz w:val="21"/>
        </w:rPr>
      </w:pPr>
      <w:r w:rsidRPr="00673CB9">
        <w:rPr>
          <w:rFonts w:ascii="Times New Roman" w:hAnsi="Times New Roman" w:cs="Times New Roman"/>
          <w:sz w:val="21"/>
        </w:rPr>
        <w:t>The MSEY may suspend or terminate the beneficiary’s right to use the grant funds or request a refund of all or part of the disbursed amount if the beneficiary fails to fulfill any of its obligations under the Grant Agreement.</w:t>
      </w:r>
    </w:p>
    <w:p w14:paraId="04D8FA7D" w14:textId="6FD295C4" w:rsidR="000A48BC" w:rsidRPr="00673CB9" w:rsidRDefault="000A48BC" w:rsidP="005C7292">
      <w:pPr>
        <w:spacing w:before="240" w:after="120" w:line="276" w:lineRule="auto"/>
        <w:jc w:val="both"/>
        <w:rPr>
          <w:rFonts w:ascii="Times New Roman" w:hAnsi="Times New Roman" w:cs="Times New Roman"/>
          <w:sz w:val="21"/>
          <w:szCs w:val="21"/>
        </w:rPr>
      </w:pPr>
    </w:p>
    <w:p w14:paraId="130E50B3" w14:textId="77777777" w:rsidR="006D6CB3" w:rsidRPr="00673CB9" w:rsidRDefault="006D6CB3" w:rsidP="00EB77E2">
      <w:pPr>
        <w:spacing w:before="240" w:line="276" w:lineRule="auto"/>
        <w:rPr>
          <w:rFonts w:ascii="Times New Roman" w:hAnsi="Times New Roman" w:cs="Times New Roman"/>
        </w:rPr>
        <w:sectPr w:rsidR="006D6CB3" w:rsidRPr="00673CB9" w:rsidSect="001229E3">
          <w:pgSz w:w="11900" w:h="16840"/>
          <w:pgMar w:top="1418" w:right="1440" w:bottom="1440" w:left="1440" w:header="709" w:footer="709" w:gutter="0"/>
          <w:cols w:space="708"/>
          <w:docGrid w:linePitch="360"/>
        </w:sectPr>
      </w:pPr>
    </w:p>
    <w:p w14:paraId="273A9ADA" w14:textId="77777777" w:rsidR="00A252B9" w:rsidRPr="00673CB9" w:rsidRDefault="00A252B9" w:rsidP="008F3439">
      <w:pPr>
        <w:pStyle w:val="Heading1"/>
        <w:rPr>
          <w:rFonts w:ascii="Times New Roman" w:hAnsi="Times New Roman" w:cs="Times New Roman"/>
        </w:rPr>
      </w:pPr>
      <w:bookmarkStart w:id="371" w:name="_Toc163815920"/>
      <w:bookmarkStart w:id="372" w:name="_Toc165967149"/>
      <w:bookmarkStart w:id="373" w:name="_Toc165967946"/>
      <w:bookmarkStart w:id="374" w:name="_Toc165980144"/>
      <w:bookmarkStart w:id="375" w:name="_Toc192075451"/>
      <w:r w:rsidRPr="00673CB9">
        <w:rPr>
          <w:rFonts w:ascii="Times New Roman" w:hAnsi="Times New Roman" w:cs="Times New Roman"/>
        </w:rPr>
        <w:t>Annexes</w:t>
      </w:r>
      <w:bookmarkEnd w:id="371"/>
      <w:bookmarkEnd w:id="372"/>
      <w:bookmarkEnd w:id="373"/>
      <w:bookmarkEnd w:id="374"/>
      <w:bookmarkEnd w:id="375"/>
      <w:r w:rsidRPr="00673CB9">
        <w:rPr>
          <w:rFonts w:ascii="Times New Roman" w:hAnsi="Times New Roman" w:cs="Times New Roman"/>
        </w:rPr>
        <w:t xml:space="preserve"> </w:t>
      </w:r>
    </w:p>
    <w:p w14:paraId="0E535D0A" w14:textId="1D979619" w:rsidR="009D6327" w:rsidRPr="00673CB9" w:rsidRDefault="000F3DA7" w:rsidP="00627D7C">
      <w:pPr>
        <w:pStyle w:val="Heading2"/>
        <w:shd w:val="clear" w:color="auto" w:fill="auto"/>
        <w:rPr>
          <w:rFonts w:ascii="Times New Roman" w:hAnsi="Times New Roman" w:cs="Times New Roman"/>
          <w:color w:val="295A4D" w:themeColor="accent1"/>
          <w:sz w:val="24"/>
          <w:szCs w:val="24"/>
        </w:rPr>
      </w:pPr>
      <w:bookmarkStart w:id="376" w:name="_Toc391635993"/>
      <w:bookmarkStart w:id="377" w:name="_Toc391663627"/>
      <w:bookmarkStart w:id="378" w:name="_Toc391663755"/>
      <w:bookmarkStart w:id="379" w:name="_Toc391663999"/>
      <w:bookmarkStart w:id="380" w:name="_Toc391664122"/>
      <w:bookmarkStart w:id="381" w:name="_Toc391664242"/>
      <w:bookmarkStart w:id="382" w:name="_Toc391664552"/>
      <w:bookmarkStart w:id="383" w:name="_Toc391664672"/>
      <w:bookmarkStart w:id="384" w:name="_Toc391664792"/>
      <w:bookmarkStart w:id="385" w:name="_Toc391664912"/>
      <w:bookmarkStart w:id="386" w:name="_Toc391665032"/>
      <w:bookmarkStart w:id="387" w:name="_Toc391897874"/>
      <w:bookmarkStart w:id="388" w:name="_Toc391635994"/>
      <w:bookmarkStart w:id="389" w:name="_Toc391663628"/>
      <w:bookmarkStart w:id="390" w:name="_Toc391663756"/>
      <w:bookmarkStart w:id="391" w:name="_Toc391664000"/>
      <w:bookmarkStart w:id="392" w:name="_Toc391664123"/>
      <w:bookmarkStart w:id="393" w:name="_Toc391664243"/>
      <w:bookmarkStart w:id="394" w:name="_Toc391664553"/>
      <w:bookmarkStart w:id="395" w:name="_Toc391664673"/>
      <w:bookmarkStart w:id="396" w:name="_Toc391664793"/>
      <w:bookmarkStart w:id="397" w:name="_Toc391664913"/>
      <w:bookmarkStart w:id="398" w:name="_Toc391665033"/>
      <w:bookmarkStart w:id="399" w:name="_Toc391897875"/>
      <w:bookmarkStart w:id="400" w:name="_Toc418621003"/>
      <w:bookmarkStart w:id="401" w:name="_Toc418621108"/>
      <w:bookmarkStart w:id="402" w:name="_Toc418621159"/>
      <w:bookmarkStart w:id="403" w:name="_Toc418621209"/>
      <w:bookmarkStart w:id="404" w:name="_Toc418621445"/>
      <w:bookmarkStart w:id="405" w:name="_Toc418621471"/>
      <w:bookmarkStart w:id="406" w:name="_Toc418621506"/>
      <w:bookmarkStart w:id="407" w:name="_Toc418621633"/>
      <w:bookmarkStart w:id="408" w:name="_Toc418687959"/>
      <w:bookmarkStart w:id="409" w:name="_Toc391663673"/>
      <w:bookmarkStart w:id="410" w:name="_Toc418688312"/>
      <w:bookmarkStart w:id="411" w:name="_Toc418688313"/>
      <w:bookmarkStart w:id="412" w:name="_Toc418688314"/>
      <w:bookmarkStart w:id="413" w:name="_Toc418688315"/>
      <w:bookmarkStart w:id="414" w:name="_Toc418688316"/>
      <w:bookmarkStart w:id="415" w:name="_Toc418688317"/>
      <w:bookmarkStart w:id="416" w:name="_Toc418688318"/>
      <w:bookmarkStart w:id="417" w:name="_Toc418688332"/>
      <w:bookmarkStart w:id="418" w:name="_Toc418688333"/>
      <w:bookmarkStart w:id="419" w:name="_Toc391663677"/>
      <w:bookmarkStart w:id="420" w:name="_Toc391663801"/>
      <w:bookmarkStart w:id="421" w:name="_Toc391664045"/>
      <w:bookmarkStart w:id="422" w:name="_Toc391664166"/>
      <w:bookmarkStart w:id="423" w:name="_Toc391664286"/>
      <w:bookmarkStart w:id="424" w:name="_Toc391664596"/>
      <w:bookmarkStart w:id="425" w:name="_Toc391664716"/>
      <w:bookmarkStart w:id="426" w:name="_Toc391664836"/>
      <w:bookmarkStart w:id="427" w:name="_Toc391664956"/>
      <w:bookmarkStart w:id="428" w:name="_Toc391665076"/>
      <w:bookmarkStart w:id="429" w:name="_Toc391897918"/>
      <w:bookmarkStart w:id="430" w:name="_Toc418621113"/>
      <w:bookmarkStart w:id="431" w:name="_Toc418621164"/>
      <w:bookmarkStart w:id="432" w:name="_Toc418621214"/>
      <w:bookmarkStart w:id="433" w:name="_Toc418621114"/>
      <w:bookmarkStart w:id="434" w:name="_Toc418621165"/>
      <w:bookmarkStart w:id="435" w:name="_Toc418621215"/>
      <w:bookmarkStart w:id="436" w:name="_Toc418621115"/>
      <w:bookmarkStart w:id="437" w:name="_Toc418621166"/>
      <w:bookmarkStart w:id="438" w:name="_Toc418621216"/>
      <w:bookmarkStart w:id="439" w:name="_Toc163815935"/>
      <w:bookmarkStart w:id="440" w:name="_Toc165967164"/>
      <w:bookmarkStart w:id="441" w:name="_Toc165967961"/>
      <w:bookmarkStart w:id="442" w:name="_Toc165980159"/>
      <w:bookmarkStart w:id="443" w:name="_Toc192075452"/>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673CB9">
        <w:rPr>
          <w:rFonts w:ascii="Times New Roman" w:hAnsi="Times New Roman" w:cs="Times New Roman"/>
          <w:color w:val="295A4D" w:themeColor="accent1"/>
          <w:sz w:val="24"/>
          <w:szCs w:val="24"/>
        </w:rPr>
        <w:t xml:space="preserve">Annex </w:t>
      </w:r>
      <w:r w:rsidR="00AD4036" w:rsidRPr="00673CB9">
        <w:rPr>
          <w:rFonts w:ascii="Times New Roman" w:hAnsi="Times New Roman" w:cs="Times New Roman"/>
          <w:color w:val="295A4D" w:themeColor="accent1"/>
          <w:sz w:val="24"/>
          <w:szCs w:val="24"/>
        </w:rPr>
        <w:t>A:</w:t>
      </w:r>
      <w:r w:rsidR="000D42EF" w:rsidRPr="00673CB9">
        <w:rPr>
          <w:rFonts w:ascii="Times New Roman" w:hAnsi="Times New Roman" w:cs="Times New Roman"/>
          <w:color w:val="295A4D" w:themeColor="accent1"/>
          <w:sz w:val="24"/>
          <w:szCs w:val="24"/>
        </w:rPr>
        <w:t xml:space="preserve"> </w:t>
      </w:r>
      <w:r w:rsidR="00F561EB" w:rsidRPr="00673CB9">
        <w:rPr>
          <w:rFonts w:ascii="Times New Roman" w:hAnsi="Times New Roman" w:cs="Times New Roman"/>
          <w:color w:val="295A4D" w:themeColor="accent1"/>
          <w:sz w:val="24"/>
          <w:szCs w:val="24"/>
        </w:rPr>
        <w:t xml:space="preserve">Template of </w:t>
      </w:r>
      <w:r w:rsidR="00EA0A58" w:rsidRPr="00673CB9">
        <w:rPr>
          <w:rFonts w:ascii="Times New Roman" w:hAnsi="Times New Roman" w:cs="Times New Roman"/>
          <w:color w:val="295A4D" w:themeColor="accent1"/>
          <w:sz w:val="24"/>
          <w:szCs w:val="24"/>
        </w:rPr>
        <w:t xml:space="preserve">a </w:t>
      </w:r>
      <w:r w:rsidR="0023504F" w:rsidRPr="00673CB9">
        <w:rPr>
          <w:rFonts w:ascii="Times New Roman" w:hAnsi="Times New Roman" w:cs="Times New Roman"/>
          <w:color w:val="295A4D" w:themeColor="accent1"/>
          <w:sz w:val="24"/>
          <w:szCs w:val="24"/>
        </w:rPr>
        <w:t>Grant</w:t>
      </w:r>
      <w:r w:rsidR="00EA0A58" w:rsidRPr="00673CB9">
        <w:rPr>
          <w:rFonts w:ascii="Times New Roman" w:hAnsi="Times New Roman" w:cs="Times New Roman"/>
          <w:color w:val="295A4D" w:themeColor="accent1"/>
          <w:sz w:val="24"/>
          <w:szCs w:val="24"/>
        </w:rPr>
        <w:t xml:space="preserve"> Agreement</w:t>
      </w:r>
      <w:bookmarkEnd w:id="439"/>
      <w:bookmarkEnd w:id="440"/>
      <w:bookmarkEnd w:id="441"/>
      <w:bookmarkEnd w:id="442"/>
      <w:bookmarkEnd w:id="443"/>
    </w:p>
    <w:p w14:paraId="62C7E06A" w14:textId="77777777" w:rsidR="007A4AC9" w:rsidRPr="00673CB9" w:rsidRDefault="007A4AC9" w:rsidP="001777A3">
      <w:pPr>
        <w:spacing w:after="120" w:line="276" w:lineRule="auto"/>
        <w:jc w:val="both"/>
        <w:rPr>
          <w:rFonts w:ascii="Times New Roman" w:hAnsi="Times New Roman" w:cs="Times New Roman"/>
          <w:bCs/>
        </w:rPr>
      </w:pPr>
    </w:p>
    <w:p w14:paraId="28F92F01" w14:textId="2F816CF4" w:rsidR="009610A1" w:rsidRPr="00673CB9" w:rsidRDefault="0023504F" w:rsidP="001777A3">
      <w:pPr>
        <w:spacing w:line="276" w:lineRule="auto"/>
        <w:jc w:val="center"/>
        <w:rPr>
          <w:rFonts w:ascii="Times New Roman" w:eastAsia="Calibri" w:hAnsi="Times New Roman" w:cs="Times New Roman"/>
          <w:b/>
          <w:sz w:val="21"/>
          <w:szCs w:val="21"/>
          <w:lang w:eastAsia="hr-HR"/>
        </w:rPr>
      </w:pPr>
      <w:r w:rsidRPr="00673CB9">
        <w:rPr>
          <w:rFonts w:ascii="Times New Roman" w:hAnsi="Times New Roman" w:cs="Times New Roman"/>
          <w:b/>
          <w:sz w:val="21"/>
          <w:szCs w:val="21"/>
        </w:rPr>
        <w:t>GRANT</w:t>
      </w:r>
      <w:r w:rsidR="009610A1" w:rsidRPr="00673CB9">
        <w:rPr>
          <w:rFonts w:ascii="Times New Roman" w:hAnsi="Times New Roman" w:cs="Times New Roman"/>
          <w:b/>
          <w:sz w:val="21"/>
          <w:szCs w:val="21"/>
        </w:rPr>
        <w:t xml:space="preserve"> AGREEMENT</w:t>
      </w:r>
    </w:p>
    <w:p w14:paraId="7A8D13CC" w14:textId="77777777" w:rsidR="009610A1" w:rsidRPr="00673CB9" w:rsidRDefault="009610A1" w:rsidP="001777A3">
      <w:pPr>
        <w:spacing w:line="276" w:lineRule="auto"/>
        <w:jc w:val="center"/>
        <w:rPr>
          <w:rFonts w:ascii="Times New Roman" w:eastAsia="Calibri" w:hAnsi="Times New Roman" w:cs="Times New Roman"/>
          <w:b/>
          <w:sz w:val="21"/>
          <w:szCs w:val="21"/>
          <w:lang w:eastAsia="hr-HR"/>
        </w:rPr>
      </w:pPr>
    </w:p>
    <w:p w14:paraId="113D8288" w14:textId="3C70EDA7" w:rsidR="009610A1" w:rsidRPr="00673CB9" w:rsidRDefault="009610A1" w:rsidP="001777A3">
      <w:pPr>
        <w:tabs>
          <w:tab w:val="left" w:pos="-1701"/>
          <w:tab w:val="left" w:pos="-1560"/>
        </w:tabs>
        <w:spacing w:line="276" w:lineRule="auto"/>
        <w:jc w:val="center"/>
        <w:rPr>
          <w:rFonts w:ascii="Times New Roman" w:hAnsi="Times New Roman" w:cs="Times New Roman"/>
          <w:b/>
          <w:sz w:val="21"/>
          <w:szCs w:val="21"/>
        </w:rPr>
      </w:pPr>
      <w:r w:rsidRPr="00673CB9">
        <w:rPr>
          <w:rFonts w:ascii="Times New Roman" w:hAnsi="Times New Roman" w:cs="Times New Roman"/>
          <w:b/>
          <w:sz w:val="21"/>
          <w:szCs w:val="21"/>
          <w:highlight w:val="lightGray"/>
        </w:rPr>
        <w:t>[</w:t>
      </w:r>
      <w:proofErr w:type="gramStart"/>
      <w:r w:rsidRPr="00673CB9">
        <w:rPr>
          <w:rFonts w:ascii="Times New Roman" w:hAnsi="Times New Roman" w:cs="Times New Roman"/>
          <w:b/>
          <w:i/>
          <w:sz w:val="21"/>
          <w:szCs w:val="21"/>
          <w:highlight w:val="lightGray"/>
        </w:rPr>
        <w:t>reference</w:t>
      </w:r>
      <w:proofErr w:type="gramEnd"/>
      <w:r w:rsidRPr="00673CB9">
        <w:rPr>
          <w:rFonts w:ascii="Times New Roman" w:hAnsi="Times New Roman" w:cs="Times New Roman"/>
          <w:b/>
          <w:i/>
          <w:sz w:val="21"/>
          <w:szCs w:val="21"/>
          <w:highlight w:val="lightGray"/>
        </w:rPr>
        <w:t xml:space="preserve"> number of the </w:t>
      </w:r>
      <w:r w:rsidR="0023504F" w:rsidRPr="00673CB9">
        <w:rPr>
          <w:rFonts w:ascii="Times New Roman" w:hAnsi="Times New Roman" w:cs="Times New Roman"/>
          <w:b/>
          <w:i/>
          <w:sz w:val="21"/>
          <w:szCs w:val="21"/>
          <w:highlight w:val="lightGray"/>
        </w:rPr>
        <w:t>Grant</w:t>
      </w:r>
      <w:r w:rsidRPr="00673CB9">
        <w:rPr>
          <w:rFonts w:ascii="Times New Roman" w:hAnsi="Times New Roman" w:cs="Times New Roman"/>
          <w:b/>
          <w:i/>
          <w:sz w:val="21"/>
          <w:szCs w:val="21"/>
          <w:highlight w:val="lightGray"/>
        </w:rPr>
        <w:t xml:space="preserve"> Agreement</w:t>
      </w:r>
      <w:r w:rsidRPr="00673CB9">
        <w:rPr>
          <w:rFonts w:ascii="Times New Roman" w:hAnsi="Times New Roman" w:cs="Times New Roman"/>
          <w:b/>
          <w:sz w:val="21"/>
          <w:szCs w:val="21"/>
          <w:highlight w:val="lightGray"/>
        </w:rPr>
        <w:t>]</w:t>
      </w:r>
    </w:p>
    <w:p w14:paraId="7FC553F9" w14:textId="77777777" w:rsidR="009610A1" w:rsidRPr="00673CB9" w:rsidRDefault="009610A1" w:rsidP="001777A3">
      <w:pPr>
        <w:tabs>
          <w:tab w:val="left" w:pos="-1701"/>
          <w:tab w:val="left" w:pos="-1560"/>
          <w:tab w:val="left" w:pos="5970"/>
          <w:tab w:val="right" w:pos="9072"/>
        </w:tabs>
        <w:spacing w:line="276" w:lineRule="auto"/>
        <w:rPr>
          <w:rFonts w:ascii="Times New Roman" w:hAnsi="Times New Roman" w:cs="Times New Roman"/>
          <w:b/>
          <w:sz w:val="21"/>
          <w:szCs w:val="21"/>
        </w:rPr>
      </w:pPr>
      <w:r w:rsidRPr="00673CB9">
        <w:rPr>
          <w:rFonts w:ascii="Times New Roman" w:hAnsi="Times New Roman" w:cs="Times New Roman"/>
          <w:b/>
          <w:sz w:val="21"/>
          <w:szCs w:val="21"/>
        </w:rPr>
        <w:tab/>
      </w:r>
      <w:r w:rsidRPr="00673CB9">
        <w:rPr>
          <w:rFonts w:ascii="Times New Roman" w:hAnsi="Times New Roman" w:cs="Times New Roman"/>
          <w:b/>
          <w:sz w:val="21"/>
          <w:szCs w:val="21"/>
        </w:rPr>
        <w:tab/>
      </w:r>
    </w:p>
    <w:p w14:paraId="50337CFB" w14:textId="77777777" w:rsidR="009610A1" w:rsidRPr="00673CB9" w:rsidRDefault="009610A1" w:rsidP="001777A3">
      <w:pPr>
        <w:tabs>
          <w:tab w:val="left" w:pos="-1701"/>
          <w:tab w:val="left" w:pos="-1560"/>
        </w:tabs>
        <w:spacing w:line="276" w:lineRule="auto"/>
        <w:jc w:val="center"/>
        <w:rPr>
          <w:rFonts w:ascii="Times New Roman" w:hAnsi="Times New Roman" w:cs="Times New Roman"/>
          <w:b/>
          <w:sz w:val="21"/>
          <w:szCs w:val="21"/>
        </w:rPr>
      </w:pPr>
      <w:r w:rsidRPr="00673CB9">
        <w:rPr>
          <w:rFonts w:ascii="Times New Roman" w:hAnsi="Times New Roman" w:cs="Times New Roman"/>
          <w:b/>
          <w:sz w:val="21"/>
          <w:szCs w:val="21"/>
          <w:highlight w:val="lightGray"/>
        </w:rPr>
        <w:t>[</w:t>
      </w:r>
      <w:r w:rsidRPr="00673CB9">
        <w:rPr>
          <w:rFonts w:ascii="Times New Roman" w:hAnsi="Times New Roman" w:cs="Times New Roman"/>
          <w:b/>
          <w:i/>
          <w:sz w:val="21"/>
          <w:szCs w:val="21"/>
          <w:highlight w:val="lightGray"/>
        </w:rPr>
        <w:t xml:space="preserve">Name of the </w:t>
      </w:r>
      <w:r w:rsidR="00EF7D33" w:rsidRPr="00673CB9">
        <w:rPr>
          <w:rFonts w:ascii="Times New Roman" w:hAnsi="Times New Roman" w:cs="Times New Roman"/>
          <w:b/>
          <w:i/>
          <w:sz w:val="21"/>
          <w:szCs w:val="21"/>
          <w:highlight w:val="lightGray"/>
        </w:rPr>
        <w:t>Project</w:t>
      </w:r>
      <w:r w:rsidRPr="00673CB9">
        <w:rPr>
          <w:rFonts w:ascii="Times New Roman" w:hAnsi="Times New Roman" w:cs="Times New Roman"/>
          <w:b/>
          <w:sz w:val="21"/>
          <w:szCs w:val="21"/>
          <w:highlight w:val="lightGray"/>
        </w:rPr>
        <w:t>]</w:t>
      </w:r>
    </w:p>
    <w:p w14:paraId="624E7708" w14:textId="77777777" w:rsidR="009610A1" w:rsidRPr="00673CB9" w:rsidRDefault="009610A1" w:rsidP="001777A3">
      <w:pPr>
        <w:spacing w:line="276" w:lineRule="auto"/>
        <w:jc w:val="center"/>
        <w:rPr>
          <w:rFonts w:ascii="Times New Roman" w:eastAsia="Calibri" w:hAnsi="Times New Roman" w:cs="Times New Roman"/>
          <w:b/>
          <w:sz w:val="21"/>
          <w:szCs w:val="21"/>
          <w:lang w:eastAsia="hr-HR"/>
        </w:rPr>
      </w:pPr>
    </w:p>
    <w:p w14:paraId="7739638A" w14:textId="77777777" w:rsidR="009610A1" w:rsidRPr="00673CB9" w:rsidRDefault="009610A1" w:rsidP="00ED6DB5">
      <w:pPr>
        <w:spacing w:line="276" w:lineRule="auto"/>
        <w:jc w:val="center"/>
        <w:rPr>
          <w:rFonts w:ascii="Times New Roman" w:eastAsia="Calibri" w:hAnsi="Times New Roman" w:cs="Times New Roman"/>
          <w:b/>
          <w:sz w:val="21"/>
          <w:szCs w:val="21"/>
          <w:lang w:eastAsia="hr-HR"/>
        </w:rPr>
      </w:pPr>
    </w:p>
    <w:p w14:paraId="5CA3C638" w14:textId="77777777" w:rsidR="00250756" w:rsidRPr="00673CB9" w:rsidRDefault="00250756" w:rsidP="00ED6DB5">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CALL FOR PROPOSALS</w:t>
      </w:r>
      <w:r w:rsidRPr="00673CB9" w:rsidDel="006033F3">
        <w:rPr>
          <w:rFonts w:ascii="Times New Roman" w:eastAsia="Calibri" w:hAnsi="Times New Roman" w:cs="Times New Roman"/>
          <w:b/>
          <w:sz w:val="21"/>
          <w:szCs w:val="21"/>
          <w:lang w:eastAsia="hr-HR"/>
        </w:rPr>
        <w:t xml:space="preserve"> </w:t>
      </w:r>
      <w:r w:rsidRPr="00673CB9">
        <w:rPr>
          <w:rFonts w:ascii="Times New Roman" w:eastAsia="Calibri" w:hAnsi="Times New Roman" w:cs="Times New Roman"/>
          <w:b/>
          <w:sz w:val="21"/>
          <w:szCs w:val="21"/>
          <w:lang w:eastAsia="hr-HR"/>
        </w:rPr>
        <w:t>“ROUTES TO SYNERGIES”</w:t>
      </w:r>
    </w:p>
    <w:p w14:paraId="11F84403" w14:textId="77777777" w:rsidR="00250756" w:rsidRPr="00673CB9" w:rsidRDefault="00250756" w:rsidP="00ED6DB5">
      <w:pPr>
        <w:spacing w:line="276" w:lineRule="auto"/>
        <w:jc w:val="center"/>
        <w:rPr>
          <w:rFonts w:ascii="Times New Roman" w:eastAsia="Calibri" w:hAnsi="Times New Roman" w:cs="Times New Roman"/>
          <w:b/>
          <w:sz w:val="21"/>
          <w:szCs w:val="21"/>
          <w:u w:val="single"/>
          <w:lang w:eastAsia="hr-HR"/>
        </w:rPr>
      </w:pPr>
      <w:r w:rsidRPr="00673CB9">
        <w:rPr>
          <w:rFonts w:ascii="Times New Roman" w:eastAsia="Calibri" w:hAnsi="Times New Roman" w:cs="Times New Roman"/>
          <w:b/>
          <w:sz w:val="21"/>
          <w:szCs w:val="21"/>
          <w:lang w:eastAsia="hr-HR"/>
        </w:rPr>
        <w:t>Reference of the Call: DIGIT.2.2.02</w:t>
      </w:r>
    </w:p>
    <w:p w14:paraId="7C55EF9E" w14:textId="77777777" w:rsidR="00250756" w:rsidRPr="00673CB9" w:rsidRDefault="00250756" w:rsidP="00ED6DB5">
      <w:pPr>
        <w:spacing w:line="276" w:lineRule="auto"/>
        <w:jc w:val="center"/>
        <w:rPr>
          <w:rFonts w:ascii="Times New Roman" w:eastAsia="Calibri" w:hAnsi="Times New Roman" w:cs="Times New Roman"/>
          <w:b/>
          <w:iCs/>
          <w:sz w:val="21"/>
          <w:szCs w:val="21"/>
          <w:lang w:eastAsia="hr-HR"/>
        </w:rPr>
      </w:pPr>
      <w:r w:rsidRPr="00673CB9">
        <w:rPr>
          <w:rFonts w:ascii="Times New Roman" w:eastAsia="Calibri" w:hAnsi="Times New Roman" w:cs="Times New Roman"/>
          <w:b/>
          <w:bCs/>
          <w:sz w:val="21"/>
          <w:szCs w:val="21"/>
          <w:lang w:eastAsia="hr-HR"/>
        </w:rPr>
        <w:t>Name of the Program</w:t>
      </w:r>
      <w:r w:rsidRPr="00673CB9">
        <w:rPr>
          <w:rFonts w:ascii="Times New Roman" w:eastAsia="Calibri" w:hAnsi="Times New Roman" w:cs="Times New Roman"/>
          <w:b/>
          <w:iCs/>
          <w:sz w:val="21"/>
          <w:szCs w:val="21"/>
          <w:lang w:eastAsia="hr-HR"/>
        </w:rPr>
        <w:t>: Synergies program</w:t>
      </w:r>
    </w:p>
    <w:p w14:paraId="07D67A03" w14:textId="77777777" w:rsidR="00250756" w:rsidRPr="00673CB9" w:rsidRDefault="00250756" w:rsidP="00ED6DB5">
      <w:pPr>
        <w:spacing w:line="276" w:lineRule="auto"/>
        <w:jc w:val="center"/>
        <w:rPr>
          <w:rFonts w:ascii="Times New Roman" w:eastAsia="Calibri" w:hAnsi="Times New Roman" w:cs="Times New Roman"/>
          <w:b/>
          <w:i/>
          <w:iCs/>
          <w:sz w:val="21"/>
          <w:szCs w:val="21"/>
          <w:lang w:eastAsia="hr-HR"/>
        </w:rPr>
      </w:pPr>
      <w:r w:rsidRPr="00673CB9">
        <w:rPr>
          <w:rFonts w:ascii="Times New Roman" w:eastAsia="Calibri" w:hAnsi="Times New Roman" w:cs="Times New Roman"/>
          <w:b/>
          <w:bCs/>
          <w:sz w:val="21"/>
          <w:szCs w:val="21"/>
          <w:lang w:eastAsia="hr-HR"/>
        </w:rPr>
        <w:t>Name of the Sub-program</w:t>
      </w:r>
      <w:r w:rsidRPr="00673CB9">
        <w:rPr>
          <w:rFonts w:ascii="Times New Roman" w:eastAsia="Calibri" w:hAnsi="Times New Roman" w:cs="Times New Roman"/>
          <w:b/>
          <w:i/>
          <w:iCs/>
          <w:sz w:val="21"/>
          <w:szCs w:val="21"/>
          <w:lang w:eastAsia="hr-HR"/>
        </w:rPr>
        <w:t xml:space="preserve">: </w:t>
      </w:r>
      <w:r w:rsidRPr="00673CB9">
        <w:rPr>
          <w:rFonts w:ascii="Times New Roman" w:eastAsia="Calibri" w:hAnsi="Times New Roman" w:cs="Times New Roman"/>
          <w:b/>
          <w:sz w:val="21"/>
          <w:szCs w:val="21"/>
          <w:lang w:eastAsia="hr-HR"/>
        </w:rPr>
        <w:t>Routes to Synergies</w:t>
      </w:r>
    </w:p>
    <w:p w14:paraId="4A137113" w14:textId="23E4D6AD" w:rsidR="00250756" w:rsidRPr="00673CB9" w:rsidRDefault="00250756" w:rsidP="00ED6DB5">
      <w:pPr>
        <w:spacing w:line="276" w:lineRule="auto"/>
        <w:jc w:val="center"/>
        <w:rPr>
          <w:rFonts w:ascii="Times New Roman" w:eastAsia="Calibri" w:hAnsi="Times New Roman" w:cs="Times New Roman"/>
          <w:b/>
          <w:bCs/>
          <w:sz w:val="21"/>
          <w:szCs w:val="21"/>
          <w:lang w:eastAsia="hr-HR"/>
        </w:rPr>
      </w:pPr>
    </w:p>
    <w:p w14:paraId="66E5B147"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14CEE6A8" w14:textId="77777777" w:rsidR="00250756" w:rsidRPr="00673CB9" w:rsidRDefault="00250756" w:rsidP="00ED6DB5">
      <w:p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b/>
          <w:sz w:val="21"/>
          <w:szCs w:val="21"/>
          <w:lang w:eastAsia="hr-HR"/>
        </w:rPr>
        <w:t xml:space="preserve">Ministry of Science, Education and Youth </w:t>
      </w:r>
      <w:r w:rsidRPr="00673CB9">
        <w:rPr>
          <w:rFonts w:ascii="Times New Roman" w:eastAsia="Calibri" w:hAnsi="Times New Roman" w:cs="Times New Roman"/>
          <w:sz w:val="21"/>
          <w:szCs w:val="21"/>
          <w:lang w:eastAsia="hr-HR"/>
        </w:rPr>
        <w:t xml:space="preserve">(hereinafter: MSEY) as the authority responsible for the implementation of the Digital, Innovation, and Green Technology Project (hereinafter: DIGIT Project), OIB: 49508397045, </w:t>
      </w:r>
      <w:proofErr w:type="spellStart"/>
      <w:r w:rsidRPr="00673CB9">
        <w:rPr>
          <w:rFonts w:ascii="Times New Roman" w:eastAsia="Calibri" w:hAnsi="Times New Roman" w:cs="Times New Roman"/>
          <w:sz w:val="21"/>
          <w:szCs w:val="21"/>
          <w:lang w:eastAsia="hr-HR"/>
        </w:rPr>
        <w:t>Donje</w:t>
      </w:r>
      <w:proofErr w:type="spellEnd"/>
      <w:r w:rsidRPr="00673CB9">
        <w:rPr>
          <w:rFonts w:ascii="Times New Roman" w:eastAsia="Calibri" w:hAnsi="Times New Roman" w:cs="Times New Roman"/>
          <w:sz w:val="21"/>
          <w:szCs w:val="21"/>
          <w:lang w:eastAsia="hr-HR"/>
        </w:rPr>
        <w:t xml:space="preserve"> </w:t>
      </w:r>
      <w:proofErr w:type="spellStart"/>
      <w:r w:rsidRPr="00673CB9">
        <w:rPr>
          <w:rFonts w:ascii="Times New Roman" w:eastAsia="Calibri" w:hAnsi="Times New Roman" w:cs="Times New Roman"/>
          <w:sz w:val="21"/>
          <w:szCs w:val="21"/>
          <w:lang w:eastAsia="hr-HR"/>
        </w:rPr>
        <w:t>Svetice</w:t>
      </w:r>
      <w:proofErr w:type="spellEnd"/>
      <w:r w:rsidRPr="00673CB9">
        <w:rPr>
          <w:rFonts w:ascii="Times New Roman" w:eastAsia="Calibri" w:hAnsi="Times New Roman" w:cs="Times New Roman"/>
          <w:sz w:val="21"/>
          <w:szCs w:val="21"/>
          <w:lang w:eastAsia="hr-HR"/>
        </w:rPr>
        <w:t xml:space="preserve"> 38, 10 000 Zagreb,</w:t>
      </w:r>
    </w:p>
    <w:p w14:paraId="60738A27" w14:textId="77777777" w:rsidR="00250756" w:rsidRPr="00673CB9" w:rsidRDefault="00250756" w:rsidP="00ED6DB5">
      <w:pPr>
        <w:spacing w:line="276" w:lineRule="auto"/>
        <w:jc w:val="both"/>
        <w:rPr>
          <w:rFonts w:ascii="Times New Roman" w:eastAsia="Calibri" w:hAnsi="Times New Roman" w:cs="Times New Roman"/>
          <w:b/>
          <w:sz w:val="21"/>
          <w:szCs w:val="21"/>
          <w:lang w:eastAsia="hr-HR"/>
        </w:rPr>
      </w:pPr>
    </w:p>
    <w:p w14:paraId="4B87F32D" w14:textId="77777777" w:rsidR="00250756" w:rsidRPr="00673CB9" w:rsidRDefault="00250756" w:rsidP="00ED6DB5">
      <w:p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b/>
          <w:sz w:val="21"/>
          <w:szCs w:val="21"/>
          <w:lang w:eastAsia="hr-HR"/>
        </w:rPr>
        <w:t xml:space="preserve">Croatian Science Foundation </w:t>
      </w:r>
      <w:r w:rsidRPr="00673CB9">
        <w:rPr>
          <w:rFonts w:ascii="Times New Roman" w:eastAsia="Calibri" w:hAnsi="Times New Roman" w:cs="Times New Roman"/>
          <w:sz w:val="21"/>
          <w:szCs w:val="21"/>
          <w:lang w:eastAsia="hr-HR"/>
        </w:rPr>
        <w:t xml:space="preserve">(hereinafter: CSF) as the support implementing body for Component 2 “Programs for digital and green research and innovation” of the DIGIT Project, OIB: 88776522763, </w:t>
      </w:r>
      <w:proofErr w:type="spellStart"/>
      <w:r w:rsidRPr="00673CB9">
        <w:rPr>
          <w:rFonts w:ascii="Times New Roman" w:eastAsia="Calibri" w:hAnsi="Times New Roman" w:cs="Times New Roman"/>
          <w:sz w:val="21"/>
          <w:szCs w:val="21"/>
          <w:lang w:eastAsia="hr-HR"/>
        </w:rPr>
        <w:t>Ilica</w:t>
      </w:r>
      <w:proofErr w:type="spellEnd"/>
      <w:r w:rsidRPr="00673CB9">
        <w:rPr>
          <w:rFonts w:ascii="Times New Roman" w:eastAsia="Calibri" w:hAnsi="Times New Roman" w:cs="Times New Roman"/>
          <w:sz w:val="21"/>
          <w:szCs w:val="21"/>
          <w:lang w:eastAsia="hr-HR"/>
        </w:rPr>
        <w:t xml:space="preserve"> 24, 10 000 Zagreb,</w:t>
      </w:r>
    </w:p>
    <w:p w14:paraId="3988EC99" w14:textId="77777777" w:rsidR="00250756" w:rsidRPr="00673CB9" w:rsidRDefault="00250756" w:rsidP="00ED6DB5">
      <w:pPr>
        <w:spacing w:line="276" w:lineRule="auto"/>
        <w:jc w:val="both"/>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b/>
      </w:r>
      <w:r w:rsidRPr="00673CB9">
        <w:rPr>
          <w:rFonts w:ascii="Times New Roman" w:eastAsia="Calibri" w:hAnsi="Times New Roman" w:cs="Times New Roman"/>
          <w:b/>
          <w:sz w:val="21"/>
          <w:szCs w:val="21"/>
          <w:lang w:eastAsia="hr-HR"/>
        </w:rPr>
        <w:tab/>
      </w:r>
      <w:r w:rsidRPr="00673CB9">
        <w:rPr>
          <w:rFonts w:ascii="Times New Roman" w:eastAsia="Calibri" w:hAnsi="Times New Roman" w:cs="Times New Roman"/>
          <w:b/>
          <w:sz w:val="21"/>
          <w:szCs w:val="21"/>
          <w:lang w:eastAsia="hr-HR"/>
        </w:rPr>
        <w:tab/>
      </w:r>
      <w:r w:rsidRPr="00673CB9">
        <w:rPr>
          <w:rFonts w:ascii="Times New Roman" w:eastAsia="Calibri" w:hAnsi="Times New Roman" w:cs="Times New Roman"/>
          <w:b/>
          <w:sz w:val="21"/>
          <w:szCs w:val="21"/>
          <w:lang w:eastAsia="hr-HR"/>
        </w:rPr>
        <w:tab/>
      </w:r>
      <w:r w:rsidRPr="00673CB9">
        <w:rPr>
          <w:rFonts w:ascii="Times New Roman" w:eastAsia="Calibri" w:hAnsi="Times New Roman" w:cs="Times New Roman"/>
          <w:b/>
          <w:sz w:val="21"/>
          <w:szCs w:val="21"/>
          <w:lang w:eastAsia="hr-HR"/>
        </w:rPr>
        <w:tab/>
      </w:r>
      <w:r w:rsidRPr="00673CB9">
        <w:rPr>
          <w:rFonts w:ascii="Times New Roman" w:eastAsia="Calibri" w:hAnsi="Times New Roman" w:cs="Times New Roman"/>
          <w:b/>
          <w:sz w:val="21"/>
          <w:szCs w:val="21"/>
          <w:lang w:eastAsia="hr-HR"/>
        </w:rPr>
        <w:tab/>
      </w:r>
    </w:p>
    <w:p w14:paraId="54E98EF6" w14:textId="77777777" w:rsidR="00250756" w:rsidRPr="00673CB9" w:rsidRDefault="00250756" w:rsidP="00ED6DB5">
      <w:pPr>
        <w:spacing w:line="276" w:lineRule="auto"/>
        <w:jc w:val="both"/>
        <w:rPr>
          <w:rFonts w:ascii="Times New Roman" w:eastAsia="Calibri" w:hAnsi="Times New Roman" w:cs="Times New Roman"/>
          <w:b/>
          <w:sz w:val="21"/>
          <w:szCs w:val="21"/>
          <w:lang w:eastAsia="hr-HR"/>
        </w:rPr>
      </w:pPr>
      <w:proofErr w:type="gramStart"/>
      <w:r w:rsidRPr="00673CB9">
        <w:rPr>
          <w:rFonts w:ascii="Times New Roman" w:eastAsia="Calibri" w:hAnsi="Times New Roman" w:cs="Times New Roman"/>
          <w:b/>
          <w:sz w:val="21"/>
          <w:szCs w:val="21"/>
          <w:lang w:eastAsia="hr-HR"/>
        </w:rPr>
        <w:t>and</w:t>
      </w:r>
      <w:proofErr w:type="gramEnd"/>
    </w:p>
    <w:p w14:paraId="1F1E43FE" w14:textId="77777777" w:rsidR="00250756" w:rsidRPr="00673CB9" w:rsidRDefault="00250756" w:rsidP="00ED6DB5">
      <w:pPr>
        <w:spacing w:line="276" w:lineRule="auto"/>
        <w:jc w:val="both"/>
        <w:rPr>
          <w:rFonts w:ascii="Times New Roman" w:eastAsia="Calibri" w:hAnsi="Times New Roman" w:cs="Times New Roman"/>
          <w:b/>
          <w:sz w:val="21"/>
          <w:szCs w:val="21"/>
          <w:lang w:eastAsia="hr-HR"/>
        </w:rPr>
      </w:pPr>
    </w:p>
    <w:p w14:paraId="67232BD5" w14:textId="77777777" w:rsidR="00250756" w:rsidRPr="00673CB9" w:rsidRDefault="00250756" w:rsidP="00ED6DB5">
      <w:pPr>
        <w:spacing w:line="276" w:lineRule="auto"/>
        <w:jc w:val="both"/>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 xml:space="preserve">BENEFICIARY </w:t>
      </w:r>
    </w:p>
    <w:p w14:paraId="4B556BEF" w14:textId="77777777" w:rsidR="00250756" w:rsidRPr="00673CB9" w:rsidRDefault="00250756" w:rsidP="00ED6DB5">
      <w:pPr>
        <w:spacing w:line="276" w:lineRule="auto"/>
        <w:jc w:val="both"/>
        <w:rPr>
          <w:rFonts w:ascii="Times New Roman" w:eastAsia="Calibri" w:hAnsi="Times New Roman" w:cs="Times New Roman"/>
          <w:i/>
          <w:iCs/>
          <w:sz w:val="21"/>
          <w:szCs w:val="21"/>
          <w:highlight w:val="lightGray"/>
          <w:lang w:eastAsia="hr-HR"/>
        </w:rPr>
      </w:pPr>
      <w:r w:rsidRPr="00673CB9">
        <w:rPr>
          <w:rFonts w:ascii="Times New Roman" w:eastAsia="Calibri" w:hAnsi="Times New Roman" w:cs="Times New Roman"/>
          <w:i/>
          <w:iCs/>
          <w:sz w:val="21"/>
          <w:szCs w:val="21"/>
          <w:highlight w:val="lightGray"/>
          <w:lang w:eastAsia="hr-HR"/>
        </w:rPr>
        <w:t>&lt;Full official name, OIB and address of the Beneficiary&gt;</w:t>
      </w:r>
    </w:p>
    <w:p w14:paraId="271A9CB2" w14:textId="77777777" w:rsidR="00250756" w:rsidRPr="00673CB9" w:rsidRDefault="00250756" w:rsidP="00ED6DB5">
      <w:pPr>
        <w:spacing w:line="276" w:lineRule="auto"/>
        <w:jc w:val="both"/>
        <w:rPr>
          <w:rFonts w:ascii="Times New Roman" w:eastAsia="Calibri" w:hAnsi="Times New Roman" w:cs="Times New Roman"/>
          <w:i/>
          <w:iCs/>
          <w:sz w:val="21"/>
          <w:szCs w:val="21"/>
          <w:lang w:eastAsia="hr-HR"/>
        </w:rPr>
      </w:pPr>
      <w:r w:rsidRPr="00673CB9">
        <w:rPr>
          <w:rFonts w:ascii="Times New Roman" w:eastAsia="Calibri" w:hAnsi="Times New Roman" w:cs="Times New Roman"/>
          <w:i/>
          <w:iCs/>
          <w:sz w:val="21"/>
          <w:szCs w:val="21"/>
          <w:highlight w:val="lightGray"/>
          <w:lang w:eastAsia="hr-HR"/>
        </w:rPr>
        <w:t>&lt;</w:t>
      </w:r>
      <w:proofErr w:type="gramStart"/>
      <w:r w:rsidRPr="00673CB9">
        <w:rPr>
          <w:rFonts w:ascii="Times New Roman" w:eastAsia="Calibri" w:hAnsi="Times New Roman" w:cs="Times New Roman"/>
          <w:i/>
          <w:iCs/>
          <w:sz w:val="21"/>
          <w:szCs w:val="21"/>
          <w:highlight w:val="lightGray"/>
          <w:lang w:eastAsia="hr-HR"/>
        </w:rPr>
        <w:t>financial</w:t>
      </w:r>
      <w:proofErr w:type="gramEnd"/>
      <w:r w:rsidRPr="00673CB9">
        <w:rPr>
          <w:rFonts w:ascii="Times New Roman" w:eastAsia="Calibri" w:hAnsi="Times New Roman" w:cs="Times New Roman"/>
          <w:i/>
          <w:iCs/>
          <w:sz w:val="21"/>
          <w:szCs w:val="21"/>
          <w:highlight w:val="lightGray"/>
          <w:lang w:eastAsia="hr-HR"/>
        </w:rPr>
        <w:t xml:space="preserve"> institution holding the Beneficiary bank account and bank account number&gt;</w:t>
      </w:r>
    </w:p>
    <w:p w14:paraId="42FA2F95" w14:textId="77777777" w:rsidR="00250756" w:rsidRPr="00673CB9" w:rsidRDefault="00250756" w:rsidP="00ED6DB5">
      <w:p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w:t>
      </w:r>
      <w:proofErr w:type="gramStart"/>
      <w:r w:rsidRPr="00673CB9">
        <w:rPr>
          <w:rFonts w:ascii="Times New Roman" w:eastAsia="Calibri" w:hAnsi="Times New Roman" w:cs="Times New Roman"/>
          <w:sz w:val="21"/>
          <w:szCs w:val="21"/>
          <w:lang w:eastAsia="hr-HR"/>
        </w:rPr>
        <w:t>hereinafter</w:t>
      </w:r>
      <w:proofErr w:type="gramEnd"/>
      <w:r w:rsidRPr="00673CB9">
        <w:rPr>
          <w:rFonts w:ascii="Times New Roman" w:eastAsia="Calibri" w:hAnsi="Times New Roman" w:cs="Times New Roman"/>
          <w:sz w:val="21"/>
          <w:szCs w:val="21"/>
          <w:lang w:eastAsia="hr-HR"/>
        </w:rPr>
        <w:t>: Beneficiary)</w:t>
      </w:r>
    </w:p>
    <w:p w14:paraId="13003595" w14:textId="77777777" w:rsidR="00250756" w:rsidRPr="00673CB9" w:rsidRDefault="00250756" w:rsidP="00ED6DB5">
      <w:pPr>
        <w:spacing w:line="276" w:lineRule="auto"/>
        <w:jc w:val="both"/>
        <w:rPr>
          <w:rFonts w:ascii="Times New Roman" w:eastAsia="Calibri" w:hAnsi="Times New Roman" w:cs="Times New Roman"/>
          <w:sz w:val="21"/>
          <w:szCs w:val="21"/>
          <w:lang w:eastAsia="hr-HR"/>
        </w:rPr>
      </w:pPr>
    </w:p>
    <w:p w14:paraId="4837C836" w14:textId="77777777" w:rsidR="00250756" w:rsidRPr="00673CB9" w:rsidRDefault="00250756" w:rsidP="00ED6DB5">
      <w:p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w:t>
      </w:r>
      <w:proofErr w:type="gramStart"/>
      <w:r w:rsidRPr="00673CB9">
        <w:rPr>
          <w:rFonts w:ascii="Times New Roman" w:eastAsia="Calibri" w:hAnsi="Times New Roman" w:cs="Times New Roman"/>
          <w:sz w:val="21"/>
          <w:szCs w:val="21"/>
          <w:lang w:eastAsia="hr-HR"/>
        </w:rPr>
        <w:t>hereinafter</w:t>
      </w:r>
      <w:proofErr w:type="gramEnd"/>
      <w:r w:rsidRPr="00673CB9">
        <w:rPr>
          <w:rFonts w:ascii="Times New Roman" w:eastAsia="Calibri" w:hAnsi="Times New Roman" w:cs="Times New Roman"/>
          <w:sz w:val="21"/>
          <w:szCs w:val="21"/>
          <w:lang w:eastAsia="hr-HR"/>
        </w:rPr>
        <w:t xml:space="preserve">: Contracting Parties) have agreed as follows: </w:t>
      </w:r>
    </w:p>
    <w:p w14:paraId="1F08A1A0"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3F146F20" w14:textId="77777777" w:rsidR="00250756" w:rsidRPr="00673CB9" w:rsidRDefault="00250756" w:rsidP="00ED6DB5">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Purpose</w:t>
      </w:r>
    </w:p>
    <w:p w14:paraId="0DF7E583" w14:textId="77777777" w:rsidR="00250756" w:rsidRPr="00673CB9" w:rsidRDefault="00250756" w:rsidP="00ED6DB5">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Article 1.</w:t>
      </w:r>
    </w:p>
    <w:p w14:paraId="7A2C7F9E"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1828D6F9" w14:textId="77777777" w:rsidR="00250756" w:rsidRPr="00673CB9" w:rsidRDefault="00250756" w:rsidP="003727F0">
      <w:pPr>
        <w:numPr>
          <w:ilvl w:val="0"/>
          <w:numId w:val="13"/>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The purpose of this Grant Agreement (hereinafter: Agreement) is to award a grant to the Beneficiary </w:t>
      </w:r>
      <w:proofErr w:type="gramStart"/>
      <w:r w:rsidRPr="00673CB9">
        <w:rPr>
          <w:rFonts w:ascii="Times New Roman" w:eastAsia="Calibri" w:hAnsi="Times New Roman" w:cs="Times New Roman"/>
          <w:sz w:val="21"/>
          <w:szCs w:val="21"/>
          <w:lang w:eastAsia="hr-HR"/>
        </w:rPr>
        <w:t>for the purpose of</w:t>
      </w:r>
      <w:proofErr w:type="gramEnd"/>
      <w:r w:rsidRPr="00673CB9">
        <w:rPr>
          <w:rFonts w:ascii="Times New Roman" w:eastAsia="Calibri" w:hAnsi="Times New Roman" w:cs="Times New Roman"/>
          <w:sz w:val="21"/>
          <w:szCs w:val="21"/>
          <w:lang w:eastAsia="hr-HR"/>
        </w:rPr>
        <w:t xml:space="preserve"> implementing the Project </w:t>
      </w:r>
      <w:r w:rsidRPr="00673CB9">
        <w:rPr>
          <w:rFonts w:ascii="Times New Roman" w:eastAsia="Calibri" w:hAnsi="Times New Roman" w:cs="Times New Roman"/>
          <w:sz w:val="21"/>
          <w:szCs w:val="21"/>
          <w:highlight w:val="lightGray"/>
          <w:lang w:eastAsia="hr-HR"/>
        </w:rPr>
        <w:t>&lt;Project name&gt;</w:t>
      </w:r>
      <w:r w:rsidRPr="00673CB9">
        <w:rPr>
          <w:rFonts w:ascii="Times New Roman" w:eastAsia="Calibri" w:hAnsi="Times New Roman" w:cs="Times New Roman"/>
          <w:sz w:val="21"/>
          <w:szCs w:val="21"/>
          <w:lang w:eastAsia="hr-HR"/>
        </w:rPr>
        <w:t xml:space="preserve"> (hereinafter: Project) described in </w:t>
      </w:r>
      <w:r w:rsidRPr="00673CB9">
        <w:rPr>
          <w:rFonts w:ascii="Times New Roman" w:eastAsia="Calibri" w:hAnsi="Times New Roman" w:cs="Times New Roman"/>
          <w:sz w:val="21"/>
          <w:szCs w:val="21"/>
          <w:highlight w:val="lightGray"/>
          <w:lang w:eastAsia="hr-HR"/>
        </w:rPr>
        <w:t>&lt;Annex I. Application form&gt;</w:t>
      </w:r>
      <w:r w:rsidRPr="00673CB9">
        <w:rPr>
          <w:rFonts w:ascii="Times New Roman" w:eastAsia="Calibri" w:hAnsi="Times New Roman" w:cs="Times New Roman"/>
          <w:sz w:val="21"/>
          <w:szCs w:val="21"/>
          <w:lang w:eastAsia="hr-HR"/>
        </w:rPr>
        <w:t xml:space="preserve"> of this Agreement (hereinafter: Annex I.).</w:t>
      </w:r>
    </w:p>
    <w:p w14:paraId="71363FFE" w14:textId="6D6572ED" w:rsidR="00250756" w:rsidRPr="00673CB9" w:rsidRDefault="00250756" w:rsidP="003727F0">
      <w:pPr>
        <w:numPr>
          <w:ilvl w:val="0"/>
          <w:numId w:val="13"/>
        </w:numPr>
        <w:spacing w:line="276" w:lineRule="auto"/>
        <w:ind w:left="360"/>
        <w:jc w:val="both"/>
        <w:rPr>
          <w:rFonts w:ascii="Times New Roman" w:eastAsia="Calibri" w:hAnsi="Times New Roman" w:cs="Times New Roman"/>
          <w:sz w:val="21"/>
          <w:szCs w:val="21"/>
          <w:lang w:eastAsia="hr-HR"/>
        </w:rPr>
      </w:pPr>
      <w:proofErr w:type="gramStart"/>
      <w:r w:rsidRPr="00673CB9">
        <w:rPr>
          <w:rFonts w:ascii="Times New Roman" w:eastAsia="Calibri" w:hAnsi="Times New Roman" w:cs="Times New Roman"/>
          <w:sz w:val="21"/>
          <w:szCs w:val="21"/>
          <w:lang w:eastAsia="hr-HR"/>
        </w:rPr>
        <w:t xml:space="preserve">Grant is awarded to the Beneficiary in accordance with the conditions set forth in this Agreement, including the Grants Operations Manual dated May 23, 2024 and published at: </w:t>
      </w:r>
      <w:r w:rsidRPr="00673CB9">
        <w:rPr>
          <w:rFonts w:ascii="Times New Roman" w:eastAsia="Calibri" w:hAnsi="Times New Roman" w:cs="Times New Roman"/>
          <w:sz w:val="21"/>
          <w:szCs w:val="21"/>
          <w:highlight w:val="lightGray"/>
          <w:lang w:eastAsia="hr-HR"/>
        </w:rPr>
        <w:t>[</w:t>
      </w:r>
      <w:r w:rsidRPr="00673CB9">
        <w:rPr>
          <w:rFonts w:ascii="Times New Roman" w:eastAsia="Calibri" w:hAnsi="Times New Roman" w:cs="Times New Roman"/>
          <w:i/>
          <w:iCs/>
          <w:sz w:val="21"/>
          <w:szCs w:val="21"/>
          <w:highlight w:val="lightGray"/>
          <w:lang w:eastAsia="hr-HR"/>
        </w:rPr>
        <w:t>insert website</w:t>
      </w:r>
      <w:r w:rsidRPr="00673CB9">
        <w:rPr>
          <w:rFonts w:ascii="Times New Roman" w:eastAsia="Calibri" w:hAnsi="Times New Roman" w:cs="Times New Roman"/>
          <w:sz w:val="21"/>
          <w:szCs w:val="21"/>
          <w:highlight w:val="lightGray"/>
          <w:lang w:eastAsia="hr-HR"/>
        </w:rPr>
        <w:t>]</w:t>
      </w:r>
      <w:r w:rsidRPr="00673CB9">
        <w:rPr>
          <w:rFonts w:ascii="Times New Roman" w:eastAsia="Calibri" w:hAnsi="Times New Roman" w:cs="Times New Roman"/>
          <w:sz w:val="21"/>
          <w:szCs w:val="21"/>
          <w:lang w:eastAsia="hr-HR"/>
        </w:rPr>
        <w:t>, as set forth in the Loan Agreement (Loan No. 9558-HR) between the Republic of Croatia and the International Bank for Reconstruction and Development (WB or World Bank) for the Digital, Innovation, and Green Technology Project (DIGIT Project).</w:t>
      </w:r>
      <w:proofErr w:type="gramEnd"/>
      <w:r w:rsidRPr="00673CB9">
        <w:rPr>
          <w:rFonts w:ascii="Times New Roman" w:eastAsia="Calibri" w:hAnsi="Times New Roman" w:cs="Times New Roman"/>
          <w:sz w:val="21"/>
          <w:szCs w:val="21"/>
          <w:lang w:eastAsia="hr-HR"/>
        </w:rPr>
        <w:t xml:space="preserve"> The Beneficiary hereby declares that he has taken full note of the terms of the Agreement, and that he has understood and accepted them.</w:t>
      </w:r>
    </w:p>
    <w:p w14:paraId="4941D488" w14:textId="77777777" w:rsidR="00250756" w:rsidRPr="00673CB9" w:rsidRDefault="00250756" w:rsidP="003727F0">
      <w:pPr>
        <w:numPr>
          <w:ilvl w:val="0"/>
          <w:numId w:val="13"/>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The Beneficiary undertakes to implement the Project in accordance with the description and scope of the Project as specified in the terms of this Agreement and Annex I., and any approved subsequent amendments to the Agreement.</w:t>
      </w:r>
    </w:p>
    <w:p w14:paraId="7D83368D"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2DD0B490" w14:textId="77777777" w:rsidR="00250756" w:rsidRPr="00673CB9" w:rsidRDefault="00250756" w:rsidP="00ED6DB5">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Rights of the MSEY and CSF</w:t>
      </w:r>
    </w:p>
    <w:p w14:paraId="3AABBD2C" w14:textId="77777777" w:rsidR="00250756" w:rsidRPr="00673CB9" w:rsidRDefault="00250756" w:rsidP="00ED6DB5">
      <w:pPr>
        <w:spacing w:after="240"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Article 2.</w:t>
      </w:r>
    </w:p>
    <w:p w14:paraId="6985180D" w14:textId="22F95672" w:rsidR="00250756" w:rsidRPr="00673CB9" w:rsidRDefault="00250756" w:rsidP="003727F0">
      <w:pPr>
        <w:numPr>
          <w:ilvl w:val="0"/>
          <w:numId w:val="24"/>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The MSEY and CSF may suspend or terminate the right of the Beneficiary to use the proceeds of the </w:t>
      </w:r>
      <w:r w:rsidR="009B54C8" w:rsidRPr="00673CB9">
        <w:rPr>
          <w:rFonts w:ascii="Times New Roman" w:eastAsia="Calibri" w:hAnsi="Times New Roman" w:cs="Times New Roman"/>
          <w:sz w:val="21"/>
          <w:szCs w:val="21"/>
          <w:lang w:eastAsia="hr-HR"/>
        </w:rPr>
        <w:t>Grant or</w:t>
      </w:r>
      <w:r w:rsidRPr="00673CB9">
        <w:rPr>
          <w:rFonts w:ascii="Times New Roman" w:eastAsia="Calibri" w:hAnsi="Times New Roman" w:cs="Times New Roman"/>
          <w:sz w:val="21"/>
          <w:szCs w:val="21"/>
          <w:lang w:eastAsia="hr-HR"/>
        </w:rPr>
        <w:t xml:space="preserve"> obtain a refund of all advances that </w:t>
      </w:r>
      <w:proofErr w:type="gramStart"/>
      <w:r w:rsidRPr="00673CB9">
        <w:rPr>
          <w:rFonts w:ascii="Times New Roman" w:eastAsia="Calibri" w:hAnsi="Times New Roman" w:cs="Times New Roman"/>
          <w:sz w:val="21"/>
          <w:szCs w:val="21"/>
          <w:lang w:eastAsia="hr-HR"/>
        </w:rPr>
        <w:t>have not been used for eligible expenditures or any part of the amount of the Grant then withdrawn, upon the Beneficiary’s failure to perform any of its obligations under this Grant Agreement</w:t>
      </w:r>
      <w:proofErr w:type="gramEnd"/>
      <w:r w:rsidRPr="00673CB9">
        <w:rPr>
          <w:rFonts w:ascii="Times New Roman" w:eastAsia="Calibri" w:hAnsi="Times New Roman" w:cs="Times New Roman"/>
          <w:sz w:val="21"/>
          <w:szCs w:val="21"/>
          <w:lang w:eastAsia="hr-HR"/>
        </w:rPr>
        <w:t>.</w:t>
      </w:r>
    </w:p>
    <w:p w14:paraId="31F8871C"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26641597" w14:textId="77777777" w:rsidR="00250756" w:rsidRPr="00673CB9" w:rsidRDefault="00250756" w:rsidP="00ED6DB5">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Implementation of the Project</w:t>
      </w:r>
    </w:p>
    <w:p w14:paraId="689D0237" w14:textId="77777777" w:rsidR="00250756" w:rsidRPr="00673CB9" w:rsidRDefault="00250756" w:rsidP="00ED6DB5">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Article 3.</w:t>
      </w:r>
    </w:p>
    <w:p w14:paraId="6A6AF94E"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24EB12CF" w14:textId="77777777" w:rsidR="00250756" w:rsidRPr="00673CB9" w:rsidRDefault="00250756" w:rsidP="003727F0">
      <w:pPr>
        <w:numPr>
          <w:ilvl w:val="0"/>
          <w:numId w:val="14"/>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This Agreement takes effect on the day it </w:t>
      </w:r>
      <w:proofErr w:type="gramStart"/>
      <w:r w:rsidRPr="00673CB9">
        <w:rPr>
          <w:rFonts w:ascii="Times New Roman" w:eastAsia="Calibri" w:hAnsi="Times New Roman" w:cs="Times New Roman"/>
          <w:sz w:val="21"/>
          <w:szCs w:val="21"/>
          <w:lang w:eastAsia="hr-HR"/>
        </w:rPr>
        <w:t>is signed</w:t>
      </w:r>
      <w:proofErr w:type="gramEnd"/>
      <w:r w:rsidRPr="00673CB9">
        <w:rPr>
          <w:rFonts w:ascii="Times New Roman" w:eastAsia="Calibri" w:hAnsi="Times New Roman" w:cs="Times New Roman"/>
          <w:sz w:val="21"/>
          <w:szCs w:val="21"/>
          <w:lang w:eastAsia="hr-HR"/>
        </w:rPr>
        <w:t xml:space="preserve"> by the last Contracting Party and is effective until all the rights and obligations of the Contracting Parties have been fulfilled, or until the date of termination of the Agreement.</w:t>
      </w:r>
    </w:p>
    <w:p w14:paraId="705E7F8F" w14:textId="77777777" w:rsidR="00250756" w:rsidRPr="00673CB9" w:rsidRDefault="00250756" w:rsidP="003727F0">
      <w:pPr>
        <w:numPr>
          <w:ilvl w:val="0"/>
          <w:numId w:val="14"/>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The Project implementation period is from </w:t>
      </w:r>
      <w:r w:rsidRPr="00673CB9">
        <w:rPr>
          <w:rFonts w:ascii="Times New Roman" w:eastAsia="Calibri" w:hAnsi="Times New Roman" w:cs="Times New Roman"/>
          <w:sz w:val="21"/>
          <w:szCs w:val="21"/>
          <w:highlight w:val="lightGray"/>
          <w:lang w:eastAsia="hr-HR"/>
        </w:rPr>
        <w:t>&lt;…&gt;</w:t>
      </w:r>
      <w:r w:rsidRPr="00673CB9">
        <w:rPr>
          <w:rFonts w:ascii="Times New Roman" w:eastAsia="Calibri" w:hAnsi="Times New Roman" w:cs="Times New Roman"/>
          <w:sz w:val="21"/>
          <w:szCs w:val="21"/>
          <w:lang w:eastAsia="hr-HR"/>
        </w:rPr>
        <w:t xml:space="preserve"> to </w:t>
      </w:r>
      <w:r w:rsidRPr="00673CB9">
        <w:rPr>
          <w:rFonts w:ascii="Times New Roman" w:eastAsia="Calibri" w:hAnsi="Times New Roman" w:cs="Times New Roman"/>
          <w:sz w:val="21"/>
          <w:szCs w:val="21"/>
          <w:highlight w:val="lightGray"/>
          <w:lang w:eastAsia="hr-HR"/>
        </w:rPr>
        <w:t>&lt;…&gt;</w:t>
      </w:r>
      <w:r w:rsidRPr="00673CB9">
        <w:rPr>
          <w:rFonts w:ascii="Times New Roman" w:eastAsia="Calibri" w:hAnsi="Times New Roman" w:cs="Times New Roman"/>
          <w:sz w:val="21"/>
          <w:szCs w:val="21"/>
          <w:lang w:eastAsia="hr-HR"/>
        </w:rPr>
        <w:t xml:space="preserve">. </w:t>
      </w:r>
    </w:p>
    <w:p w14:paraId="4D962843" w14:textId="77777777" w:rsidR="00250756" w:rsidRPr="00673CB9" w:rsidRDefault="00250756" w:rsidP="003727F0">
      <w:pPr>
        <w:numPr>
          <w:ilvl w:val="0"/>
          <w:numId w:val="14"/>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The period of eligibility for Project costs is from </w:t>
      </w:r>
      <w:r w:rsidRPr="00673CB9">
        <w:rPr>
          <w:rFonts w:ascii="Times New Roman" w:eastAsia="Calibri" w:hAnsi="Times New Roman" w:cs="Times New Roman"/>
          <w:sz w:val="21"/>
          <w:szCs w:val="21"/>
          <w:highlight w:val="lightGray"/>
          <w:lang w:eastAsia="hr-HR"/>
        </w:rPr>
        <w:t>&lt;…&gt;</w:t>
      </w:r>
      <w:r w:rsidRPr="00673CB9">
        <w:rPr>
          <w:rFonts w:ascii="Times New Roman" w:eastAsia="Calibri" w:hAnsi="Times New Roman" w:cs="Times New Roman"/>
          <w:sz w:val="21"/>
          <w:szCs w:val="21"/>
          <w:lang w:eastAsia="hr-HR"/>
        </w:rPr>
        <w:t xml:space="preserve"> to </w:t>
      </w:r>
      <w:r w:rsidRPr="00673CB9">
        <w:rPr>
          <w:rFonts w:ascii="Times New Roman" w:eastAsia="Calibri" w:hAnsi="Times New Roman" w:cs="Times New Roman"/>
          <w:sz w:val="21"/>
          <w:szCs w:val="21"/>
          <w:highlight w:val="lightGray"/>
          <w:lang w:eastAsia="hr-HR"/>
        </w:rPr>
        <w:t>&lt;…&gt;</w:t>
      </w:r>
      <w:r w:rsidRPr="00673CB9">
        <w:rPr>
          <w:rFonts w:ascii="Times New Roman" w:eastAsia="Calibri" w:hAnsi="Times New Roman" w:cs="Times New Roman"/>
          <w:sz w:val="21"/>
          <w:szCs w:val="21"/>
          <w:lang w:eastAsia="hr-HR"/>
        </w:rPr>
        <w:t xml:space="preserve">, unless </w:t>
      </w:r>
      <w:proofErr w:type="gramStart"/>
      <w:r w:rsidRPr="00673CB9">
        <w:rPr>
          <w:rFonts w:ascii="Times New Roman" w:eastAsia="Calibri" w:hAnsi="Times New Roman" w:cs="Times New Roman"/>
          <w:sz w:val="21"/>
          <w:szCs w:val="21"/>
          <w:lang w:eastAsia="hr-HR"/>
        </w:rPr>
        <w:t>an extension is communicated in writing to the Beneficiary by MSEY or CSF</w:t>
      </w:r>
      <w:proofErr w:type="gramEnd"/>
      <w:r w:rsidRPr="00673CB9">
        <w:rPr>
          <w:rFonts w:ascii="Times New Roman" w:eastAsia="Calibri" w:hAnsi="Times New Roman" w:cs="Times New Roman"/>
          <w:sz w:val="21"/>
          <w:szCs w:val="21"/>
          <w:lang w:eastAsia="hr-HR"/>
        </w:rPr>
        <w:t>.</w:t>
      </w:r>
    </w:p>
    <w:p w14:paraId="7847DFC2" w14:textId="77777777" w:rsidR="00250756" w:rsidRPr="00673CB9" w:rsidRDefault="00250756" w:rsidP="003727F0">
      <w:pPr>
        <w:numPr>
          <w:ilvl w:val="0"/>
          <w:numId w:val="14"/>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The Beneficiary undertakes to:</w:t>
      </w:r>
    </w:p>
    <w:p w14:paraId="7860033E" w14:textId="77777777" w:rsidR="00250756" w:rsidRPr="00673CB9" w:rsidRDefault="00250756" w:rsidP="003727F0">
      <w:pPr>
        <w:numPr>
          <w:ilvl w:val="0"/>
          <w:numId w:val="5"/>
        </w:numPr>
        <w:tabs>
          <w:tab w:val="clear" w:pos="1440"/>
          <w:tab w:val="num" w:pos="851"/>
        </w:tabs>
        <w:spacing w:line="276" w:lineRule="auto"/>
        <w:ind w:left="851" w:hanging="142"/>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carry out the Project in accordance with the Call for proposals Routes to Synergies - DIGIT.2.2.02, with due diligence and efficiency and in accordance with sound technical, economic, financial, managerial, environmental and social standards (including any documents required under the Environmental and Social Management Framework) and practices satisfactory to the WB, including in accordance with the applicable provisions of the “Guidelines on Preventing and Combating Fraud and Corruption in Projects Financed by IBRD Loans and IDA Credits and Grants”, dated October 15, 2006 and revised in January 2011 and as of July 1, 2016, and without limitation the World Bank’s right to sanction and the World Bank’s inspection and audit rights;</w:t>
      </w:r>
    </w:p>
    <w:p w14:paraId="166965C6" w14:textId="364A3016" w:rsidR="00250756" w:rsidRPr="00673CB9" w:rsidRDefault="00250756" w:rsidP="003727F0">
      <w:pPr>
        <w:numPr>
          <w:ilvl w:val="0"/>
          <w:numId w:val="5"/>
        </w:numPr>
        <w:tabs>
          <w:tab w:val="clear" w:pos="1440"/>
          <w:tab w:val="num" w:pos="851"/>
        </w:tabs>
        <w:spacing w:line="276" w:lineRule="auto"/>
        <w:ind w:left="851" w:hanging="142"/>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submit to the CSF regular (progress report and final report) and, upon a request by MSEY, CSF or the WB, ad hoc reports on the implementation of the Project, achievement of indicators, horizontal issues or other information necessary for reporting or </w:t>
      </w:r>
      <w:r w:rsidR="009B54C8" w:rsidRPr="00673CB9">
        <w:rPr>
          <w:rFonts w:ascii="Times New Roman" w:eastAsia="Calibri" w:hAnsi="Times New Roman" w:cs="Times New Roman"/>
          <w:sz w:val="21"/>
          <w:szCs w:val="21"/>
          <w:lang w:eastAsia="hr-HR"/>
        </w:rPr>
        <w:t>implementation.</w:t>
      </w:r>
    </w:p>
    <w:p w14:paraId="64722755" w14:textId="667CF66B" w:rsidR="00250756" w:rsidRPr="00673CB9" w:rsidRDefault="00250756" w:rsidP="003727F0">
      <w:pPr>
        <w:numPr>
          <w:ilvl w:val="0"/>
          <w:numId w:val="5"/>
        </w:numPr>
        <w:tabs>
          <w:tab w:val="clear" w:pos="1440"/>
          <w:tab w:val="num" w:pos="851"/>
        </w:tabs>
        <w:spacing w:line="276" w:lineRule="auto"/>
        <w:ind w:left="851" w:hanging="142"/>
        <w:jc w:val="both"/>
        <w:rPr>
          <w:rFonts w:ascii="Times New Roman" w:eastAsia="Calibri" w:hAnsi="Times New Roman" w:cs="Times New Roman"/>
          <w:sz w:val="21"/>
          <w:szCs w:val="21"/>
          <w:lang w:eastAsia="hr-HR"/>
        </w:rPr>
      </w:pPr>
      <w:proofErr w:type="gramStart"/>
      <w:r w:rsidRPr="00673CB9">
        <w:rPr>
          <w:rFonts w:ascii="Times New Roman" w:eastAsia="Calibri" w:hAnsi="Times New Roman" w:cs="Times New Roman"/>
          <w:sz w:val="21"/>
          <w:szCs w:val="21"/>
          <w:lang w:eastAsia="hr-HR"/>
        </w:rPr>
        <w:t>procure</w:t>
      </w:r>
      <w:proofErr w:type="gramEnd"/>
      <w:r w:rsidRPr="00673CB9">
        <w:rPr>
          <w:rFonts w:ascii="Times New Roman" w:eastAsia="Calibri" w:hAnsi="Times New Roman" w:cs="Times New Roman"/>
          <w:sz w:val="21"/>
          <w:szCs w:val="21"/>
          <w:lang w:eastAsia="hr-HR"/>
        </w:rPr>
        <w:t xml:space="preserve"> the goods and services to be financed out of the grant in accordance with the provisions of the Annex I. Conditions for the preparation and implementation of projects within the DIGIT Project which is part of the Call for proposals Routes to Synergies - </w:t>
      </w:r>
      <w:r w:rsidRPr="00673CB9">
        <w:rPr>
          <w:rFonts w:ascii="Times New Roman" w:eastAsia="Calibri" w:hAnsi="Times New Roman" w:cs="Times New Roman"/>
          <w:bCs/>
          <w:sz w:val="21"/>
          <w:szCs w:val="21"/>
          <w:lang w:eastAsia="hr-HR"/>
        </w:rPr>
        <w:t>DIGIT.</w:t>
      </w:r>
      <w:r w:rsidR="009B54C8" w:rsidRPr="00673CB9">
        <w:rPr>
          <w:rFonts w:ascii="Times New Roman" w:eastAsia="Calibri" w:hAnsi="Times New Roman" w:cs="Times New Roman"/>
          <w:bCs/>
          <w:sz w:val="21"/>
          <w:szCs w:val="21"/>
          <w:lang w:eastAsia="hr-HR"/>
        </w:rPr>
        <w:t>2.2.02</w:t>
      </w:r>
      <w:r w:rsidR="009B54C8" w:rsidRPr="00673CB9">
        <w:rPr>
          <w:rFonts w:ascii="Times New Roman" w:eastAsia="Calibri" w:hAnsi="Times New Roman" w:cs="Times New Roman"/>
          <w:sz w:val="21"/>
          <w:szCs w:val="21"/>
          <w:lang w:eastAsia="hr-HR"/>
        </w:rPr>
        <w:t>.</w:t>
      </w:r>
    </w:p>
    <w:p w14:paraId="0A5BCFE2" w14:textId="3BCFD90B" w:rsidR="00250756" w:rsidRPr="00673CB9" w:rsidRDefault="00250756" w:rsidP="003727F0">
      <w:pPr>
        <w:numPr>
          <w:ilvl w:val="0"/>
          <w:numId w:val="5"/>
        </w:numPr>
        <w:tabs>
          <w:tab w:val="clear" w:pos="1440"/>
          <w:tab w:val="num" w:pos="851"/>
        </w:tabs>
        <w:spacing w:line="276" w:lineRule="auto"/>
        <w:ind w:left="851" w:hanging="142"/>
        <w:jc w:val="both"/>
        <w:rPr>
          <w:rFonts w:ascii="Times New Roman" w:eastAsia="Calibri" w:hAnsi="Times New Roman" w:cs="Times New Roman"/>
          <w:sz w:val="21"/>
          <w:szCs w:val="21"/>
          <w:lang w:eastAsia="hr-HR"/>
        </w:rPr>
      </w:pPr>
      <w:proofErr w:type="gramStart"/>
      <w:r w:rsidRPr="00673CB9">
        <w:rPr>
          <w:rFonts w:ascii="Times New Roman" w:eastAsia="Calibri" w:hAnsi="Times New Roman" w:cs="Times New Roman"/>
          <w:sz w:val="21"/>
          <w:szCs w:val="21"/>
          <w:lang w:eastAsia="hr-HR"/>
        </w:rPr>
        <w:t>maintain</w:t>
      </w:r>
      <w:proofErr w:type="gramEnd"/>
      <w:r w:rsidRPr="00673CB9">
        <w:rPr>
          <w:rFonts w:ascii="Times New Roman" w:eastAsia="Calibri" w:hAnsi="Times New Roman" w:cs="Times New Roman"/>
          <w:sz w:val="21"/>
          <w:szCs w:val="21"/>
          <w:lang w:eastAsia="hr-HR"/>
        </w:rPr>
        <w:t xml:space="preserve"> policies and procedures adequate to enable it to monitor the progress of the Project and the achievement of its </w:t>
      </w:r>
      <w:r w:rsidR="009B54C8" w:rsidRPr="00673CB9">
        <w:rPr>
          <w:rFonts w:ascii="Times New Roman" w:eastAsia="Calibri" w:hAnsi="Times New Roman" w:cs="Times New Roman"/>
          <w:sz w:val="21"/>
          <w:szCs w:val="21"/>
          <w:lang w:eastAsia="hr-HR"/>
        </w:rPr>
        <w:t>objectives.</w:t>
      </w:r>
    </w:p>
    <w:p w14:paraId="7F42C912" w14:textId="77777777" w:rsidR="00250756" w:rsidRPr="00673CB9" w:rsidRDefault="00250756" w:rsidP="003727F0">
      <w:pPr>
        <w:numPr>
          <w:ilvl w:val="0"/>
          <w:numId w:val="5"/>
        </w:numPr>
        <w:tabs>
          <w:tab w:val="clear" w:pos="1440"/>
          <w:tab w:val="num" w:pos="851"/>
        </w:tabs>
        <w:spacing w:line="276" w:lineRule="auto"/>
        <w:ind w:left="851" w:hanging="142"/>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(a) maintain a financial management system and prepare financial statements in accordance with consistently applied accounting standards, both in a manner adequate to reflect the operations, resources and expenditures related to the Project; and (b) at the WB’s, MSEY’s or the CSF’s request, have such financial statements audited by independent auditors acceptable to the WB and promptly furnish the statements as so audited to the MSEY, CSF and the WB; and</w:t>
      </w:r>
    </w:p>
    <w:p w14:paraId="4028ABAE" w14:textId="77777777" w:rsidR="00250756" w:rsidRPr="00673CB9" w:rsidRDefault="00250756" w:rsidP="003727F0">
      <w:pPr>
        <w:numPr>
          <w:ilvl w:val="0"/>
          <w:numId w:val="5"/>
        </w:numPr>
        <w:tabs>
          <w:tab w:val="clear" w:pos="1440"/>
          <w:tab w:val="num" w:pos="851"/>
        </w:tabs>
        <w:spacing w:line="276" w:lineRule="auto"/>
        <w:ind w:left="851" w:hanging="142"/>
        <w:jc w:val="both"/>
        <w:rPr>
          <w:rFonts w:ascii="Times New Roman" w:eastAsia="Calibri" w:hAnsi="Times New Roman" w:cs="Times New Roman"/>
          <w:sz w:val="21"/>
          <w:szCs w:val="21"/>
          <w:lang w:eastAsia="hr-HR"/>
        </w:rPr>
      </w:pPr>
      <w:proofErr w:type="gramStart"/>
      <w:r w:rsidRPr="00673CB9">
        <w:rPr>
          <w:rFonts w:ascii="Times New Roman" w:eastAsia="Calibri" w:hAnsi="Times New Roman" w:cs="Times New Roman"/>
          <w:sz w:val="21"/>
          <w:szCs w:val="21"/>
          <w:lang w:eastAsia="hr-HR"/>
        </w:rPr>
        <w:t>prepare</w:t>
      </w:r>
      <w:proofErr w:type="gramEnd"/>
      <w:r w:rsidRPr="00673CB9">
        <w:rPr>
          <w:rFonts w:ascii="Times New Roman" w:eastAsia="Calibri" w:hAnsi="Times New Roman" w:cs="Times New Roman"/>
          <w:sz w:val="21"/>
          <w:szCs w:val="21"/>
          <w:lang w:eastAsia="hr-HR"/>
        </w:rPr>
        <w:t xml:space="preserve"> and furnish to the MSEY, CSF and the WB all such information as the MSEY, CSF and the WB shall reasonably request relating to the foregoing.</w:t>
      </w:r>
    </w:p>
    <w:p w14:paraId="37F33E66" w14:textId="77777777" w:rsidR="00250756" w:rsidRPr="00673CB9" w:rsidRDefault="00250756" w:rsidP="003727F0">
      <w:pPr>
        <w:numPr>
          <w:ilvl w:val="0"/>
          <w:numId w:val="14"/>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The Beneficiary may lose the right to grant, that is, the MSEY or CSF may terminate the Agreement with the Beneficiary if the Beneficiary's actions or failure to act did not result in reimbursement of funds based on the Agreement, within seven (7) months from the date of its signing.</w:t>
      </w:r>
    </w:p>
    <w:p w14:paraId="65B6B08D" w14:textId="77777777" w:rsidR="00250756" w:rsidRPr="00673CB9" w:rsidRDefault="00250756" w:rsidP="003727F0">
      <w:pPr>
        <w:numPr>
          <w:ilvl w:val="0"/>
          <w:numId w:val="14"/>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Amendments to the Agreement agreed upon by all Contracting Parties </w:t>
      </w:r>
      <w:proofErr w:type="gramStart"/>
      <w:r w:rsidRPr="00673CB9">
        <w:rPr>
          <w:rFonts w:ascii="Times New Roman" w:eastAsia="Calibri" w:hAnsi="Times New Roman" w:cs="Times New Roman"/>
          <w:sz w:val="21"/>
          <w:szCs w:val="21"/>
          <w:lang w:eastAsia="hr-HR"/>
        </w:rPr>
        <w:t>are compiled</w:t>
      </w:r>
      <w:proofErr w:type="gramEnd"/>
      <w:r w:rsidRPr="00673CB9">
        <w:rPr>
          <w:rFonts w:ascii="Times New Roman" w:eastAsia="Calibri" w:hAnsi="Times New Roman" w:cs="Times New Roman"/>
          <w:sz w:val="21"/>
          <w:szCs w:val="21"/>
          <w:lang w:eastAsia="hr-HR"/>
        </w:rPr>
        <w:t xml:space="preserve"> in the form of a written addendum to the Agreement, which is signed by all Contracting Parties. The Agreement </w:t>
      </w:r>
      <w:proofErr w:type="gramStart"/>
      <w:r w:rsidRPr="00673CB9">
        <w:rPr>
          <w:rFonts w:ascii="Times New Roman" w:eastAsia="Calibri" w:hAnsi="Times New Roman" w:cs="Times New Roman"/>
          <w:sz w:val="21"/>
          <w:szCs w:val="21"/>
          <w:lang w:eastAsia="hr-HR"/>
        </w:rPr>
        <w:t>cannot be modified</w:t>
      </w:r>
      <w:proofErr w:type="gramEnd"/>
      <w:r w:rsidRPr="00673CB9">
        <w:rPr>
          <w:rFonts w:ascii="Times New Roman" w:eastAsia="Calibri" w:hAnsi="Times New Roman" w:cs="Times New Roman"/>
          <w:sz w:val="21"/>
          <w:szCs w:val="21"/>
          <w:lang w:eastAsia="hr-HR"/>
        </w:rPr>
        <w:t xml:space="preserve"> for a purpose or with an effect that would call into question the conditions of eligibility and the contribution to achieving the project's objectives, and that would affect significant changes within the evaluation process that was carried out, as well as compliance with the principle of equal treatment.</w:t>
      </w:r>
    </w:p>
    <w:p w14:paraId="2CA0067D"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1225A727" w14:textId="77777777" w:rsidR="00250756" w:rsidRPr="00673CB9" w:rsidRDefault="00250756" w:rsidP="00ED6DB5">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Grant amount and arrangement of payments</w:t>
      </w:r>
    </w:p>
    <w:p w14:paraId="498A506B" w14:textId="77777777" w:rsidR="00250756" w:rsidRPr="00673CB9" w:rsidRDefault="00250756" w:rsidP="00ED6DB5">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Article 4.</w:t>
      </w:r>
    </w:p>
    <w:p w14:paraId="5A3BFD20"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4A6A8FD0" w14:textId="77777777" w:rsidR="00250756" w:rsidRPr="00673CB9" w:rsidRDefault="00250756" w:rsidP="003727F0">
      <w:pPr>
        <w:numPr>
          <w:ilvl w:val="0"/>
          <w:numId w:val="15"/>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The total value of the Project is determined </w:t>
      </w:r>
      <w:proofErr w:type="gramStart"/>
      <w:r w:rsidRPr="00673CB9">
        <w:rPr>
          <w:rFonts w:ascii="Times New Roman" w:eastAsia="Calibri" w:hAnsi="Times New Roman" w:cs="Times New Roman"/>
          <w:sz w:val="21"/>
          <w:szCs w:val="21"/>
          <w:lang w:eastAsia="hr-HR"/>
        </w:rPr>
        <w:t>in the amount of</w:t>
      </w:r>
      <w:proofErr w:type="gramEnd"/>
      <w:r w:rsidRPr="00673CB9">
        <w:rPr>
          <w:rFonts w:ascii="Times New Roman" w:eastAsia="Calibri" w:hAnsi="Times New Roman" w:cs="Times New Roman"/>
          <w:sz w:val="21"/>
          <w:szCs w:val="21"/>
          <w:lang w:eastAsia="hr-HR"/>
        </w:rPr>
        <w:t xml:space="preserve"> EUR </w:t>
      </w:r>
      <w:r w:rsidRPr="00673CB9">
        <w:rPr>
          <w:rFonts w:ascii="Times New Roman" w:eastAsia="Calibri" w:hAnsi="Times New Roman" w:cs="Times New Roman"/>
          <w:sz w:val="21"/>
          <w:szCs w:val="21"/>
          <w:highlight w:val="lightGray"/>
          <w:lang w:eastAsia="hr-HR"/>
        </w:rPr>
        <w:t>&lt;...&gt;</w:t>
      </w:r>
      <w:r w:rsidRPr="00673CB9">
        <w:rPr>
          <w:rFonts w:ascii="Times New Roman" w:eastAsia="Calibri" w:hAnsi="Times New Roman" w:cs="Times New Roman"/>
          <w:sz w:val="21"/>
          <w:szCs w:val="21"/>
          <w:lang w:eastAsia="hr-HR"/>
        </w:rPr>
        <w:t>.</w:t>
      </w:r>
    </w:p>
    <w:p w14:paraId="4D68B557" w14:textId="77777777" w:rsidR="00250756" w:rsidRPr="00673CB9" w:rsidRDefault="00250756" w:rsidP="003727F0">
      <w:pPr>
        <w:numPr>
          <w:ilvl w:val="0"/>
          <w:numId w:val="15"/>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The total eligible costs of the Project amount to EUR </w:t>
      </w:r>
      <w:r w:rsidRPr="00673CB9">
        <w:rPr>
          <w:rFonts w:ascii="Times New Roman" w:eastAsia="Calibri" w:hAnsi="Times New Roman" w:cs="Times New Roman"/>
          <w:sz w:val="21"/>
          <w:szCs w:val="21"/>
          <w:highlight w:val="lightGray"/>
          <w:lang w:eastAsia="hr-HR"/>
        </w:rPr>
        <w:t>&lt;…&gt;</w:t>
      </w:r>
      <w:r w:rsidRPr="00673CB9">
        <w:rPr>
          <w:rFonts w:ascii="Times New Roman" w:eastAsia="Calibri" w:hAnsi="Times New Roman" w:cs="Times New Roman"/>
          <w:sz w:val="21"/>
          <w:szCs w:val="21"/>
          <w:lang w:eastAsia="hr-HR"/>
        </w:rPr>
        <w:t>, as set out in Annex I.</w:t>
      </w:r>
    </w:p>
    <w:p w14:paraId="6A56835C" w14:textId="77777777" w:rsidR="00250756" w:rsidRPr="00673CB9" w:rsidRDefault="00250756" w:rsidP="003727F0">
      <w:pPr>
        <w:numPr>
          <w:ilvl w:val="0"/>
          <w:numId w:val="15"/>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As part of the Project, eligible costs are those costs approved by the MSEY and CSF as part of the Call for proposals Routes to Synergies - </w:t>
      </w:r>
      <w:r w:rsidRPr="00673CB9">
        <w:rPr>
          <w:rFonts w:ascii="Times New Roman" w:eastAsia="Calibri" w:hAnsi="Times New Roman" w:cs="Times New Roman"/>
          <w:bCs/>
          <w:sz w:val="21"/>
          <w:szCs w:val="21"/>
          <w:lang w:eastAsia="hr-HR"/>
        </w:rPr>
        <w:t>DIGIT.2.2.02.</w:t>
      </w:r>
    </w:p>
    <w:p w14:paraId="069074DA" w14:textId="77777777" w:rsidR="00250756" w:rsidRPr="00673CB9" w:rsidRDefault="00250756" w:rsidP="003727F0">
      <w:pPr>
        <w:numPr>
          <w:ilvl w:val="0"/>
          <w:numId w:val="15"/>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Grant is awarded </w:t>
      </w:r>
      <w:proofErr w:type="gramStart"/>
      <w:r w:rsidRPr="00673CB9">
        <w:rPr>
          <w:rFonts w:ascii="Times New Roman" w:eastAsia="Calibri" w:hAnsi="Times New Roman" w:cs="Times New Roman"/>
          <w:sz w:val="21"/>
          <w:szCs w:val="21"/>
          <w:lang w:eastAsia="hr-HR"/>
        </w:rPr>
        <w:t>in the amount of</w:t>
      </w:r>
      <w:proofErr w:type="gramEnd"/>
      <w:r w:rsidRPr="00673CB9">
        <w:rPr>
          <w:rFonts w:ascii="Times New Roman" w:eastAsia="Calibri" w:hAnsi="Times New Roman" w:cs="Times New Roman"/>
          <w:sz w:val="21"/>
          <w:szCs w:val="21"/>
          <w:lang w:eastAsia="hr-HR"/>
        </w:rPr>
        <w:t xml:space="preserve"> EUR </w:t>
      </w:r>
      <w:r w:rsidRPr="00673CB9">
        <w:rPr>
          <w:rFonts w:ascii="Times New Roman" w:eastAsia="Calibri" w:hAnsi="Times New Roman" w:cs="Times New Roman"/>
          <w:sz w:val="21"/>
          <w:szCs w:val="21"/>
          <w:highlight w:val="lightGray"/>
          <w:lang w:eastAsia="hr-HR"/>
        </w:rPr>
        <w:t>&lt;...&gt;</w:t>
      </w:r>
      <w:r w:rsidRPr="00673CB9">
        <w:rPr>
          <w:rFonts w:ascii="Times New Roman" w:eastAsia="Calibri" w:hAnsi="Times New Roman" w:cs="Times New Roman"/>
          <w:sz w:val="21"/>
          <w:szCs w:val="21"/>
          <w:lang w:eastAsia="hr-HR"/>
        </w:rPr>
        <w:t xml:space="preserve">, which is the highest possible amount of financing of the total determined value of the eligible costs of the Project specified in paragraph 2. </w:t>
      </w:r>
      <w:proofErr w:type="gramStart"/>
      <w:r w:rsidRPr="00673CB9">
        <w:rPr>
          <w:rFonts w:ascii="Times New Roman" w:eastAsia="Calibri" w:hAnsi="Times New Roman" w:cs="Times New Roman"/>
          <w:sz w:val="21"/>
          <w:szCs w:val="21"/>
          <w:lang w:eastAsia="hr-HR"/>
        </w:rPr>
        <w:t>of</w:t>
      </w:r>
      <w:proofErr w:type="gramEnd"/>
      <w:r w:rsidRPr="00673CB9">
        <w:rPr>
          <w:rFonts w:ascii="Times New Roman" w:eastAsia="Calibri" w:hAnsi="Times New Roman" w:cs="Times New Roman"/>
          <w:sz w:val="21"/>
          <w:szCs w:val="21"/>
          <w:lang w:eastAsia="hr-HR"/>
        </w:rPr>
        <w:t xml:space="preserve"> this article.</w:t>
      </w:r>
    </w:p>
    <w:p w14:paraId="12903089" w14:textId="77777777" w:rsidR="00250756" w:rsidRPr="00673CB9" w:rsidRDefault="00250756" w:rsidP="003727F0">
      <w:pPr>
        <w:numPr>
          <w:ilvl w:val="0"/>
          <w:numId w:val="15"/>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The Beneficiary is obliged to provide funds for the difference between the total value of the Project and the allocated grant.</w:t>
      </w:r>
    </w:p>
    <w:p w14:paraId="3BEC5D6C" w14:textId="77777777" w:rsidR="00250756" w:rsidRPr="00673CB9" w:rsidRDefault="00250756" w:rsidP="003727F0">
      <w:pPr>
        <w:numPr>
          <w:ilvl w:val="0"/>
          <w:numId w:val="15"/>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The Beneficiary is obliged to provide funds to cover costs that are subsequently determined to be ineligible.</w:t>
      </w:r>
    </w:p>
    <w:p w14:paraId="1B8361F1" w14:textId="5E1F19D3" w:rsidR="00250756" w:rsidRPr="00673CB9" w:rsidRDefault="00250756" w:rsidP="003727F0">
      <w:pPr>
        <w:numPr>
          <w:ilvl w:val="0"/>
          <w:numId w:val="15"/>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The Beneficiary has the right to request an advance payment. The total amount of the advance cannot be higher than 30% of the approved grant. </w:t>
      </w:r>
    </w:p>
    <w:p w14:paraId="1A511F56" w14:textId="77777777" w:rsidR="00250756" w:rsidRPr="00673CB9" w:rsidRDefault="00250756" w:rsidP="003727F0">
      <w:pPr>
        <w:numPr>
          <w:ilvl w:val="0"/>
          <w:numId w:val="15"/>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Interim payment </w:t>
      </w:r>
      <w:proofErr w:type="gramStart"/>
      <w:r w:rsidRPr="00673CB9">
        <w:rPr>
          <w:rFonts w:ascii="Times New Roman" w:eastAsia="Calibri" w:hAnsi="Times New Roman" w:cs="Times New Roman"/>
          <w:sz w:val="21"/>
          <w:szCs w:val="21"/>
          <w:lang w:eastAsia="hr-HR"/>
        </w:rPr>
        <w:t>shall be made</w:t>
      </w:r>
      <w:proofErr w:type="gramEnd"/>
      <w:r w:rsidRPr="00673CB9">
        <w:rPr>
          <w:rFonts w:ascii="Times New Roman" w:eastAsia="Calibri" w:hAnsi="Times New Roman" w:cs="Times New Roman"/>
          <w:sz w:val="21"/>
          <w:szCs w:val="21"/>
          <w:lang w:eastAsia="hr-HR"/>
        </w:rPr>
        <w:t xml:space="preserve"> following the approval of project semi-annual report (progress report) and no later than 30 days from the date of approval. Report </w:t>
      </w:r>
      <w:proofErr w:type="gramStart"/>
      <w:r w:rsidRPr="00673CB9">
        <w:rPr>
          <w:rFonts w:ascii="Times New Roman" w:eastAsia="Calibri" w:hAnsi="Times New Roman" w:cs="Times New Roman"/>
          <w:sz w:val="21"/>
          <w:szCs w:val="21"/>
          <w:lang w:eastAsia="hr-HR"/>
        </w:rPr>
        <w:t>should be submitted</w:t>
      </w:r>
      <w:proofErr w:type="gramEnd"/>
      <w:r w:rsidRPr="00673CB9">
        <w:rPr>
          <w:rFonts w:ascii="Times New Roman" w:eastAsia="Calibri" w:hAnsi="Times New Roman" w:cs="Times New Roman"/>
          <w:sz w:val="21"/>
          <w:szCs w:val="21"/>
          <w:lang w:eastAsia="hr-HR"/>
        </w:rPr>
        <w:t xml:space="preserve"> within 15 days from the end of six months from the conclusion of this Agreement. </w:t>
      </w:r>
    </w:p>
    <w:p w14:paraId="7296481C" w14:textId="77777777" w:rsidR="00250756" w:rsidRPr="00673CB9" w:rsidRDefault="00250756" w:rsidP="003727F0">
      <w:pPr>
        <w:numPr>
          <w:ilvl w:val="0"/>
          <w:numId w:val="15"/>
        </w:numPr>
        <w:spacing w:line="276" w:lineRule="auto"/>
        <w:ind w:left="360"/>
        <w:jc w:val="both"/>
        <w:rPr>
          <w:rFonts w:ascii="Times New Roman" w:eastAsia="Calibri" w:hAnsi="Times New Roman" w:cs="Times New Roman"/>
          <w:sz w:val="21"/>
          <w:szCs w:val="21"/>
          <w:lang w:val="hr-HR" w:eastAsia="hr-HR"/>
        </w:rPr>
      </w:pPr>
      <w:r w:rsidRPr="00673CB9">
        <w:rPr>
          <w:rFonts w:ascii="Times New Roman" w:eastAsia="Calibri" w:hAnsi="Times New Roman" w:cs="Times New Roman"/>
          <w:sz w:val="21"/>
          <w:szCs w:val="21"/>
          <w:lang w:eastAsia="hr-HR"/>
        </w:rPr>
        <w:t xml:space="preserve">The final report has to </w:t>
      </w:r>
      <w:proofErr w:type="gramStart"/>
      <w:r w:rsidRPr="00673CB9">
        <w:rPr>
          <w:rFonts w:ascii="Times New Roman" w:eastAsia="Calibri" w:hAnsi="Times New Roman" w:cs="Times New Roman"/>
          <w:sz w:val="21"/>
          <w:szCs w:val="21"/>
          <w:lang w:eastAsia="hr-HR"/>
        </w:rPr>
        <w:t>be submitted</w:t>
      </w:r>
      <w:proofErr w:type="gramEnd"/>
      <w:r w:rsidRPr="00673CB9">
        <w:rPr>
          <w:rFonts w:ascii="Times New Roman" w:eastAsia="Calibri" w:hAnsi="Times New Roman" w:cs="Times New Roman"/>
          <w:sz w:val="21"/>
          <w:szCs w:val="21"/>
          <w:lang w:eastAsia="hr-HR"/>
        </w:rPr>
        <w:t xml:space="preserve"> within 30 days from the end of the project implementation period. The final payment </w:t>
      </w:r>
      <w:proofErr w:type="gramStart"/>
      <w:r w:rsidRPr="00673CB9">
        <w:rPr>
          <w:rFonts w:ascii="Times New Roman" w:eastAsia="Calibri" w:hAnsi="Times New Roman" w:cs="Times New Roman"/>
          <w:sz w:val="21"/>
          <w:szCs w:val="21"/>
          <w:lang w:eastAsia="hr-HR"/>
        </w:rPr>
        <w:t>will be made</w:t>
      </w:r>
      <w:proofErr w:type="gramEnd"/>
      <w:r w:rsidRPr="00673CB9">
        <w:rPr>
          <w:rFonts w:ascii="Times New Roman" w:eastAsia="Calibri" w:hAnsi="Times New Roman" w:cs="Times New Roman"/>
          <w:sz w:val="21"/>
          <w:szCs w:val="21"/>
          <w:lang w:eastAsia="hr-HR"/>
        </w:rPr>
        <w:t xml:space="preserve"> following approval of the final report and no later than one month from the date of approval. The amount of the final payment will depend on the remaining amount for financing with regard to the realized eligible costs, and as recorded in the final report. In the event that the </w:t>
      </w:r>
      <w:proofErr w:type="gramStart"/>
      <w:r w:rsidRPr="00673CB9">
        <w:rPr>
          <w:rFonts w:ascii="Times New Roman" w:eastAsia="Calibri" w:hAnsi="Times New Roman" w:cs="Times New Roman"/>
          <w:sz w:val="21"/>
          <w:szCs w:val="21"/>
          <w:lang w:eastAsia="hr-HR"/>
        </w:rPr>
        <w:t>project’s</w:t>
      </w:r>
      <w:proofErr w:type="gramEnd"/>
      <w:r w:rsidRPr="00673CB9">
        <w:rPr>
          <w:rFonts w:ascii="Times New Roman" w:eastAsia="Calibri" w:hAnsi="Times New Roman" w:cs="Times New Roman"/>
          <w:sz w:val="21"/>
          <w:szCs w:val="21"/>
          <w:lang w:eastAsia="hr-HR"/>
        </w:rPr>
        <w:t xml:space="preserve"> realized eligible costs are lower than the payments made so far, the MSEY will request the return of the unused funds.</w:t>
      </w:r>
    </w:p>
    <w:p w14:paraId="20A7E9BA" w14:textId="77777777" w:rsidR="00250756" w:rsidRPr="00673CB9" w:rsidRDefault="00250756" w:rsidP="003727F0">
      <w:pPr>
        <w:numPr>
          <w:ilvl w:val="0"/>
          <w:numId w:val="15"/>
        </w:numPr>
        <w:spacing w:line="276" w:lineRule="auto"/>
        <w:ind w:left="36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If the Beneficiary does not act in accordance with the decision ordering the return of funds, and/or the Beneficiary's bank account </w:t>
      </w:r>
      <w:proofErr w:type="gramStart"/>
      <w:r w:rsidRPr="00673CB9">
        <w:rPr>
          <w:rFonts w:ascii="Times New Roman" w:eastAsia="Calibri" w:hAnsi="Times New Roman" w:cs="Times New Roman"/>
          <w:sz w:val="21"/>
          <w:szCs w:val="21"/>
          <w:lang w:eastAsia="hr-HR"/>
        </w:rPr>
        <w:t>is blocked</w:t>
      </w:r>
      <w:proofErr w:type="gramEnd"/>
      <w:r w:rsidRPr="00673CB9">
        <w:rPr>
          <w:rFonts w:ascii="Times New Roman" w:eastAsia="Calibri" w:hAnsi="Times New Roman" w:cs="Times New Roman"/>
          <w:sz w:val="21"/>
          <w:szCs w:val="21"/>
          <w:lang w:eastAsia="hr-HR"/>
        </w:rPr>
        <w:t xml:space="preserve"> due to forced collection of claims, further payments to the Beneficiary are suspended.</w:t>
      </w:r>
    </w:p>
    <w:p w14:paraId="64BE54BE"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74C5E47F" w14:textId="77777777" w:rsidR="00250756" w:rsidRPr="00673CB9" w:rsidRDefault="00250756" w:rsidP="00250756">
      <w:pPr>
        <w:spacing w:line="276" w:lineRule="auto"/>
        <w:jc w:val="center"/>
        <w:rPr>
          <w:rFonts w:ascii="Times New Roman" w:eastAsia="Calibri" w:hAnsi="Times New Roman" w:cs="Times New Roman"/>
          <w:b/>
          <w:sz w:val="21"/>
          <w:szCs w:val="21"/>
          <w:highlight w:val="lightGray"/>
          <w:lang w:eastAsia="hr-HR"/>
        </w:rPr>
      </w:pPr>
      <w:r w:rsidRPr="00673CB9">
        <w:rPr>
          <w:rFonts w:ascii="Times New Roman" w:eastAsia="Calibri" w:hAnsi="Times New Roman" w:cs="Times New Roman"/>
          <w:b/>
          <w:sz w:val="21"/>
          <w:szCs w:val="21"/>
          <w:highlight w:val="lightGray"/>
          <w:lang w:eastAsia="hr-HR"/>
        </w:rPr>
        <w:t>Partner</w:t>
      </w:r>
    </w:p>
    <w:p w14:paraId="66DBD66B"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highlight w:val="lightGray"/>
          <w:lang w:eastAsia="hr-HR"/>
        </w:rPr>
        <w:t>Article 5.</w:t>
      </w:r>
    </w:p>
    <w:p w14:paraId="1ABDB17F" w14:textId="77777777" w:rsidR="00250756" w:rsidRPr="00673CB9" w:rsidRDefault="00250756" w:rsidP="00250756">
      <w:pPr>
        <w:spacing w:line="276" w:lineRule="auto"/>
        <w:jc w:val="both"/>
        <w:rPr>
          <w:rFonts w:ascii="Times New Roman" w:eastAsia="Calibri" w:hAnsi="Times New Roman" w:cs="Times New Roman"/>
          <w:b/>
          <w:sz w:val="21"/>
          <w:szCs w:val="21"/>
          <w:lang w:eastAsia="hr-HR"/>
        </w:rPr>
      </w:pPr>
    </w:p>
    <w:p w14:paraId="7A4F1AD1" w14:textId="77777777" w:rsidR="00250756" w:rsidRPr="00673CB9" w:rsidRDefault="00250756" w:rsidP="003727F0">
      <w:pPr>
        <w:numPr>
          <w:ilvl w:val="0"/>
          <w:numId w:val="18"/>
        </w:numPr>
        <w:spacing w:line="276" w:lineRule="auto"/>
        <w:jc w:val="both"/>
        <w:rPr>
          <w:rFonts w:ascii="Times New Roman" w:eastAsia="Calibri" w:hAnsi="Times New Roman" w:cs="Times New Roman"/>
          <w:sz w:val="21"/>
          <w:szCs w:val="21"/>
          <w:highlight w:val="lightGray"/>
          <w:lang w:eastAsia="hr-HR"/>
        </w:rPr>
      </w:pPr>
      <w:r w:rsidRPr="00673CB9">
        <w:rPr>
          <w:rFonts w:ascii="Times New Roman" w:eastAsia="Calibri" w:hAnsi="Times New Roman" w:cs="Times New Roman"/>
          <w:sz w:val="21"/>
          <w:szCs w:val="21"/>
          <w:highlight w:val="lightGray"/>
          <w:lang w:eastAsia="hr-HR"/>
        </w:rPr>
        <w:t>The Project will be implemented by the Beneficiary and the following partner in the partnership:</w:t>
      </w:r>
    </w:p>
    <w:p w14:paraId="47C4C148" w14:textId="77777777" w:rsidR="00250756" w:rsidRPr="00673CB9" w:rsidRDefault="00250756" w:rsidP="00250756">
      <w:pPr>
        <w:spacing w:line="276" w:lineRule="auto"/>
        <w:ind w:left="720"/>
        <w:jc w:val="both"/>
        <w:rPr>
          <w:rFonts w:ascii="Times New Roman" w:eastAsia="Calibri" w:hAnsi="Times New Roman" w:cs="Times New Roman"/>
          <w:sz w:val="21"/>
          <w:szCs w:val="21"/>
          <w:highlight w:val="lightGray"/>
          <w:lang w:eastAsia="hr-HR"/>
        </w:rPr>
      </w:pPr>
      <w:r w:rsidRPr="00673CB9">
        <w:rPr>
          <w:rFonts w:ascii="Times New Roman" w:eastAsia="Calibri" w:hAnsi="Times New Roman" w:cs="Times New Roman"/>
          <w:sz w:val="21"/>
          <w:szCs w:val="21"/>
          <w:highlight w:val="lightGray"/>
          <w:lang w:eastAsia="hr-HR"/>
        </w:rPr>
        <w:t>&lt;Full official name, OIB and address of the partner)&gt;</w:t>
      </w:r>
    </w:p>
    <w:p w14:paraId="6237BCA6" w14:textId="77777777" w:rsidR="00250756" w:rsidRPr="00673CB9" w:rsidRDefault="00250756" w:rsidP="00250756">
      <w:pPr>
        <w:spacing w:line="276" w:lineRule="auto"/>
        <w:ind w:left="720"/>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highlight w:val="lightGray"/>
          <w:lang w:eastAsia="hr-HR"/>
        </w:rPr>
        <w:t>&lt;The Partnership agreement is an attachment to this Agreement, which the Beneficiary is obliged to submit in accordance with the Guidelines for Applicants&gt;</w:t>
      </w:r>
    </w:p>
    <w:p w14:paraId="0F4D0FD0"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1A645A6F"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Ineligible costs</w:t>
      </w:r>
    </w:p>
    <w:p w14:paraId="16EE0CD3"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Article 6.</w:t>
      </w:r>
    </w:p>
    <w:p w14:paraId="456EAC7B"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41DBBC81" w14:textId="7170AF96" w:rsidR="00250756" w:rsidRPr="00673CB9" w:rsidRDefault="00250756" w:rsidP="003727F0">
      <w:pPr>
        <w:numPr>
          <w:ilvl w:val="0"/>
          <w:numId w:val="16"/>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Ineligible costs are all expenses listed </w:t>
      </w:r>
      <w:proofErr w:type="gramStart"/>
      <w:r w:rsidRPr="00673CB9">
        <w:rPr>
          <w:rFonts w:ascii="Times New Roman" w:eastAsia="Calibri" w:hAnsi="Times New Roman" w:cs="Times New Roman"/>
          <w:sz w:val="21"/>
          <w:szCs w:val="21"/>
          <w:lang w:eastAsia="hr-HR"/>
        </w:rPr>
        <w:t xml:space="preserve">as ineligible in the Call for proposals Routes to Synergies - </w:t>
      </w:r>
      <w:r w:rsidRPr="00673CB9">
        <w:rPr>
          <w:rFonts w:ascii="Times New Roman" w:eastAsia="Calibri" w:hAnsi="Times New Roman" w:cs="Times New Roman"/>
          <w:bCs/>
          <w:sz w:val="21"/>
          <w:szCs w:val="21"/>
          <w:lang w:eastAsia="hr-HR"/>
        </w:rPr>
        <w:t>DIGIT.2.2.02</w:t>
      </w:r>
      <w:r w:rsidRPr="00673CB9">
        <w:rPr>
          <w:rFonts w:ascii="Times New Roman" w:eastAsia="Calibri" w:hAnsi="Times New Roman" w:cs="Times New Roman"/>
          <w:sz w:val="21"/>
          <w:szCs w:val="21"/>
          <w:lang w:eastAsia="hr-HR"/>
        </w:rPr>
        <w:t>, including any expenses that are not consistent with the terms and conditions of this Agreement</w:t>
      </w:r>
      <w:proofErr w:type="gramEnd"/>
      <w:r w:rsidRPr="00673CB9">
        <w:rPr>
          <w:rFonts w:ascii="Times New Roman" w:eastAsia="Calibri" w:hAnsi="Times New Roman" w:cs="Times New Roman"/>
          <w:sz w:val="21"/>
          <w:szCs w:val="21"/>
          <w:lang w:eastAsia="hr-HR"/>
        </w:rPr>
        <w:t>.</w:t>
      </w:r>
    </w:p>
    <w:p w14:paraId="59F228C1" w14:textId="01963DEF" w:rsidR="006969F4" w:rsidRPr="00673CB9" w:rsidRDefault="006969F4" w:rsidP="006969F4">
      <w:pPr>
        <w:spacing w:line="276" w:lineRule="auto"/>
        <w:jc w:val="both"/>
        <w:rPr>
          <w:rFonts w:ascii="Times New Roman" w:eastAsia="Calibri" w:hAnsi="Times New Roman" w:cs="Times New Roman"/>
          <w:sz w:val="21"/>
          <w:szCs w:val="21"/>
          <w:lang w:eastAsia="hr-HR"/>
        </w:rPr>
      </w:pPr>
    </w:p>
    <w:p w14:paraId="6F5BAFD3"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Project assets management and contract transfer</w:t>
      </w:r>
    </w:p>
    <w:p w14:paraId="2B7537B3"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Article 7.</w:t>
      </w:r>
    </w:p>
    <w:p w14:paraId="4AE6A638"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0D83842B" w14:textId="77777777" w:rsidR="00250756" w:rsidRPr="00673CB9" w:rsidRDefault="00250756" w:rsidP="003727F0">
      <w:pPr>
        <w:numPr>
          <w:ilvl w:val="0"/>
          <w:numId w:val="19"/>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The property acquired in the Project </w:t>
      </w:r>
      <w:proofErr w:type="gramStart"/>
      <w:r w:rsidRPr="00673CB9">
        <w:rPr>
          <w:rFonts w:ascii="Times New Roman" w:eastAsia="Calibri" w:hAnsi="Times New Roman" w:cs="Times New Roman"/>
          <w:sz w:val="21"/>
          <w:szCs w:val="21"/>
          <w:lang w:eastAsia="hr-HR"/>
        </w:rPr>
        <w:t>must be used</w:t>
      </w:r>
      <w:proofErr w:type="gramEnd"/>
      <w:r w:rsidRPr="00673CB9">
        <w:rPr>
          <w:rFonts w:ascii="Times New Roman" w:eastAsia="Calibri" w:hAnsi="Times New Roman" w:cs="Times New Roman"/>
          <w:sz w:val="21"/>
          <w:szCs w:val="21"/>
          <w:lang w:eastAsia="hr-HR"/>
        </w:rPr>
        <w:t xml:space="preserve"> in accordance with the description of the Project contained in Annex I. of this Agreement and in accordance with the durability requirements.</w:t>
      </w:r>
    </w:p>
    <w:p w14:paraId="7B3F0E79"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Other conditions</w:t>
      </w:r>
    </w:p>
    <w:p w14:paraId="3D1B2AD3"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Article 8.</w:t>
      </w:r>
    </w:p>
    <w:p w14:paraId="5646A5A9"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6F4E2965" w14:textId="77777777" w:rsidR="00250756" w:rsidRPr="00673CB9" w:rsidRDefault="00250756" w:rsidP="003727F0">
      <w:pPr>
        <w:numPr>
          <w:ilvl w:val="0"/>
          <w:numId w:val="20"/>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The Beneficiary is obliged to keep documentation related to the Project for five (5) years after the final payment.</w:t>
      </w:r>
    </w:p>
    <w:p w14:paraId="3CA8E58E" w14:textId="77777777" w:rsidR="00250756" w:rsidRPr="00673CB9" w:rsidRDefault="00250756" w:rsidP="003727F0">
      <w:pPr>
        <w:numPr>
          <w:ilvl w:val="0"/>
          <w:numId w:val="20"/>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The Beneficiary undertakes upon completion and within five (5) years after the implementation of the Project to participate in surveys and to give consent for the use of collected data to evaluate the impact of the implementation.</w:t>
      </w:r>
    </w:p>
    <w:p w14:paraId="31E56A7D" w14:textId="228FA98B" w:rsidR="00250756" w:rsidRPr="00673CB9" w:rsidRDefault="00250756" w:rsidP="003727F0">
      <w:pPr>
        <w:numPr>
          <w:ilvl w:val="0"/>
          <w:numId w:val="20"/>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MSEY and CSF can check the accuracy of the data specified in the Project at any stage of the Project implementation.</w:t>
      </w:r>
    </w:p>
    <w:p w14:paraId="2F0C2EA7" w14:textId="5BB7AB59" w:rsidR="008E3ADD" w:rsidRPr="00673CB9" w:rsidRDefault="0086409C" w:rsidP="003727F0">
      <w:pPr>
        <w:numPr>
          <w:ilvl w:val="0"/>
          <w:numId w:val="20"/>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The Beneficiary is obliged to achieve the indicators specified in Annex I. of this Agreement, including the requirement to submit a project application </w:t>
      </w:r>
      <w:proofErr w:type="gramStart"/>
      <w:r w:rsidRPr="00673CB9">
        <w:rPr>
          <w:rFonts w:ascii="Times New Roman" w:eastAsia="Calibri" w:hAnsi="Times New Roman" w:cs="Times New Roman"/>
          <w:sz w:val="21"/>
          <w:szCs w:val="21"/>
          <w:lang w:eastAsia="hr-HR"/>
        </w:rPr>
        <w:t>to the first available relevant Horizon Europe call for proposals within 12 months after the project's final report under this Call</w:t>
      </w:r>
      <w:proofErr w:type="gramEnd"/>
      <w:r w:rsidRPr="00673CB9">
        <w:rPr>
          <w:rFonts w:ascii="Times New Roman" w:eastAsia="Calibri" w:hAnsi="Times New Roman" w:cs="Times New Roman"/>
          <w:sz w:val="21"/>
          <w:szCs w:val="21"/>
          <w:lang w:eastAsia="hr-HR"/>
        </w:rPr>
        <w:t xml:space="preserve"> has been ap</w:t>
      </w:r>
      <w:r w:rsidR="006969F4" w:rsidRPr="00673CB9">
        <w:rPr>
          <w:rFonts w:ascii="Times New Roman" w:eastAsia="Calibri" w:hAnsi="Times New Roman" w:cs="Times New Roman"/>
          <w:sz w:val="21"/>
          <w:szCs w:val="21"/>
          <w:lang w:eastAsia="hr-HR"/>
        </w:rPr>
        <w:t xml:space="preserve">proved. In case the Beneficiary, within the newly formed consortium, </w:t>
      </w:r>
      <w:r w:rsidRPr="00673CB9">
        <w:rPr>
          <w:rFonts w:ascii="Times New Roman" w:eastAsia="Calibri" w:hAnsi="Times New Roman" w:cs="Times New Roman"/>
          <w:sz w:val="21"/>
          <w:szCs w:val="21"/>
          <w:lang w:eastAsia="hr-HR"/>
        </w:rPr>
        <w:t>fails to submit a project application in accordance with the conditions set forth in this paragraph, the Beneficiary may be subject to a financial correction of up to 10% of the awarded grant</w:t>
      </w:r>
      <w:r w:rsidR="00317EC1" w:rsidRPr="00673CB9">
        <w:rPr>
          <w:rFonts w:ascii="Times New Roman" w:eastAsia="Calibri" w:hAnsi="Times New Roman" w:cs="Times New Roman"/>
          <w:sz w:val="21"/>
          <w:szCs w:val="21"/>
          <w:lang w:eastAsia="hr-HR"/>
        </w:rPr>
        <w:t xml:space="preserve">. </w:t>
      </w:r>
    </w:p>
    <w:p w14:paraId="47B0E830" w14:textId="77777777" w:rsidR="00250756" w:rsidRPr="00673CB9" w:rsidRDefault="00250756" w:rsidP="003727F0">
      <w:pPr>
        <w:numPr>
          <w:ilvl w:val="0"/>
          <w:numId w:val="20"/>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Financial corrections related to the non-achievement of the indicators as listed in Annex I. of this Agreement </w:t>
      </w:r>
      <w:proofErr w:type="gramStart"/>
      <w:r w:rsidRPr="00673CB9">
        <w:rPr>
          <w:rFonts w:ascii="Times New Roman" w:eastAsia="Calibri" w:hAnsi="Times New Roman" w:cs="Times New Roman"/>
          <w:sz w:val="21"/>
          <w:szCs w:val="21"/>
          <w:lang w:eastAsia="hr-HR"/>
        </w:rPr>
        <w:t>will not be applied</w:t>
      </w:r>
      <w:proofErr w:type="gramEnd"/>
      <w:r w:rsidRPr="00673CB9">
        <w:rPr>
          <w:rFonts w:ascii="Times New Roman" w:eastAsia="Calibri" w:hAnsi="Times New Roman" w:cs="Times New Roman"/>
          <w:sz w:val="21"/>
          <w:szCs w:val="21"/>
          <w:lang w:eastAsia="hr-HR"/>
        </w:rPr>
        <w:t xml:space="preserve"> if they were achieved due to the occurrence of force majeure, socio-economic or environmental factors, i.e., the occurrence of important changes in economic or environmental conditions in the country, which affected achievement of Project indicators. The competent authority evaluates each specific case and determines the realization of the mentioned factors, as well as the possibility of achieving the given indicators.</w:t>
      </w:r>
    </w:p>
    <w:p w14:paraId="6B405928" w14:textId="77777777" w:rsidR="00250756" w:rsidRPr="00673CB9" w:rsidRDefault="00250756" w:rsidP="003727F0">
      <w:pPr>
        <w:numPr>
          <w:ilvl w:val="0"/>
          <w:numId w:val="20"/>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MSEY, CSF and the WB can perform monitoring visits (on-site visits). The MSEY, CSF and the WB shall notify the Beneficiary in advance about the monitoring visit. Monitoring visits will typically include a review of Project implementation (e.g. procedures, milestones with measurable results, timelines, tasks, agreements, policies, and financial documentation, etc.) as well as in-person meetings with relevant project team members. At the end of each monitoring visit, the MSEY and CSF will discuss findings from the meeting with relevant project team members and clarify which corrective actions to pursue after the visit, if any. If the monitoring visit has identified any concerns, the Beneficiary will be required to correct these deficiencies within the agreed timelines. Nonetheless, the MSEY, CSF and the WB reserves the right to conduct ad hoc monitoring visits, if deemed necessary.</w:t>
      </w:r>
    </w:p>
    <w:p w14:paraId="1EA946C6"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72D7A0B2"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Communication of the Contracting Parties</w:t>
      </w:r>
    </w:p>
    <w:p w14:paraId="553CB470"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Article 9.</w:t>
      </w:r>
    </w:p>
    <w:p w14:paraId="14E31C8F"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67CB54B1" w14:textId="13C656AD" w:rsidR="00250756" w:rsidRPr="00673CB9" w:rsidRDefault="00250756" w:rsidP="003727F0">
      <w:pPr>
        <w:numPr>
          <w:ilvl w:val="0"/>
          <w:numId w:val="17"/>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The Beneficiary and the MSEY and CSF use e-mail communication during implementation and the defined reporting period after the implementation of the Project. In every type of communication-related to this Agreement, the reference number of the Agreement (Project code) </w:t>
      </w:r>
      <w:proofErr w:type="gramStart"/>
      <w:r w:rsidRPr="00673CB9">
        <w:rPr>
          <w:rFonts w:ascii="Times New Roman" w:eastAsia="Calibri" w:hAnsi="Times New Roman" w:cs="Times New Roman"/>
          <w:sz w:val="21"/>
          <w:szCs w:val="21"/>
          <w:lang w:eastAsia="hr-HR"/>
        </w:rPr>
        <w:t>is indicated</w:t>
      </w:r>
      <w:proofErr w:type="gramEnd"/>
      <w:r w:rsidRPr="00673CB9">
        <w:rPr>
          <w:rFonts w:ascii="Times New Roman" w:eastAsia="Calibri" w:hAnsi="Times New Roman" w:cs="Times New Roman"/>
          <w:sz w:val="21"/>
          <w:szCs w:val="21"/>
          <w:lang w:eastAsia="hr-HR"/>
        </w:rPr>
        <w:t>.</w:t>
      </w:r>
    </w:p>
    <w:p w14:paraId="7E7CF3B9"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1A9EEFDA"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Annexes</w:t>
      </w:r>
    </w:p>
    <w:p w14:paraId="5E644A8C"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Article 10.</w:t>
      </w:r>
    </w:p>
    <w:p w14:paraId="488CBA38"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59D0DC9F" w14:textId="77777777" w:rsidR="00250756" w:rsidRPr="00673CB9" w:rsidRDefault="00250756" w:rsidP="003727F0">
      <w:pPr>
        <w:numPr>
          <w:ilvl w:val="0"/>
          <w:numId w:val="40"/>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The following annexes are an integral part of the Agreement, and the Contracting Parties hereby confirm that they have understood and, by signing the Agreement, accept them:</w:t>
      </w:r>
    </w:p>
    <w:p w14:paraId="3CAC9747" w14:textId="77777777" w:rsidR="00250756" w:rsidRPr="00673CB9" w:rsidRDefault="00250756" w:rsidP="003727F0">
      <w:pPr>
        <w:numPr>
          <w:ilvl w:val="0"/>
          <w:numId w:val="41"/>
        </w:numPr>
        <w:spacing w:line="276" w:lineRule="auto"/>
        <w:rPr>
          <w:rFonts w:ascii="Times New Roman" w:eastAsia="Calibri" w:hAnsi="Times New Roman" w:cs="Times New Roman"/>
          <w:sz w:val="21"/>
          <w:szCs w:val="21"/>
          <w:highlight w:val="lightGray"/>
          <w:lang w:eastAsia="hr-HR"/>
        </w:rPr>
      </w:pPr>
      <w:r w:rsidRPr="00673CB9">
        <w:rPr>
          <w:rFonts w:ascii="Times New Roman" w:eastAsia="Calibri" w:hAnsi="Times New Roman" w:cs="Times New Roman"/>
          <w:sz w:val="21"/>
          <w:szCs w:val="21"/>
          <w:highlight w:val="lightGray"/>
          <w:lang w:eastAsia="hr-HR"/>
        </w:rPr>
        <w:t>Annex I. Application form</w:t>
      </w:r>
    </w:p>
    <w:p w14:paraId="44345EA0" w14:textId="77777777" w:rsidR="00250756" w:rsidRPr="00673CB9" w:rsidRDefault="00250756" w:rsidP="003727F0">
      <w:pPr>
        <w:numPr>
          <w:ilvl w:val="0"/>
          <w:numId w:val="41"/>
        </w:numPr>
        <w:spacing w:line="276" w:lineRule="auto"/>
        <w:rPr>
          <w:rFonts w:ascii="Times New Roman" w:eastAsia="Calibri" w:hAnsi="Times New Roman" w:cs="Times New Roman"/>
          <w:sz w:val="21"/>
          <w:szCs w:val="21"/>
          <w:highlight w:val="lightGray"/>
          <w:lang w:eastAsia="hr-HR"/>
        </w:rPr>
      </w:pPr>
      <w:r w:rsidRPr="00673CB9">
        <w:rPr>
          <w:rFonts w:ascii="Times New Roman" w:eastAsia="Calibri" w:hAnsi="Times New Roman" w:cs="Times New Roman"/>
          <w:sz w:val="21"/>
          <w:szCs w:val="21"/>
          <w:highlight w:val="lightGray"/>
          <w:lang w:eastAsia="hr-HR"/>
        </w:rPr>
        <w:t>Annex II. Declaration by the Applicant and Partner (if applicable)</w:t>
      </w:r>
    </w:p>
    <w:p w14:paraId="281F062E" w14:textId="77777777" w:rsidR="00250756" w:rsidRPr="00673CB9" w:rsidRDefault="00250756" w:rsidP="003727F0">
      <w:pPr>
        <w:numPr>
          <w:ilvl w:val="0"/>
          <w:numId w:val="41"/>
        </w:numPr>
        <w:spacing w:line="276" w:lineRule="auto"/>
        <w:rPr>
          <w:rFonts w:ascii="Times New Roman" w:eastAsia="Calibri" w:hAnsi="Times New Roman" w:cs="Times New Roman"/>
          <w:sz w:val="21"/>
          <w:szCs w:val="21"/>
          <w:highlight w:val="lightGray"/>
          <w:lang w:eastAsia="hr-HR"/>
        </w:rPr>
      </w:pPr>
      <w:r w:rsidRPr="00673CB9">
        <w:rPr>
          <w:rFonts w:ascii="Times New Roman" w:eastAsia="Calibri" w:hAnsi="Times New Roman" w:cs="Times New Roman"/>
          <w:sz w:val="21"/>
          <w:szCs w:val="21"/>
          <w:highlight w:val="lightGray"/>
          <w:lang w:eastAsia="hr-HR"/>
        </w:rPr>
        <w:t>Annex III. Partnership Agreement (if applicable)</w:t>
      </w:r>
    </w:p>
    <w:p w14:paraId="493CD552" w14:textId="77777777" w:rsidR="00250756" w:rsidRPr="00673CB9" w:rsidRDefault="00250756" w:rsidP="003727F0">
      <w:pPr>
        <w:numPr>
          <w:ilvl w:val="0"/>
          <w:numId w:val="41"/>
        </w:numPr>
        <w:spacing w:line="276" w:lineRule="auto"/>
        <w:jc w:val="both"/>
        <w:rPr>
          <w:rFonts w:ascii="Times New Roman" w:eastAsia="Calibri" w:hAnsi="Times New Roman" w:cs="Times New Roman"/>
          <w:sz w:val="21"/>
          <w:szCs w:val="21"/>
          <w:highlight w:val="lightGray"/>
          <w:lang w:eastAsia="hr-HR"/>
        </w:rPr>
      </w:pPr>
      <w:r w:rsidRPr="00673CB9">
        <w:rPr>
          <w:rFonts w:ascii="Times New Roman" w:eastAsia="Calibri" w:hAnsi="Times New Roman" w:cs="Times New Roman"/>
          <w:sz w:val="21"/>
          <w:szCs w:val="21"/>
          <w:highlight w:val="lightGray"/>
          <w:lang w:eastAsia="hr-HR"/>
        </w:rPr>
        <w:t>Annex IV. Conditions for the preparation and implementation of projects within the DIGIT Project.</w:t>
      </w:r>
    </w:p>
    <w:p w14:paraId="3DD096FC" w14:textId="77777777" w:rsidR="00250756" w:rsidRPr="00673CB9" w:rsidRDefault="00250756" w:rsidP="003727F0">
      <w:pPr>
        <w:numPr>
          <w:ilvl w:val="0"/>
          <w:numId w:val="41"/>
        </w:numPr>
        <w:spacing w:line="276" w:lineRule="auto"/>
        <w:rPr>
          <w:rFonts w:ascii="Times New Roman" w:eastAsia="Calibri" w:hAnsi="Times New Roman" w:cs="Times New Roman"/>
          <w:sz w:val="21"/>
          <w:szCs w:val="21"/>
          <w:highlight w:val="lightGray"/>
          <w:lang w:eastAsia="hr-HR"/>
        </w:rPr>
      </w:pPr>
      <w:r w:rsidRPr="00673CB9">
        <w:rPr>
          <w:rFonts w:ascii="Times New Roman" w:eastAsia="Calibri" w:hAnsi="Times New Roman" w:cs="Times New Roman"/>
          <w:sz w:val="21"/>
          <w:szCs w:val="21"/>
          <w:highlight w:val="lightGray"/>
          <w:lang w:eastAsia="hr-HR"/>
        </w:rPr>
        <w:t>&lt;Annex V.&gt;</w:t>
      </w:r>
    </w:p>
    <w:p w14:paraId="72F9E37E"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Final provisions</w:t>
      </w:r>
    </w:p>
    <w:p w14:paraId="77995C6B" w14:textId="77777777" w:rsidR="00250756" w:rsidRPr="00673CB9" w:rsidRDefault="00250756" w:rsidP="00250756">
      <w:pPr>
        <w:spacing w:line="276" w:lineRule="auto"/>
        <w:jc w:val="center"/>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Article 11.</w:t>
      </w:r>
    </w:p>
    <w:p w14:paraId="517B7A9E"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091BE215" w14:textId="77777777" w:rsidR="00250756" w:rsidRPr="00673CB9" w:rsidRDefault="00250756" w:rsidP="003727F0">
      <w:pPr>
        <w:numPr>
          <w:ilvl w:val="0"/>
          <w:numId w:val="21"/>
        </w:numPr>
        <w:spacing w:line="276" w:lineRule="auto"/>
        <w:jc w:val="both"/>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 xml:space="preserve">This Agreement </w:t>
      </w:r>
      <w:proofErr w:type="gramStart"/>
      <w:r w:rsidRPr="00673CB9">
        <w:rPr>
          <w:rFonts w:ascii="Times New Roman" w:eastAsia="Calibri" w:hAnsi="Times New Roman" w:cs="Times New Roman"/>
          <w:sz w:val="21"/>
          <w:szCs w:val="21"/>
          <w:lang w:eastAsia="hr-HR"/>
        </w:rPr>
        <w:t>is made</w:t>
      </w:r>
      <w:proofErr w:type="gramEnd"/>
      <w:r w:rsidRPr="00673CB9">
        <w:rPr>
          <w:rFonts w:ascii="Times New Roman" w:eastAsia="Calibri" w:hAnsi="Times New Roman" w:cs="Times New Roman"/>
          <w:sz w:val="21"/>
          <w:szCs w:val="21"/>
          <w:lang w:eastAsia="hr-HR"/>
        </w:rPr>
        <w:t xml:space="preserve"> in three identical copies, each with the power of the original, of which each Contracting Party retains one copy.</w:t>
      </w:r>
    </w:p>
    <w:p w14:paraId="0DBCFB93" w14:textId="77777777" w:rsidR="00250756" w:rsidRPr="00673CB9" w:rsidRDefault="00250756" w:rsidP="00250756">
      <w:pPr>
        <w:spacing w:line="276" w:lineRule="auto"/>
        <w:rPr>
          <w:rFonts w:ascii="Times New Roman" w:eastAsia="Calibri" w:hAnsi="Times New Roman" w:cs="Times New Roman"/>
          <w:sz w:val="21"/>
          <w:szCs w:val="21"/>
          <w:lang w:eastAsia="hr-HR"/>
        </w:rPr>
      </w:pPr>
    </w:p>
    <w:p w14:paraId="260BF5DE" w14:textId="77777777" w:rsidR="00250756" w:rsidRPr="00673CB9" w:rsidRDefault="00250756" w:rsidP="00250756">
      <w:pPr>
        <w:spacing w:line="276" w:lineRule="auto"/>
        <w:rPr>
          <w:rFonts w:ascii="Times New Roman" w:eastAsia="Calibri" w:hAnsi="Times New Roman" w:cs="Times New Roman"/>
          <w:b/>
          <w:sz w:val="21"/>
          <w:szCs w:val="21"/>
          <w:lang w:eastAsia="hr-HR"/>
        </w:rPr>
      </w:pPr>
    </w:p>
    <w:p w14:paraId="33E419B8" w14:textId="77777777" w:rsidR="00250756" w:rsidRPr="00673CB9" w:rsidRDefault="00250756" w:rsidP="00250756">
      <w:pPr>
        <w:spacing w:line="276" w:lineRule="auto"/>
        <w:rPr>
          <w:rFonts w:ascii="Times New Roman" w:eastAsia="Calibri" w:hAnsi="Times New Roman" w:cs="Times New Roman"/>
          <w:b/>
          <w:sz w:val="21"/>
          <w:szCs w:val="21"/>
          <w:lang w:eastAsia="hr-HR"/>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6"/>
        <w:gridCol w:w="54"/>
        <w:gridCol w:w="2268"/>
        <w:gridCol w:w="1169"/>
        <w:gridCol w:w="1896"/>
        <w:gridCol w:w="2322"/>
      </w:tblGrid>
      <w:tr w:rsidR="00250756" w:rsidRPr="00673CB9" w14:paraId="644E616D" w14:textId="77777777" w:rsidTr="00710CFF">
        <w:trPr>
          <w:trHeight w:val="233"/>
          <w:jc w:val="center"/>
        </w:trPr>
        <w:tc>
          <w:tcPr>
            <w:tcW w:w="5387" w:type="dxa"/>
            <w:gridSpan w:val="4"/>
            <w:tcBorders>
              <w:top w:val="nil"/>
              <w:left w:val="nil"/>
              <w:bottom w:val="nil"/>
              <w:right w:val="nil"/>
            </w:tcBorders>
          </w:tcPr>
          <w:p w14:paraId="50BB7A0A" w14:textId="77777777" w:rsidR="00250756" w:rsidRPr="00673CB9" w:rsidRDefault="00250756" w:rsidP="00250756">
            <w:pPr>
              <w:spacing w:line="276" w:lineRule="auto"/>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For the Ministry of Science, Education and Youth</w:t>
            </w:r>
          </w:p>
        </w:tc>
        <w:tc>
          <w:tcPr>
            <w:tcW w:w="4218" w:type="dxa"/>
            <w:gridSpan w:val="2"/>
            <w:tcBorders>
              <w:top w:val="nil"/>
              <w:left w:val="nil"/>
              <w:bottom w:val="nil"/>
              <w:right w:val="nil"/>
            </w:tcBorders>
          </w:tcPr>
          <w:p w14:paraId="4345B570" w14:textId="77777777" w:rsidR="00250756" w:rsidRPr="00673CB9" w:rsidRDefault="00250756" w:rsidP="00250756">
            <w:pPr>
              <w:spacing w:line="276" w:lineRule="auto"/>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 xml:space="preserve">For the Croatian Science Foundation </w:t>
            </w:r>
          </w:p>
        </w:tc>
      </w:tr>
      <w:tr w:rsidR="00250756" w:rsidRPr="00673CB9" w14:paraId="4C97EB9B" w14:textId="77777777" w:rsidTr="00710CFF">
        <w:trPr>
          <w:trHeight w:val="241"/>
          <w:jc w:val="center"/>
        </w:trPr>
        <w:tc>
          <w:tcPr>
            <w:tcW w:w="1950" w:type="dxa"/>
            <w:gridSpan w:val="2"/>
            <w:tcBorders>
              <w:top w:val="nil"/>
              <w:left w:val="nil"/>
              <w:bottom w:val="nil"/>
              <w:right w:val="nil"/>
            </w:tcBorders>
          </w:tcPr>
          <w:p w14:paraId="2DFC8756"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Name:</w:t>
            </w:r>
          </w:p>
        </w:tc>
        <w:tc>
          <w:tcPr>
            <w:tcW w:w="3437" w:type="dxa"/>
            <w:gridSpan w:val="2"/>
            <w:tcBorders>
              <w:top w:val="nil"/>
              <w:left w:val="nil"/>
              <w:bottom w:val="nil"/>
              <w:right w:val="nil"/>
            </w:tcBorders>
          </w:tcPr>
          <w:p w14:paraId="4BE0C7EE" w14:textId="77777777" w:rsidR="00250756" w:rsidRPr="00673CB9" w:rsidRDefault="00250756" w:rsidP="00250756">
            <w:pPr>
              <w:spacing w:line="276" w:lineRule="auto"/>
              <w:rPr>
                <w:rFonts w:ascii="Times New Roman" w:eastAsia="Calibri" w:hAnsi="Times New Roman" w:cs="Times New Roman"/>
                <w:sz w:val="21"/>
                <w:szCs w:val="21"/>
                <w:lang w:eastAsia="hr-HR"/>
              </w:rPr>
            </w:pPr>
          </w:p>
        </w:tc>
        <w:tc>
          <w:tcPr>
            <w:tcW w:w="1896" w:type="dxa"/>
            <w:tcBorders>
              <w:top w:val="nil"/>
              <w:left w:val="nil"/>
              <w:bottom w:val="nil"/>
              <w:right w:val="nil"/>
            </w:tcBorders>
          </w:tcPr>
          <w:p w14:paraId="0962DF90"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Name:</w:t>
            </w:r>
          </w:p>
        </w:tc>
        <w:tc>
          <w:tcPr>
            <w:tcW w:w="2322" w:type="dxa"/>
            <w:tcBorders>
              <w:top w:val="nil"/>
              <w:left w:val="nil"/>
              <w:bottom w:val="nil"/>
              <w:right w:val="nil"/>
            </w:tcBorders>
          </w:tcPr>
          <w:p w14:paraId="31275295" w14:textId="77777777" w:rsidR="00250756" w:rsidRPr="00673CB9" w:rsidRDefault="00250756" w:rsidP="00250756">
            <w:pPr>
              <w:spacing w:line="276" w:lineRule="auto"/>
              <w:rPr>
                <w:rFonts w:ascii="Times New Roman" w:eastAsia="Calibri" w:hAnsi="Times New Roman" w:cs="Times New Roman"/>
                <w:sz w:val="21"/>
                <w:szCs w:val="21"/>
                <w:lang w:eastAsia="hr-HR"/>
              </w:rPr>
            </w:pPr>
          </w:p>
        </w:tc>
      </w:tr>
      <w:tr w:rsidR="00250756" w:rsidRPr="00673CB9" w14:paraId="38D065FB" w14:textId="77777777" w:rsidTr="00710CFF">
        <w:trPr>
          <w:trHeight w:val="233"/>
          <w:jc w:val="center"/>
        </w:trPr>
        <w:tc>
          <w:tcPr>
            <w:tcW w:w="1950" w:type="dxa"/>
            <w:gridSpan w:val="2"/>
            <w:tcBorders>
              <w:top w:val="nil"/>
              <w:left w:val="nil"/>
              <w:bottom w:val="nil"/>
              <w:right w:val="nil"/>
            </w:tcBorders>
          </w:tcPr>
          <w:p w14:paraId="7B366C1A"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Function:</w:t>
            </w:r>
          </w:p>
        </w:tc>
        <w:tc>
          <w:tcPr>
            <w:tcW w:w="3437" w:type="dxa"/>
            <w:gridSpan w:val="2"/>
            <w:tcBorders>
              <w:top w:val="nil"/>
              <w:left w:val="nil"/>
              <w:bottom w:val="nil"/>
              <w:right w:val="nil"/>
            </w:tcBorders>
          </w:tcPr>
          <w:p w14:paraId="71DE16A1" w14:textId="77777777" w:rsidR="00250756" w:rsidRPr="00673CB9" w:rsidRDefault="00250756" w:rsidP="00250756">
            <w:pPr>
              <w:spacing w:line="276" w:lineRule="auto"/>
              <w:rPr>
                <w:rFonts w:ascii="Times New Roman" w:eastAsia="Calibri" w:hAnsi="Times New Roman" w:cs="Times New Roman"/>
                <w:sz w:val="21"/>
                <w:szCs w:val="21"/>
                <w:lang w:eastAsia="hr-HR"/>
              </w:rPr>
            </w:pPr>
          </w:p>
        </w:tc>
        <w:tc>
          <w:tcPr>
            <w:tcW w:w="1896" w:type="dxa"/>
            <w:tcBorders>
              <w:top w:val="nil"/>
              <w:left w:val="nil"/>
              <w:bottom w:val="nil"/>
              <w:right w:val="nil"/>
            </w:tcBorders>
          </w:tcPr>
          <w:p w14:paraId="701721FC"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Function:</w:t>
            </w:r>
          </w:p>
        </w:tc>
        <w:tc>
          <w:tcPr>
            <w:tcW w:w="2322" w:type="dxa"/>
            <w:tcBorders>
              <w:top w:val="nil"/>
              <w:left w:val="nil"/>
              <w:bottom w:val="nil"/>
              <w:right w:val="nil"/>
            </w:tcBorders>
          </w:tcPr>
          <w:p w14:paraId="427FB85B" w14:textId="77777777" w:rsidR="00250756" w:rsidRPr="00673CB9" w:rsidRDefault="00250756" w:rsidP="00250756">
            <w:pPr>
              <w:spacing w:line="276" w:lineRule="auto"/>
              <w:rPr>
                <w:rFonts w:ascii="Times New Roman" w:eastAsia="Calibri" w:hAnsi="Times New Roman" w:cs="Times New Roman"/>
                <w:sz w:val="21"/>
                <w:szCs w:val="21"/>
                <w:lang w:eastAsia="hr-HR"/>
              </w:rPr>
            </w:pPr>
          </w:p>
        </w:tc>
      </w:tr>
      <w:tr w:rsidR="00250756" w:rsidRPr="00673CB9" w14:paraId="09FB0C9B" w14:textId="77777777" w:rsidTr="00710CFF">
        <w:trPr>
          <w:trHeight w:val="233"/>
          <w:jc w:val="center"/>
        </w:trPr>
        <w:tc>
          <w:tcPr>
            <w:tcW w:w="1950" w:type="dxa"/>
            <w:gridSpan w:val="2"/>
            <w:tcBorders>
              <w:top w:val="nil"/>
              <w:left w:val="nil"/>
              <w:bottom w:val="nil"/>
              <w:right w:val="nil"/>
            </w:tcBorders>
          </w:tcPr>
          <w:p w14:paraId="2DE52FBE"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Signature:</w:t>
            </w:r>
          </w:p>
        </w:tc>
        <w:tc>
          <w:tcPr>
            <w:tcW w:w="3437" w:type="dxa"/>
            <w:gridSpan w:val="2"/>
            <w:tcBorders>
              <w:top w:val="nil"/>
              <w:left w:val="nil"/>
              <w:bottom w:val="nil"/>
              <w:right w:val="nil"/>
            </w:tcBorders>
          </w:tcPr>
          <w:p w14:paraId="4C655288" w14:textId="77777777" w:rsidR="00250756" w:rsidRPr="00673CB9" w:rsidRDefault="00250756" w:rsidP="00250756">
            <w:pPr>
              <w:spacing w:line="276" w:lineRule="auto"/>
              <w:rPr>
                <w:rFonts w:ascii="Times New Roman" w:eastAsia="Calibri" w:hAnsi="Times New Roman" w:cs="Times New Roman"/>
                <w:sz w:val="21"/>
                <w:szCs w:val="21"/>
                <w:lang w:eastAsia="hr-HR"/>
              </w:rPr>
            </w:pPr>
          </w:p>
        </w:tc>
        <w:tc>
          <w:tcPr>
            <w:tcW w:w="1896" w:type="dxa"/>
            <w:tcBorders>
              <w:top w:val="nil"/>
              <w:left w:val="nil"/>
              <w:bottom w:val="nil"/>
              <w:right w:val="nil"/>
            </w:tcBorders>
          </w:tcPr>
          <w:p w14:paraId="661C0252"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Signature:</w:t>
            </w:r>
          </w:p>
        </w:tc>
        <w:tc>
          <w:tcPr>
            <w:tcW w:w="2322" w:type="dxa"/>
            <w:tcBorders>
              <w:top w:val="nil"/>
              <w:left w:val="nil"/>
              <w:bottom w:val="nil"/>
              <w:right w:val="nil"/>
            </w:tcBorders>
          </w:tcPr>
          <w:p w14:paraId="5B91F89A" w14:textId="77777777" w:rsidR="00250756" w:rsidRPr="00673CB9" w:rsidRDefault="00250756" w:rsidP="00250756">
            <w:pPr>
              <w:spacing w:line="276" w:lineRule="auto"/>
              <w:rPr>
                <w:rFonts w:ascii="Times New Roman" w:eastAsia="Calibri" w:hAnsi="Times New Roman" w:cs="Times New Roman"/>
                <w:sz w:val="21"/>
                <w:szCs w:val="21"/>
                <w:lang w:eastAsia="hr-HR"/>
              </w:rPr>
            </w:pPr>
          </w:p>
        </w:tc>
      </w:tr>
      <w:tr w:rsidR="00250756" w:rsidRPr="00673CB9" w14:paraId="64A60953" w14:textId="77777777" w:rsidTr="00710CFF">
        <w:trPr>
          <w:trHeight w:val="707"/>
          <w:jc w:val="center"/>
        </w:trPr>
        <w:tc>
          <w:tcPr>
            <w:tcW w:w="1950" w:type="dxa"/>
            <w:gridSpan w:val="2"/>
            <w:tcBorders>
              <w:top w:val="nil"/>
              <w:left w:val="nil"/>
              <w:bottom w:val="nil"/>
              <w:right w:val="nil"/>
            </w:tcBorders>
          </w:tcPr>
          <w:p w14:paraId="7F1F55EB"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Date:</w:t>
            </w:r>
          </w:p>
          <w:p w14:paraId="703020BD"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Class:</w:t>
            </w:r>
          </w:p>
          <w:p w14:paraId="0164E2FB"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Registry number:</w:t>
            </w:r>
          </w:p>
          <w:p w14:paraId="16647574" w14:textId="77777777" w:rsidR="00250756" w:rsidRPr="00673CB9" w:rsidRDefault="00250756" w:rsidP="00250756">
            <w:pPr>
              <w:spacing w:line="276" w:lineRule="auto"/>
              <w:rPr>
                <w:rFonts w:ascii="Times New Roman" w:eastAsia="Calibri" w:hAnsi="Times New Roman" w:cs="Times New Roman"/>
                <w:sz w:val="21"/>
                <w:szCs w:val="21"/>
                <w:lang w:eastAsia="hr-HR"/>
              </w:rPr>
            </w:pPr>
          </w:p>
        </w:tc>
        <w:tc>
          <w:tcPr>
            <w:tcW w:w="3437" w:type="dxa"/>
            <w:gridSpan w:val="2"/>
            <w:tcBorders>
              <w:top w:val="nil"/>
              <w:left w:val="nil"/>
              <w:bottom w:val="nil"/>
              <w:right w:val="nil"/>
            </w:tcBorders>
          </w:tcPr>
          <w:p w14:paraId="26FA9472" w14:textId="77777777" w:rsidR="00250756" w:rsidRPr="00673CB9" w:rsidRDefault="00250756" w:rsidP="00250756">
            <w:pPr>
              <w:spacing w:line="276" w:lineRule="auto"/>
              <w:rPr>
                <w:rFonts w:ascii="Times New Roman" w:eastAsia="Calibri" w:hAnsi="Times New Roman" w:cs="Times New Roman"/>
                <w:sz w:val="21"/>
                <w:szCs w:val="21"/>
                <w:lang w:eastAsia="hr-HR"/>
              </w:rPr>
            </w:pPr>
          </w:p>
        </w:tc>
        <w:tc>
          <w:tcPr>
            <w:tcW w:w="1896" w:type="dxa"/>
            <w:tcBorders>
              <w:top w:val="nil"/>
              <w:left w:val="nil"/>
              <w:bottom w:val="nil"/>
              <w:right w:val="nil"/>
            </w:tcBorders>
          </w:tcPr>
          <w:p w14:paraId="761DAC52"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Date:</w:t>
            </w:r>
          </w:p>
          <w:p w14:paraId="6B68B23F"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Class:</w:t>
            </w:r>
          </w:p>
          <w:p w14:paraId="2A8B0510"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Registry number:</w:t>
            </w:r>
          </w:p>
          <w:p w14:paraId="324DF920" w14:textId="77777777" w:rsidR="00250756" w:rsidRPr="00673CB9" w:rsidRDefault="00250756" w:rsidP="00250756">
            <w:pPr>
              <w:spacing w:line="276" w:lineRule="auto"/>
              <w:rPr>
                <w:rFonts w:ascii="Times New Roman" w:eastAsia="Calibri" w:hAnsi="Times New Roman" w:cs="Times New Roman"/>
                <w:sz w:val="21"/>
                <w:szCs w:val="21"/>
                <w:lang w:eastAsia="hr-HR"/>
              </w:rPr>
            </w:pPr>
          </w:p>
        </w:tc>
        <w:tc>
          <w:tcPr>
            <w:tcW w:w="2322" w:type="dxa"/>
            <w:tcBorders>
              <w:top w:val="nil"/>
              <w:left w:val="nil"/>
              <w:bottom w:val="nil"/>
              <w:right w:val="nil"/>
            </w:tcBorders>
          </w:tcPr>
          <w:p w14:paraId="745B10F2" w14:textId="77777777" w:rsidR="00250756" w:rsidRPr="00673CB9" w:rsidRDefault="00250756" w:rsidP="00250756">
            <w:pPr>
              <w:spacing w:line="276" w:lineRule="auto"/>
              <w:rPr>
                <w:rFonts w:ascii="Times New Roman" w:eastAsia="Calibri" w:hAnsi="Times New Roman" w:cs="Times New Roman"/>
                <w:sz w:val="21"/>
                <w:szCs w:val="21"/>
                <w:lang w:eastAsia="hr-HR"/>
              </w:rPr>
            </w:pPr>
          </w:p>
        </w:tc>
      </w:tr>
      <w:tr w:rsidR="00250756" w:rsidRPr="00673CB9" w14:paraId="09DDCE0C" w14:textId="77777777" w:rsidTr="00710CFF">
        <w:trPr>
          <w:gridAfter w:val="3"/>
          <w:wAfter w:w="5387" w:type="dxa"/>
          <w:trHeight w:val="233"/>
          <w:jc w:val="center"/>
        </w:trPr>
        <w:tc>
          <w:tcPr>
            <w:tcW w:w="4218" w:type="dxa"/>
            <w:gridSpan w:val="3"/>
            <w:tcBorders>
              <w:top w:val="nil"/>
              <w:left w:val="nil"/>
              <w:bottom w:val="nil"/>
              <w:right w:val="nil"/>
            </w:tcBorders>
          </w:tcPr>
          <w:p w14:paraId="50C0A744" w14:textId="77777777" w:rsidR="00250756" w:rsidRPr="00673CB9" w:rsidRDefault="00250756" w:rsidP="00250756">
            <w:pPr>
              <w:spacing w:line="276" w:lineRule="auto"/>
              <w:rPr>
                <w:rFonts w:ascii="Times New Roman" w:eastAsia="Calibri" w:hAnsi="Times New Roman" w:cs="Times New Roman"/>
                <w:b/>
                <w:sz w:val="21"/>
                <w:szCs w:val="21"/>
                <w:lang w:eastAsia="hr-HR"/>
              </w:rPr>
            </w:pPr>
            <w:r w:rsidRPr="00673CB9">
              <w:rPr>
                <w:rFonts w:ascii="Times New Roman" w:eastAsia="Calibri" w:hAnsi="Times New Roman" w:cs="Times New Roman"/>
                <w:b/>
                <w:sz w:val="21"/>
                <w:szCs w:val="21"/>
                <w:lang w:eastAsia="hr-HR"/>
              </w:rPr>
              <w:t xml:space="preserve">For the Beneficiary </w:t>
            </w:r>
          </w:p>
        </w:tc>
      </w:tr>
      <w:tr w:rsidR="00250756" w:rsidRPr="00673CB9" w14:paraId="4995F842" w14:textId="77777777" w:rsidTr="00710CFF">
        <w:trPr>
          <w:gridAfter w:val="5"/>
          <w:wAfter w:w="7709" w:type="dxa"/>
          <w:trHeight w:val="241"/>
          <w:jc w:val="center"/>
        </w:trPr>
        <w:tc>
          <w:tcPr>
            <w:tcW w:w="1896" w:type="dxa"/>
            <w:tcBorders>
              <w:top w:val="nil"/>
              <w:left w:val="nil"/>
              <w:bottom w:val="nil"/>
              <w:right w:val="nil"/>
            </w:tcBorders>
          </w:tcPr>
          <w:p w14:paraId="1D365CE1"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Name:</w:t>
            </w:r>
          </w:p>
        </w:tc>
      </w:tr>
      <w:tr w:rsidR="00250756" w:rsidRPr="00673CB9" w14:paraId="58B38BD7" w14:textId="77777777" w:rsidTr="00710CFF">
        <w:trPr>
          <w:gridAfter w:val="5"/>
          <w:wAfter w:w="7709" w:type="dxa"/>
          <w:trHeight w:val="233"/>
          <w:jc w:val="center"/>
        </w:trPr>
        <w:tc>
          <w:tcPr>
            <w:tcW w:w="1896" w:type="dxa"/>
            <w:tcBorders>
              <w:top w:val="nil"/>
              <w:left w:val="nil"/>
              <w:bottom w:val="nil"/>
              <w:right w:val="nil"/>
            </w:tcBorders>
          </w:tcPr>
          <w:p w14:paraId="1961D19F"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Function:</w:t>
            </w:r>
          </w:p>
        </w:tc>
      </w:tr>
      <w:tr w:rsidR="00250756" w:rsidRPr="00673CB9" w14:paraId="7DABD8A9" w14:textId="77777777" w:rsidTr="00250756">
        <w:trPr>
          <w:gridAfter w:val="5"/>
          <w:wAfter w:w="7709" w:type="dxa"/>
          <w:trHeight w:val="415"/>
          <w:jc w:val="center"/>
        </w:trPr>
        <w:tc>
          <w:tcPr>
            <w:tcW w:w="1896" w:type="dxa"/>
            <w:tcBorders>
              <w:top w:val="nil"/>
              <w:left w:val="nil"/>
              <w:bottom w:val="nil"/>
              <w:right w:val="nil"/>
            </w:tcBorders>
          </w:tcPr>
          <w:p w14:paraId="7B089117"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Signature:</w:t>
            </w:r>
          </w:p>
          <w:p w14:paraId="12B32555" w14:textId="77777777" w:rsidR="00250756" w:rsidRPr="00673CB9" w:rsidRDefault="00250756" w:rsidP="00250756">
            <w:pPr>
              <w:spacing w:line="276" w:lineRule="auto"/>
              <w:rPr>
                <w:rFonts w:ascii="Times New Roman" w:eastAsia="Calibri" w:hAnsi="Times New Roman" w:cs="Times New Roman"/>
                <w:sz w:val="21"/>
                <w:szCs w:val="21"/>
                <w:lang w:eastAsia="hr-HR"/>
              </w:rPr>
            </w:pPr>
            <w:r w:rsidRPr="00673CB9">
              <w:rPr>
                <w:rFonts w:ascii="Times New Roman" w:eastAsia="Calibri" w:hAnsi="Times New Roman" w:cs="Times New Roman"/>
                <w:sz w:val="21"/>
                <w:szCs w:val="21"/>
                <w:lang w:eastAsia="hr-HR"/>
              </w:rPr>
              <w:t>Date:</w:t>
            </w:r>
          </w:p>
        </w:tc>
      </w:tr>
    </w:tbl>
    <w:p w14:paraId="24C1F09A" w14:textId="77777777" w:rsidR="00ED2083" w:rsidRPr="00673CB9" w:rsidRDefault="00ED2083" w:rsidP="001777A3">
      <w:pPr>
        <w:spacing w:line="276" w:lineRule="auto"/>
        <w:rPr>
          <w:rFonts w:ascii="Times New Roman" w:hAnsi="Times New Roman" w:cs="Times New Roman"/>
        </w:rPr>
      </w:pPr>
    </w:p>
    <w:p w14:paraId="3F381146" w14:textId="77777777" w:rsidR="00ED2083" w:rsidRPr="00673CB9" w:rsidRDefault="00ED2083" w:rsidP="001777A3">
      <w:pPr>
        <w:spacing w:line="276" w:lineRule="auto"/>
        <w:rPr>
          <w:rFonts w:ascii="Times New Roman" w:hAnsi="Times New Roman" w:cs="Times New Roman"/>
        </w:rPr>
      </w:pPr>
    </w:p>
    <w:p w14:paraId="73D4002C" w14:textId="77777777" w:rsidR="00ED2083" w:rsidRPr="00673CB9" w:rsidRDefault="00ED2083" w:rsidP="001777A3">
      <w:pPr>
        <w:spacing w:line="276" w:lineRule="auto"/>
        <w:rPr>
          <w:rFonts w:ascii="Times New Roman" w:hAnsi="Times New Roman" w:cs="Times New Roman"/>
        </w:rPr>
        <w:sectPr w:rsidR="00ED2083" w:rsidRPr="00673CB9" w:rsidSect="001229E3">
          <w:headerReference w:type="default" r:id="rId33"/>
          <w:footerReference w:type="default" r:id="rId34"/>
          <w:pgSz w:w="11900" w:h="16840"/>
          <w:pgMar w:top="1418" w:right="1440" w:bottom="1440" w:left="1440" w:header="709" w:footer="709" w:gutter="0"/>
          <w:cols w:space="708"/>
          <w:docGrid w:linePitch="360"/>
        </w:sectPr>
      </w:pPr>
    </w:p>
    <w:p w14:paraId="27177EB7" w14:textId="6449792F" w:rsidR="006B3C45" w:rsidRPr="00673CB9" w:rsidRDefault="000F3DA7" w:rsidP="00A672B5">
      <w:pPr>
        <w:pStyle w:val="Heading2"/>
        <w:shd w:val="clear" w:color="auto" w:fill="auto"/>
        <w:rPr>
          <w:rFonts w:ascii="Times New Roman" w:hAnsi="Times New Roman" w:cs="Times New Roman"/>
          <w:color w:val="295A4D" w:themeColor="accent1"/>
          <w:sz w:val="24"/>
          <w:szCs w:val="24"/>
        </w:rPr>
      </w:pPr>
      <w:bookmarkStart w:id="444" w:name="_Toc165967165"/>
      <w:bookmarkStart w:id="445" w:name="_Toc165967962"/>
      <w:bookmarkStart w:id="446" w:name="_Toc165980160"/>
      <w:bookmarkStart w:id="447" w:name="_Toc192075453"/>
      <w:r w:rsidRPr="00673CB9">
        <w:rPr>
          <w:rFonts w:ascii="Times New Roman" w:hAnsi="Times New Roman" w:cs="Times New Roman"/>
          <w:color w:val="295A4D" w:themeColor="accent1"/>
          <w:sz w:val="24"/>
          <w:szCs w:val="24"/>
        </w:rPr>
        <w:t xml:space="preserve">Annex </w:t>
      </w:r>
      <w:r w:rsidR="00672E87" w:rsidRPr="00673CB9">
        <w:rPr>
          <w:rFonts w:ascii="Times New Roman" w:hAnsi="Times New Roman" w:cs="Times New Roman"/>
          <w:color w:val="295A4D" w:themeColor="accent1"/>
          <w:sz w:val="24"/>
          <w:szCs w:val="24"/>
        </w:rPr>
        <w:t>B</w:t>
      </w:r>
      <w:r w:rsidR="009B54C8" w:rsidRPr="00673CB9">
        <w:rPr>
          <w:rFonts w:ascii="Times New Roman" w:hAnsi="Times New Roman" w:cs="Times New Roman"/>
          <w:color w:val="295A4D" w:themeColor="accent1"/>
          <w:sz w:val="24"/>
          <w:szCs w:val="24"/>
        </w:rPr>
        <w:t>:</w:t>
      </w:r>
      <w:r w:rsidR="006B3C45" w:rsidRPr="00673CB9">
        <w:rPr>
          <w:rFonts w:ascii="Times New Roman" w:hAnsi="Times New Roman" w:cs="Times New Roman"/>
          <w:color w:val="295A4D" w:themeColor="accent1"/>
          <w:sz w:val="24"/>
          <w:szCs w:val="24"/>
        </w:rPr>
        <w:t xml:space="preserve"> Rules on the Implementation of Procurement Procedures for Non-obligators of the Law on Public Procurement</w:t>
      </w:r>
      <w:bookmarkEnd w:id="444"/>
      <w:bookmarkEnd w:id="445"/>
      <w:bookmarkEnd w:id="446"/>
      <w:bookmarkEnd w:id="447"/>
    </w:p>
    <w:p w14:paraId="4B64E728" w14:textId="77777777" w:rsidR="003D3014" w:rsidRPr="00673CB9" w:rsidRDefault="003D3014" w:rsidP="003D3014">
      <w:pPr>
        <w:pStyle w:val="Default"/>
        <w:spacing w:line="276" w:lineRule="auto"/>
        <w:jc w:val="center"/>
        <w:rPr>
          <w:rFonts w:ascii="Times New Roman" w:hAnsi="Times New Roman" w:cs="Times New Roman"/>
          <w:b/>
          <w:bCs/>
          <w:color w:val="000000" w:themeColor="text1"/>
          <w:sz w:val="22"/>
          <w:szCs w:val="22"/>
        </w:rPr>
      </w:pPr>
    </w:p>
    <w:p w14:paraId="7904B79A" w14:textId="77777777" w:rsidR="003D3014" w:rsidRPr="00673CB9" w:rsidRDefault="003D3014" w:rsidP="003D3014">
      <w:pPr>
        <w:pStyle w:val="Default"/>
        <w:spacing w:line="276" w:lineRule="auto"/>
        <w:jc w:val="center"/>
        <w:rPr>
          <w:rFonts w:ascii="Times New Roman" w:hAnsi="Times New Roman" w:cs="Times New Roman"/>
          <w:b/>
          <w:bCs/>
          <w:color w:val="000000" w:themeColor="text1"/>
          <w:sz w:val="22"/>
          <w:szCs w:val="22"/>
        </w:rPr>
      </w:pPr>
    </w:p>
    <w:p w14:paraId="4504997D" w14:textId="77777777" w:rsidR="003D3014" w:rsidRPr="00673CB9" w:rsidRDefault="003D3014" w:rsidP="003D3014">
      <w:pPr>
        <w:pStyle w:val="Default"/>
        <w:spacing w:line="276" w:lineRule="auto"/>
        <w:jc w:val="center"/>
        <w:rPr>
          <w:rFonts w:ascii="Times New Roman" w:hAnsi="Times New Roman" w:cs="Times New Roman"/>
          <w:b/>
          <w:bCs/>
          <w:color w:val="000000" w:themeColor="text1"/>
          <w:sz w:val="21"/>
          <w:szCs w:val="21"/>
        </w:rPr>
      </w:pPr>
      <w:r w:rsidRPr="00673CB9">
        <w:rPr>
          <w:rFonts w:ascii="Times New Roman" w:hAnsi="Times New Roman" w:cs="Times New Roman"/>
          <w:b/>
          <w:bCs/>
          <w:color w:val="000000" w:themeColor="text1"/>
          <w:sz w:val="21"/>
          <w:szCs w:val="21"/>
        </w:rPr>
        <w:t>RULES ON THE IMPLEMENTATION OF PROCUREMENT PROCEDURES FOR NON-OBLIGATORS OF THE LAW ON PUBLIC PROCUREMENT</w:t>
      </w:r>
    </w:p>
    <w:p w14:paraId="5C8124B4" w14:textId="77777777" w:rsidR="003D3014" w:rsidRPr="00673CB9" w:rsidRDefault="003D3014" w:rsidP="003D3014">
      <w:pPr>
        <w:spacing w:line="276" w:lineRule="auto"/>
        <w:jc w:val="center"/>
        <w:rPr>
          <w:rFonts w:ascii="Times New Roman" w:hAnsi="Times New Roman" w:cs="Times New Roman"/>
          <w:color w:val="000000" w:themeColor="text1"/>
          <w:sz w:val="21"/>
          <w:szCs w:val="21"/>
        </w:rPr>
      </w:pPr>
    </w:p>
    <w:p w14:paraId="6169F47E" w14:textId="77777777" w:rsidR="003D3014" w:rsidRPr="00673CB9" w:rsidRDefault="003D3014" w:rsidP="003D3014">
      <w:pPr>
        <w:spacing w:line="276" w:lineRule="auto"/>
        <w:jc w:val="center"/>
        <w:rPr>
          <w:rFonts w:ascii="Times New Roman" w:hAnsi="Times New Roman" w:cs="Times New Roman"/>
          <w:b/>
          <w:color w:val="000000" w:themeColor="text1"/>
          <w:sz w:val="21"/>
          <w:szCs w:val="21"/>
        </w:rPr>
      </w:pPr>
      <w:r w:rsidRPr="00673CB9">
        <w:rPr>
          <w:rFonts w:ascii="Times New Roman" w:hAnsi="Times New Roman" w:cs="Times New Roman"/>
          <w:b/>
          <w:color w:val="000000" w:themeColor="text1"/>
          <w:sz w:val="21"/>
          <w:szCs w:val="21"/>
        </w:rPr>
        <w:t>Introductory provisions</w:t>
      </w:r>
    </w:p>
    <w:p w14:paraId="38D55D37" w14:textId="77777777" w:rsidR="003D3014" w:rsidRPr="00673CB9" w:rsidRDefault="003D3014" w:rsidP="003D3014">
      <w:pPr>
        <w:spacing w:line="276" w:lineRule="auto"/>
        <w:jc w:val="center"/>
        <w:rPr>
          <w:rFonts w:ascii="Times New Roman" w:hAnsi="Times New Roman" w:cs="Times New Roman"/>
          <w:b/>
          <w:color w:val="000000" w:themeColor="text1"/>
          <w:sz w:val="21"/>
          <w:szCs w:val="21"/>
        </w:rPr>
      </w:pPr>
      <w:r w:rsidRPr="00673CB9">
        <w:rPr>
          <w:rFonts w:ascii="Times New Roman" w:hAnsi="Times New Roman" w:cs="Times New Roman"/>
          <w:b/>
          <w:color w:val="000000" w:themeColor="text1"/>
          <w:sz w:val="21"/>
          <w:szCs w:val="21"/>
        </w:rPr>
        <w:t>Article 1.</w:t>
      </w:r>
    </w:p>
    <w:p w14:paraId="42A6BFCE"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(1) These Rules on the Implementation of Procurement Procedures for Non-obligators of the Law on Public Procurement (hereinafter: Rules) apply to all subjects, except for those listed in Articles 6 and 7 of the Law on Public Procurement (Croatian Official Gazette, no. 120/16 and 114/22).</w:t>
      </w:r>
    </w:p>
    <w:p w14:paraId="12191D7A" w14:textId="77777777" w:rsidR="003727F0" w:rsidRPr="00673CB9" w:rsidRDefault="003727F0" w:rsidP="003727F0">
      <w:pPr>
        <w:spacing w:before="240" w:line="276" w:lineRule="auto"/>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(2) Entities from paragraph 1 of this article are Beneficiaries or Partners of Beneficiaries of grants and are obliged to carry out the procurement of works, goods and services with the attention of a good businessman while taking into account the rational and efficient spending of allocated funds in such a way that goods, works and the services they procure correspond to the purpose of the project (hereinafter: Subjects).</w:t>
      </w:r>
      <w:proofErr w:type="gramEnd"/>
    </w:p>
    <w:p w14:paraId="688C8A6A"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(3) Deadlines defined by the Rules are calculated by excluding the day on which the invitation to submit bids or the notification was delivered. The deadline begins on the following day. If the last day of the deadline falls on a public holiday in the Republic of Croatia, a Saturday, or a Sunday, the deadline </w:t>
      </w:r>
      <w:proofErr w:type="gramStart"/>
      <w:r w:rsidRPr="00673CB9">
        <w:rPr>
          <w:rFonts w:ascii="Times New Roman" w:hAnsi="Times New Roman" w:cs="Times New Roman"/>
          <w:color w:val="000000" w:themeColor="text1"/>
        </w:rPr>
        <w:t>is extended</w:t>
      </w:r>
      <w:proofErr w:type="gramEnd"/>
      <w:r w:rsidRPr="00673CB9">
        <w:rPr>
          <w:rFonts w:ascii="Times New Roman" w:hAnsi="Times New Roman" w:cs="Times New Roman"/>
          <w:color w:val="000000" w:themeColor="text1"/>
        </w:rPr>
        <w:t xml:space="preserve"> to the next working day. For deadlines expressed in months or years, the deadline ends on the day of the final month or year that corresponds to the date of delivery of the invitation or notification. If that date does not exist in the final month (e.g. February 30), the deadline ends on the last day of that month. Saturdays, Sundays, and public holidays do not affect when the deadline begins or how it is counted, except when they fall on the final day of the deadline.</w:t>
      </w:r>
    </w:p>
    <w:p w14:paraId="72A6EE14" w14:textId="77777777" w:rsidR="003727F0" w:rsidRPr="00673CB9" w:rsidRDefault="003727F0" w:rsidP="003727F0">
      <w:pPr>
        <w:spacing w:before="240"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Principles of procurement procedures</w:t>
      </w:r>
    </w:p>
    <w:p w14:paraId="090872D9" w14:textId="77777777" w:rsidR="003727F0" w:rsidRPr="00673CB9" w:rsidRDefault="003727F0" w:rsidP="003727F0">
      <w:pPr>
        <w:spacing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Article 2.</w:t>
      </w:r>
    </w:p>
    <w:p w14:paraId="242AB2CB"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(1) The Subject of application of the Rules is obliged to respect </w:t>
      </w:r>
      <w:r w:rsidRPr="00673CB9">
        <w:rPr>
          <w:rFonts w:ascii="Times New Roman" w:hAnsi="Times New Roman" w:cs="Times New Roman"/>
          <w:b/>
          <w:color w:val="000000" w:themeColor="text1"/>
        </w:rPr>
        <w:t>the principle of Value for Money (</w:t>
      </w:r>
      <w:proofErr w:type="spellStart"/>
      <w:r w:rsidRPr="00673CB9">
        <w:rPr>
          <w:rFonts w:ascii="Times New Roman" w:hAnsi="Times New Roman" w:cs="Times New Roman"/>
          <w:b/>
          <w:color w:val="000000" w:themeColor="text1"/>
        </w:rPr>
        <w:t>VfM</w:t>
      </w:r>
      <w:proofErr w:type="spellEnd"/>
      <w:r w:rsidRPr="00673CB9">
        <w:rPr>
          <w:rFonts w:ascii="Times New Roman" w:hAnsi="Times New Roman" w:cs="Times New Roman"/>
          <w:b/>
          <w:color w:val="000000" w:themeColor="text1"/>
        </w:rPr>
        <w:t>)</w:t>
      </w:r>
      <w:r w:rsidRPr="00673CB9">
        <w:rPr>
          <w:rFonts w:ascii="Times New Roman" w:hAnsi="Times New Roman" w:cs="Times New Roman"/>
          <w:color w:val="000000" w:themeColor="text1"/>
        </w:rPr>
        <w:t xml:space="preserve">. The principle of </w:t>
      </w:r>
      <w:proofErr w:type="spellStart"/>
      <w:r w:rsidRPr="00673CB9">
        <w:rPr>
          <w:rFonts w:ascii="Times New Roman" w:hAnsi="Times New Roman" w:cs="Times New Roman"/>
          <w:color w:val="000000" w:themeColor="text1"/>
        </w:rPr>
        <w:t>VfM</w:t>
      </w:r>
      <w:proofErr w:type="spellEnd"/>
      <w:r w:rsidRPr="00673CB9">
        <w:rPr>
          <w:rFonts w:ascii="Times New Roman" w:hAnsi="Times New Roman" w:cs="Times New Roman"/>
          <w:color w:val="000000" w:themeColor="text1"/>
        </w:rPr>
        <w:t xml:space="preserve"> means the effective, efficient, and economic use of resources, which requires an evaluation of relevant costs and benefits, along with an assessment of risks, and non-price attributes and/or life cycle costs, as appropriate. Price alone may not necessarily represent </w:t>
      </w:r>
      <w:proofErr w:type="spellStart"/>
      <w:r w:rsidRPr="00673CB9">
        <w:rPr>
          <w:rFonts w:ascii="Times New Roman" w:hAnsi="Times New Roman" w:cs="Times New Roman"/>
          <w:color w:val="000000" w:themeColor="text1"/>
        </w:rPr>
        <w:t>VfM</w:t>
      </w:r>
      <w:proofErr w:type="spellEnd"/>
      <w:r w:rsidRPr="00673CB9">
        <w:rPr>
          <w:rFonts w:ascii="Times New Roman" w:hAnsi="Times New Roman" w:cs="Times New Roman"/>
          <w:color w:val="000000" w:themeColor="text1"/>
        </w:rPr>
        <w:t>.</w:t>
      </w:r>
    </w:p>
    <w:p w14:paraId="1519E5EC"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(2) The Subject of application of the Rules is obliged to respect the </w:t>
      </w:r>
      <w:r w:rsidRPr="00673CB9">
        <w:rPr>
          <w:rFonts w:ascii="Times New Roman" w:hAnsi="Times New Roman" w:cs="Times New Roman"/>
          <w:b/>
          <w:color w:val="000000" w:themeColor="text1"/>
        </w:rPr>
        <w:t>principle of economy (the</w:t>
      </w:r>
      <w:r w:rsidRPr="00673CB9">
        <w:rPr>
          <w:rFonts w:ascii="Times New Roman" w:hAnsi="Times New Roman" w:cs="Times New Roman"/>
          <w:color w:val="000000" w:themeColor="text1"/>
        </w:rPr>
        <w:t xml:space="preserve"> </w:t>
      </w:r>
      <w:r w:rsidRPr="00673CB9">
        <w:rPr>
          <w:rFonts w:ascii="Times New Roman" w:hAnsi="Times New Roman" w:cs="Times New Roman"/>
          <w:b/>
          <w:color w:val="000000" w:themeColor="text1"/>
        </w:rPr>
        <w:t>principle of rational and economical spending</w:t>
      </w:r>
      <w:r w:rsidRPr="00673CB9">
        <w:rPr>
          <w:rFonts w:ascii="Times New Roman" w:hAnsi="Times New Roman" w:cs="Times New Roman"/>
          <w:color w:val="000000" w:themeColor="text1"/>
        </w:rPr>
        <w:t xml:space="preserve"> </w:t>
      </w:r>
      <w:r w:rsidRPr="00673CB9">
        <w:rPr>
          <w:rFonts w:ascii="Times New Roman" w:hAnsi="Times New Roman" w:cs="Times New Roman"/>
          <w:b/>
          <w:color w:val="000000" w:themeColor="text1"/>
        </w:rPr>
        <w:t>of funds)</w:t>
      </w:r>
      <w:r w:rsidRPr="00673CB9">
        <w:rPr>
          <w:rFonts w:ascii="Times New Roman" w:hAnsi="Times New Roman" w:cs="Times New Roman"/>
          <w:color w:val="000000" w:themeColor="text1"/>
        </w:rPr>
        <w:t xml:space="preserve"> in the context of comparing prices and the current market value of the procurement object. The principle of economy takes into consideration factors such as sustainability, quality, non-price attributes and/or life cycle cost where appropriate. It allows the integration of agreed economic, environmental, and social considerations into the procurement process.</w:t>
      </w:r>
    </w:p>
    <w:p w14:paraId="1D964FD9"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If there is reason to believe that the agreed price with the selected bidder is unreasonably high, specifically, more than 20% above the eligible cost stated in the Grant Agreement, the Ministry of Science, Education and Youth and/or Croatian Science Foundation may request additional supporting documents and explanations from the Subject to clarify and justify the price. The Ministry of Science, Education and Youth and/or the Croatian Science Foundation reserve the right to deem costs that unjustifiably exceed the estimated value of the procurement object as ineligible during the cost/expenditure eligibility review process.</w:t>
      </w:r>
    </w:p>
    <w:p w14:paraId="2A820BC1"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(3) The Subject is obliged to respect the </w:t>
      </w:r>
      <w:r w:rsidRPr="00673CB9">
        <w:rPr>
          <w:rFonts w:ascii="Times New Roman" w:hAnsi="Times New Roman" w:cs="Times New Roman"/>
          <w:b/>
          <w:color w:val="000000" w:themeColor="text1"/>
        </w:rPr>
        <w:t>principle of</w:t>
      </w:r>
      <w:r w:rsidRPr="00673CB9">
        <w:rPr>
          <w:rFonts w:ascii="Times New Roman" w:hAnsi="Times New Roman" w:cs="Times New Roman"/>
          <w:color w:val="000000" w:themeColor="text1"/>
        </w:rPr>
        <w:t xml:space="preserve"> </w:t>
      </w:r>
      <w:r w:rsidRPr="00673CB9">
        <w:rPr>
          <w:rFonts w:ascii="Times New Roman" w:hAnsi="Times New Roman" w:cs="Times New Roman"/>
          <w:b/>
          <w:color w:val="000000" w:themeColor="text1"/>
        </w:rPr>
        <w:t>integrity.</w:t>
      </w:r>
      <w:r w:rsidRPr="00673CB9">
        <w:rPr>
          <w:rFonts w:ascii="Times New Roman" w:hAnsi="Times New Roman" w:cs="Times New Roman"/>
          <w:color w:val="000000" w:themeColor="text1"/>
        </w:rPr>
        <w:t xml:space="preserve"> The principle of integrity refers to the use of funds, resources, assets, and authority according to the intended purposes and in a manner, that is </w:t>
      </w:r>
      <w:proofErr w:type="gramStart"/>
      <w:r w:rsidRPr="00673CB9">
        <w:rPr>
          <w:rFonts w:ascii="Times New Roman" w:hAnsi="Times New Roman" w:cs="Times New Roman"/>
          <w:color w:val="000000" w:themeColor="text1"/>
        </w:rPr>
        <w:t>well-informed</w:t>
      </w:r>
      <w:proofErr w:type="gramEnd"/>
      <w:r w:rsidRPr="00673CB9">
        <w:rPr>
          <w:rFonts w:ascii="Times New Roman" w:hAnsi="Times New Roman" w:cs="Times New Roman"/>
          <w:color w:val="000000" w:themeColor="text1"/>
        </w:rPr>
        <w:t xml:space="preserve">, aligned with the public interest, and aligned with broader principles of good governance. It is required that all parties involved in the procurement process, and their personnel, observe the highest standard of ethics during the procurement process and refrain from fraud and corruption. </w:t>
      </w:r>
    </w:p>
    <w:p w14:paraId="5A09AF5F"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(4) The Subject is obliged to respect the </w:t>
      </w:r>
      <w:r w:rsidRPr="00673CB9">
        <w:rPr>
          <w:rFonts w:ascii="Times New Roman" w:hAnsi="Times New Roman" w:cs="Times New Roman"/>
          <w:b/>
          <w:color w:val="000000" w:themeColor="text1"/>
        </w:rPr>
        <w:t>principle of proportionality (fit for purpose).</w:t>
      </w:r>
      <w:r w:rsidRPr="00673CB9">
        <w:rPr>
          <w:rFonts w:ascii="Times New Roman" w:hAnsi="Times New Roman" w:cs="Times New Roman"/>
          <w:color w:val="000000" w:themeColor="text1"/>
        </w:rPr>
        <w:t xml:space="preserve"> The principle of fit for purpose means tailoring the procurement approach and methodology to meet the project development objectives and outcomes, taking into account the context and the risk, value, and complexity of the procurement. This principle ensures that any measure chosen is necessary and appropriate according to the purpose of procurement. The criteria for the selection of bids prescribed in the invitation to submit bids and applied during the review and evaluation of bids must be commensurate with the size, nature and complexity of the procurement and the contract resulting from it.</w:t>
      </w:r>
    </w:p>
    <w:p w14:paraId="4099BB8F"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(5) The Subject is obliged to respect the </w:t>
      </w:r>
      <w:r w:rsidRPr="00673CB9">
        <w:rPr>
          <w:rFonts w:ascii="Times New Roman" w:hAnsi="Times New Roman" w:cs="Times New Roman"/>
          <w:b/>
          <w:color w:val="000000" w:themeColor="text1"/>
        </w:rPr>
        <w:t>principle of efficiency.</w:t>
      </w:r>
      <w:r w:rsidRPr="00673CB9">
        <w:rPr>
          <w:rFonts w:ascii="Times New Roman" w:hAnsi="Times New Roman" w:cs="Times New Roman"/>
          <w:color w:val="000000" w:themeColor="text1"/>
        </w:rPr>
        <w:t xml:space="preserve"> The principle of efficiency requires that procurement processes be proportional to the value and risks of the underlying project activities. Procurement arrangements are generally time-sensitive and strive to avoid delays. </w:t>
      </w:r>
    </w:p>
    <w:p w14:paraId="64BD33F0"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(6) The Subject is obliged to respect the </w:t>
      </w:r>
      <w:r w:rsidRPr="00673CB9">
        <w:rPr>
          <w:rFonts w:ascii="Times New Roman" w:hAnsi="Times New Roman" w:cs="Times New Roman"/>
          <w:b/>
          <w:color w:val="000000" w:themeColor="text1"/>
        </w:rPr>
        <w:t>principle of transparency.</w:t>
      </w:r>
      <w:r w:rsidRPr="00673CB9">
        <w:rPr>
          <w:rFonts w:ascii="Times New Roman" w:hAnsi="Times New Roman" w:cs="Times New Roman"/>
          <w:color w:val="000000" w:themeColor="text1"/>
        </w:rPr>
        <w:t xml:space="preserve"> The principle of transparency requires that stakeholders enable appropriate reviews of procurement activities, supported by appropriate documentation and disclosure. Transparency requires: </w:t>
      </w:r>
    </w:p>
    <w:p w14:paraId="497E79F8" w14:textId="77777777" w:rsidR="003727F0" w:rsidRPr="00673CB9" w:rsidRDefault="003727F0" w:rsidP="003727F0">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that relevant procurement information be made publicly available to all interested parties, consistently and in a timely manner, through readily accessible and widely available sources at reasonable or no cost; </w:t>
      </w:r>
    </w:p>
    <w:p w14:paraId="1419FBA2" w14:textId="77777777" w:rsidR="003727F0" w:rsidRPr="00673CB9" w:rsidRDefault="003727F0" w:rsidP="003727F0">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there is appropriate reporting of procurement activities; </w:t>
      </w:r>
    </w:p>
    <w:p w14:paraId="43D735D7" w14:textId="77777777" w:rsidR="003727F0" w:rsidRPr="00673CB9" w:rsidRDefault="003727F0" w:rsidP="003727F0">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confidentiality</w:t>
      </w:r>
      <w:proofErr w:type="gramEnd"/>
      <w:r w:rsidRPr="00673CB9">
        <w:rPr>
          <w:rFonts w:ascii="Times New Roman" w:hAnsi="Times New Roman" w:cs="Times New Roman"/>
          <w:color w:val="000000" w:themeColor="text1"/>
        </w:rPr>
        <w:t xml:space="preserve"> provisions in contracts are used only where justified.</w:t>
      </w:r>
    </w:p>
    <w:p w14:paraId="32395797"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(7) The Subject must comply with the </w:t>
      </w:r>
      <w:r w:rsidRPr="00673CB9">
        <w:rPr>
          <w:rFonts w:ascii="Times New Roman" w:hAnsi="Times New Roman" w:cs="Times New Roman"/>
          <w:b/>
          <w:color w:val="000000" w:themeColor="text1"/>
        </w:rPr>
        <w:t>principle of equal treatment and non-discrimination (fairness)</w:t>
      </w:r>
      <w:r w:rsidRPr="00673CB9">
        <w:rPr>
          <w:rFonts w:ascii="Times New Roman" w:hAnsi="Times New Roman" w:cs="Times New Roman"/>
          <w:color w:val="000000" w:themeColor="text1"/>
        </w:rPr>
        <w:t xml:space="preserve">. The principle of fairness refers to ensuring impartial, objective, and comprehensive treatment of all participants at every stage of the procurement procedure. The Subject must not set participation requirements in a way that creates an unjustified barrier for certain (e.g. foreign) bidders. </w:t>
      </w:r>
      <w:proofErr w:type="gramStart"/>
      <w:r w:rsidRPr="00673CB9">
        <w:rPr>
          <w:rFonts w:ascii="Times New Roman" w:hAnsi="Times New Roman" w:cs="Times New Roman"/>
          <w:color w:val="000000" w:themeColor="text1"/>
        </w:rPr>
        <w:t>Discriminatory eligibility requirements for foreign bidders, such as requiring registration in specific registries or possession of special permits/licenses to operate in Croatia under specific regulations are not allowed.(8) When choosing the procurement procedure, the Subject must take care not to artificially divide the object</w:t>
      </w:r>
      <w:r w:rsidRPr="00673CB9">
        <w:rPr>
          <w:rFonts w:ascii="Times New Roman" w:hAnsi="Times New Roman" w:cs="Times New Roman"/>
        </w:rPr>
        <w:footnoteReference w:id="3"/>
      </w:r>
      <w:r w:rsidRPr="00673CB9">
        <w:rPr>
          <w:rFonts w:ascii="Times New Roman" w:hAnsi="Times New Roman" w:cs="Times New Roman"/>
          <w:color w:val="000000" w:themeColor="text1"/>
        </w:rPr>
        <w:t xml:space="preserve"> of procurement in order to avoid a more complex/transparent  procurement procedure in accordance with the provisions of these Rules (Article 4).</w:t>
      </w:r>
      <w:proofErr w:type="gramEnd"/>
    </w:p>
    <w:p w14:paraId="5CE21791" w14:textId="77777777" w:rsidR="003727F0" w:rsidRPr="00673CB9" w:rsidRDefault="003727F0" w:rsidP="003727F0">
      <w:pPr>
        <w:spacing w:before="240"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Article 3.</w:t>
      </w:r>
    </w:p>
    <w:p w14:paraId="68AEFC1A"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(1)  Subjects are obliged to apply the principle of avoiding conflicts of interest by excluding from the procurement procedure persons who are in a conflict of interest in relation to related companies and related persons, i.e. apply appropriate measures to eliminate the conflict of interest. An exception to this applies only if the related entity is the sole provider capable of delivering the goods, works, or services due to technical reasons or exclusive rights related to the object of procurement, which the Subject must substantiate and prove.</w:t>
      </w:r>
    </w:p>
    <w:p w14:paraId="1C0A56E7"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(2) The principle of avoiding conflicts of interest applies to all Subjects and all procurements, regardless of the estimated value of the procurement.</w:t>
      </w:r>
    </w:p>
    <w:p w14:paraId="53B48D25"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(3) Annex 1 Declaration on the (</w:t>
      </w:r>
      <w:proofErr w:type="gramStart"/>
      <w:r w:rsidRPr="00673CB9">
        <w:rPr>
          <w:rFonts w:ascii="Times New Roman" w:hAnsi="Times New Roman" w:cs="Times New Roman"/>
          <w:color w:val="000000" w:themeColor="text1"/>
        </w:rPr>
        <w:t>non)</w:t>
      </w:r>
      <w:proofErr w:type="gramEnd"/>
      <w:r w:rsidRPr="00673CB9">
        <w:rPr>
          <w:rFonts w:ascii="Times New Roman" w:hAnsi="Times New Roman" w:cs="Times New Roman"/>
          <w:color w:val="000000" w:themeColor="text1"/>
        </w:rPr>
        <w:t>existence of conflicts of interest for Subjects is an integral part of this Rules.</w:t>
      </w:r>
    </w:p>
    <w:p w14:paraId="5097AB3E"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(4) The Subject performs a conflict of interest check in relation to all bidders, through search engines and publicly available registers (e.g. court register).</w:t>
      </w:r>
    </w:p>
    <w:p w14:paraId="65914B74"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(5) The Subject is obliged to </w:t>
      </w:r>
      <w:proofErr w:type="gramStart"/>
      <w:r w:rsidRPr="00673CB9">
        <w:rPr>
          <w:rFonts w:ascii="Times New Roman" w:hAnsi="Times New Roman" w:cs="Times New Roman"/>
          <w:color w:val="000000" w:themeColor="text1"/>
        </w:rPr>
        <w:t>take appropriate measures</w:t>
      </w:r>
      <w:proofErr w:type="gramEnd"/>
      <w:r w:rsidRPr="00673CB9">
        <w:rPr>
          <w:rFonts w:ascii="Times New Roman" w:hAnsi="Times New Roman" w:cs="Times New Roman"/>
          <w:color w:val="000000" w:themeColor="text1"/>
        </w:rPr>
        <w:t xml:space="preserve"> to effectively prevent, identify and remove conflicts of interest in connection with the procurement process in order to avoid distortion of market competition and ensure equal treatment of all economic entities.</w:t>
      </w:r>
    </w:p>
    <w:p w14:paraId="12088A7E" w14:textId="77777777" w:rsidR="003727F0" w:rsidRPr="00673CB9" w:rsidRDefault="003727F0" w:rsidP="003727F0">
      <w:pPr>
        <w:spacing w:before="240" w:line="276" w:lineRule="auto"/>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(6) A conflict of interest between the Subject and an economic operator arises in situations where representatives of the Subject or representatives of a procurement service provider acting on behalf of the Subject who are involved in the implementation of the procurement procedure or are able to influence its outcome and have, directly or indirectly, a financial, economic, or any other personal interest that could be considered detrimental to their impartiality and independence within the procedure.</w:t>
      </w:r>
      <w:proofErr w:type="gramEnd"/>
      <w:r w:rsidRPr="00673CB9">
        <w:rPr>
          <w:rFonts w:ascii="Times New Roman" w:hAnsi="Times New Roman" w:cs="Times New Roman"/>
          <w:color w:val="000000" w:themeColor="text1"/>
        </w:rPr>
        <w:t xml:space="preserve"> In particular, a conflict of interest exists when:</w:t>
      </w:r>
    </w:p>
    <w:p w14:paraId="6CB5C615" w14:textId="77777777" w:rsidR="003727F0" w:rsidRPr="00673CB9" w:rsidRDefault="003727F0" w:rsidP="003727F0">
      <w:pPr>
        <w:pStyle w:val="ListParagraph"/>
        <w:numPr>
          <w:ilvl w:val="2"/>
          <w:numId w:val="25"/>
        </w:numPr>
        <w:spacing w:before="24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if the Subject's representative simultaneously performs management tasks in the economic entity, or</w:t>
      </w:r>
    </w:p>
    <w:p w14:paraId="147D0A51" w14:textId="77777777" w:rsidR="003727F0" w:rsidRPr="00673CB9" w:rsidRDefault="003727F0" w:rsidP="003727F0">
      <w:pPr>
        <w:pStyle w:val="ListParagraph"/>
        <w:numPr>
          <w:ilvl w:val="2"/>
          <w:numId w:val="25"/>
        </w:numPr>
        <w:spacing w:before="240" w:line="276" w:lineRule="auto"/>
        <w:ind w:left="851" w:hanging="284"/>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if</w:t>
      </w:r>
      <w:proofErr w:type="gramEnd"/>
      <w:r w:rsidRPr="00673CB9">
        <w:rPr>
          <w:rFonts w:ascii="Times New Roman" w:hAnsi="Times New Roman" w:cs="Times New Roman"/>
          <w:color w:val="000000" w:themeColor="text1"/>
        </w:rPr>
        <w:t xml:space="preserve"> the Subject's representative is the owner of a business share, stocks or other rights on the basis of which he participates in the management or in the capital of that economic entity with more than 0.5%.</w:t>
      </w:r>
    </w:p>
    <w:p w14:paraId="1C01947A" w14:textId="77777777" w:rsidR="003727F0" w:rsidRPr="00673CB9" w:rsidRDefault="003727F0" w:rsidP="003727F0">
      <w:pPr>
        <w:pStyle w:val="ListParagraph"/>
        <w:spacing w:before="240" w:line="276" w:lineRule="auto"/>
        <w:ind w:left="851"/>
        <w:jc w:val="both"/>
        <w:rPr>
          <w:rFonts w:ascii="Times New Roman" w:hAnsi="Times New Roman" w:cs="Times New Roman"/>
          <w:color w:val="000000" w:themeColor="text1"/>
        </w:rPr>
      </w:pPr>
    </w:p>
    <w:p w14:paraId="03A9D800" w14:textId="77777777" w:rsidR="003727F0" w:rsidRPr="00673CB9" w:rsidRDefault="003727F0" w:rsidP="003727F0">
      <w:pPr>
        <w:pStyle w:val="ListParagraph"/>
        <w:numPr>
          <w:ilvl w:val="0"/>
          <w:numId w:val="20"/>
        </w:numPr>
        <w:tabs>
          <w:tab w:val="left" w:pos="426"/>
          <w:tab w:val="left" w:pos="851"/>
        </w:tabs>
        <w:spacing w:before="240" w:line="276" w:lineRule="auto"/>
        <w:ind w:left="142" w:hanging="142"/>
        <w:jc w:val="both"/>
        <w:rPr>
          <w:rFonts w:ascii="Times New Roman" w:hAnsi="Times New Roman" w:cs="Times New Roman"/>
          <w:color w:val="000000" w:themeColor="text1"/>
        </w:rPr>
      </w:pPr>
      <w:r w:rsidRPr="00673CB9">
        <w:rPr>
          <w:rFonts w:ascii="Times New Roman" w:hAnsi="Times New Roman" w:cs="Times New Roman"/>
          <w:color w:val="000000" w:themeColor="text1"/>
        </w:rPr>
        <w:t>For the purposes of this Article, the representative of the Subject shall be deemed to be:</w:t>
      </w:r>
    </w:p>
    <w:p w14:paraId="25D03D03" w14:textId="77777777" w:rsidR="003727F0" w:rsidRPr="00673CB9" w:rsidRDefault="003727F0" w:rsidP="003727F0">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heads and members of the Subject's management, steering or supervisory body</w:t>
      </w:r>
    </w:p>
    <w:p w14:paraId="40C15ABB" w14:textId="77777777" w:rsidR="003727F0" w:rsidRPr="00673CB9" w:rsidRDefault="003727F0" w:rsidP="003727F0">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member of the procurement Evaluation Committee </w:t>
      </w:r>
    </w:p>
    <w:p w14:paraId="54C28C14" w14:textId="77777777" w:rsidR="003727F0" w:rsidRPr="00673CB9" w:rsidRDefault="003727F0" w:rsidP="003727F0">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another person who is involved in the implementation or who can influence the decision-making process  in the procurement procedure, and</w:t>
      </w:r>
    </w:p>
    <w:p w14:paraId="4684B46E" w14:textId="77777777" w:rsidR="003727F0" w:rsidRPr="00673CB9" w:rsidRDefault="003727F0" w:rsidP="003727F0">
      <w:pPr>
        <w:pStyle w:val="ListParagraph"/>
        <w:numPr>
          <w:ilvl w:val="3"/>
          <w:numId w:val="6"/>
        </w:numPr>
        <w:spacing w:before="240" w:line="276" w:lineRule="auto"/>
        <w:ind w:left="851" w:hanging="284"/>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persons</w:t>
      </w:r>
      <w:proofErr w:type="gramEnd"/>
      <w:r w:rsidRPr="00673CB9">
        <w:rPr>
          <w:rFonts w:ascii="Times New Roman" w:hAnsi="Times New Roman" w:cs="Times New Roman"/>
          <w:color w:val="000000" w:themeColor="text1"/>
        </w:rPr>
        <w:t xml:space="preserve"> from points 1, 2 and 3 of this paragraph at procurement service providers acting on behalf of the Subject.</w:t>
      </w:r>
    </w:p>
    <w:p w14:paraId="6C0ABFA4"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(8) The economic entity referred to in paragraph 7 of this Article </w:t>
      </w:r>
      <w:proofErr w:type="gramStart"/>
      <w:r w:rsidRPr="00673CB9">
        <w:rPr>
          <w:rFonts w:ascii="Times New Roman" w:hAnsi="Times New Roman" w:cs="Times New Roman"/>
          <w:color w:val="000000" w:themeColor="text1"/>
        </w:rPr>
        <w:t>shall be considered</w:t>
      </w:r>
      <w:proofErr w:type="gramEnd"/>
      <w:r w:rsidRPr="00673CB9">
        <w:rPr>
          <w:rFonts w:ascii="Times New Roman" w:hAnsi="Times New Roman" w:cs="Times New Roman"/>
          <w:color w:val="000000" w:themeColor="text1"/>
        </w:rPr>
        <w:t xml:space="preserve"> the bidder, member of the joint venture and subcontractor.</w:t>
      </w:r>
    </w:p>
    <w:p w14:paraId="7366F50E" w14:textId="77777777" w:rsidR="003727F0" w:rsidRPr="00673CB9" w:rsidRDefault="003727F0" w:rsidP="003727F0">
      <w:pPr>
        <w:spacing w:before="240" w:line="276" w:lineRule="auto"/>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(9) The provisions of Article 3, paragraph 6 of this Act shall be applied in an appropriate manner to relatives by blood in the direct line or in the collateral line up to the fourth degree, relatives by in-laws up to the second degree, spouse or common-law partner, regardless of whether the marriage has ended, and the adoptive parents and adopted children (hereinafter: related persons) of the representative of the Subject from Article 3, paragraph 7, point 1 of this Rules.</w:t>
      </w:r>
      <w:proofErr w:type="gramEnd"/>
    </w:p>
    <w:p w14:paraId="4FD40B4D" w14:textId="77777777" w:rsidR="003727F0" w:rsidRPr="00673CB9" w:rsidRDefault="003727F0" w:rsidP="003727F0">
      <w:pPr>
        <w:spacing w:before="240" w:line="276" w:lineRule="auto"/>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(10) Exceptionally, a conflict of interest does not exist if the related person of the representative of the Subject has a business share, stocks or other rights on the basis of which he participates in the management or in the capital of the economic entity with more than 0.5% acquired in a period of at least two years before the appointment or taking up the duties of representative of the Subject with whom he is connected.</w:t>
      </w:r>
      <w:proofErr w:type="gramEnd"/>
    </w:p>
    <w:p w14:paraId="14C2747F" w14:textId="77777777" w:rsidR="003727F0" w:rsidRPr="00673CB9" w:rsidRDefault="003727F0" w:rsidP="003727F0">
      <w:pPr>
        <w:spacing w:before="240"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Publishing Invitation to submit bids</w:t>
      </w:r>
    </w:p>
    <w:p w14:paraId="02FBF8B8" w14:textId="77777777" w:rsidR="003727F0" w:rsidRPr="00673CB9" w:rsidRDefault="003727F0" w:rsidP="003727F0">
      <w:pPr>
        <w:spacing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Article 4.</w:t>
      </w:r>
    </w:p>
    <w:p w14:paraId="17815063" w14:textId="77777777" w:rsidR="003727F0" w:rsidRPr="00673CB9" w:rsidRDefault="003727F0" w:rsidP="003727F0">
      <w:pPr>
        <w:spacing w:before="240" w:line="276" w:lineRule="auto"/>
        <w:jc w:val="both"/>
        <w:rPr>
          <w:rFonts w:ascii="Times New Roman" w:hAnsi="Times New Roman" w:cs="Times New Roman"/>
          <w:b/>
          <w:color w:val="000000" w:themeColor="text1"/>
        </w:rPr>
      </w:pPr>
      <w:proofErr w:type="gramStart"/>
      <w:r w:rsidRPr="00673CB9">
        <w:rPr>
          <w:rFonts w:ascii="Times New Roman" w:hAnsi="Times New Roman" w:cs="Times New Roman"/>
          <w:color w:val="000000" w:themeColor="text1"/>
        </w:rPr>
        <w:t xml:space="preserve">(1) The application of the principle of transparency is ensured by making the Invitation to submit bids and any changes to the Invitation to submit bids publicly available on the Subject's website, and/or the other national or regional/local media, whereby the obligation to publish the Invitation to submit bids in relation to procurements with an estimated value above </w:t>
      </w:r>
      <w:r w:rsidRPr="00673CB9">
        <w:rPr>
          <w:rFonts w:ascii="Times New Roman" w:hAnsi="Times New Roman" w:cs="Times New Roman"/>
          <w:b/>
          <w:color w:val="000000" w:themeColor="text1"/>
        </w:rPr>
        <w:t>EUR 130,000.00</w:t>
      </w:r>
      <w:r w:rsidRPr="00673CB9">
        <w:rPr>
          <w:rFonts w:ascii="Times New Roman" w:hAnsi="Times New Roman" w:cs="Times New Roman"/>
          <w:color w:val="000000" w:themeColor="text1"/>
        </w:rPr>
        <w:t xml:space="preserve"> </w:t>
      </w:r>
      <w:r w:rsidRPr="00673CB9">
        <w:rPr>
          <w:rFonts w:ascii="Times New Roman" w:hAnsi="Times New Roman" w:cs="Times New Roman"/>
          <w:b/>
          <w:color w:val="000000" w:themeColor="text1"/>
        </w:rPr>
        <w:t xml:space="preserve">excluding VAT for goods and services, i.e. over EUR 660,000.00 without VAT for works </w:t>
      </w:r>
      <w:r w:rsidRPr="00673CB9">
        <w:rPr>
          <w:rFonts w:ascii="Times New Roman" w:hAnsi="Times New Roman" w:cs="Times New Roman"/>
          <w:color w:val="000000" w:themeColor="text1"/>
        </w:rPr>
        <w:t>with an exception for research and development projects, which are primarily related to experimental development, for example, the development of a marketable prototype or pilot project that is necessarily the final product, regardless of the estimate amount of the object of procurement.</w:t>
      </w:r>
      <w:proofErr w:type="gramEnd"/>
      <w:r w:rsidRPr="00673CB9">
        <w:rPr>
          <w:rFonts w:ascii="Times New Roman" w:hAnsi="Times New Roman" w:cs="Times New Roman"/>
          <w:color w:val="000000" w:themeColor="text1"/>
        </w:rPr>
        <w:t xml:space="preserve"> </w:t>
      </w:r>
    </w:p>
    <w:p w14:paraId="56F59984"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(2) Subjects can choose a simplified procurement procedure for </w:t>
      </w:r>
      <w:r w:rsidRPr="00673CB9">
        <w:rPr>
          <w:rFonts w:ascii="Times New Roman" w:hAnsi="Times New Roman" w:cs="Times New Roman"/>
          <w:b/>
          <w:color w:val="000000" w:themeColor="text1"/>
        </w:rPr>
        <w:t>procurements</w:t>
      </w:r>
      <w:r w:rsidRPr="00673CB9">
        <w:rPr>
          <w:rFonts w:ascii="Times New Roman" w:hAnsi="Times New Roman" w:cs="Times New Roman"/>
          <w:color w:val="000000" w:themeColor="text1"/>
        </w:rPr>
        <w:t xml:space="preserve"> </w:t>
      </w:r>
      <w:r w:rsidRPr="00673CB9">
        <w:rPr>
          <w:rFonts w:ascii="Times New Roman" w:hAnsi="Times New Roman" w:cs="Times New Roman"/>
          <w:b/>
          <w:color w:val="000000" w:themeColor="text1"/>
        </w:rPr>
        <w:t>below thresholds</w:t>
      </w:r>
      <w:r w:rsidRPr="00673CB9">
        <w:rPr>
          <w:rFonts w:ascii="Times New Roman" w:hAnsi="Times New Roman" w:cs="Times New Roman"/>
          <w:color w:val="000000" w:themeColor="text1"/>
        </w:rPr>
        <w:t xml:space="preserve"> from paragraph 1 of this article. They can conclude a written contract with a service provider/goods supplier/contractor or issue a purchase order for </w:t>
      </w:r>
      <w:r w:rsidRPr="00673CB9">
        <w:rPr>
          <w:rFonts w:ascii="Times New Roman" w:hAnsi="Times New Roman" w:cs="Times New Roman"/>
          <w:b/>
          <w:color w:val="000000" w:themeColor="text1"/>
        </w:rPr>
        <w:t>one bidder</w:t>
      </w:r>
      <w:r w:rsidRPr="00673CB9">
        <w:rPr>
          <w:rFonts w:ascii="Times New Roman" w:hAnsi="Times New Roman" w:cs="Times New Roman"/>
          <w:color w:val="000000" w:themeColor="text1"/>
        </w:rPr>
        <w:t xml:space="preserve">. The contract on the goods, works or services procured in this way, or the purchase order serves as proof of the execution of the procurement. </w:t>
      </w:r>
    </w:p>
    <w:p w14:paraId="270F4C99"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(3) In the procurement process with one bidder, the Subject is obliged to decline the offer, if the offered price of the service provider/supplier of goods/contractor is higher than the threshold set out in paragraph 1. </w:t>
      </w:r>
      <w:proofErr w:type="gramStart"/>
      <w:r w:rsidRPr="00673CB9">
        <w:rPr>
          <w:rFonts w:ascii="Times New Roman" w:hAnsi="Times New Roman" w:cs="Times New Roman"/>
          <w:color w:val="000000" w:themeColor="text1"/>
        </w:rPr>
        <w:t>of</w:t>
      </w:r>
      <w:proofErr w:type="gramEnd"/>
      <w:r w:rsidRPr="00673CB9">
        <w:rPr>
          <w:rFonts w:ascii="Times New Roman" w:hAnsi="Times New Roman" w:cs="Times New Roman"/>
          <w:color w:val="000000" w:themeColor="text1"/>
        </w:rPr>
        <w:t xml:space="preserve"> this Article.</w:t>
      </w:r>
    </w:p>
    <w:p w14:paraId="10FA55CA"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(4) Appropriate means of publication shall be deemed those channels through which the invitation to submit bids is made publicly available in a manner that ensures accessibility for all interested bidders, thereby enabling them to obtain relevant information about the procurement procedure and submit a bid or express interest in participation. Such publication must comply with the basic standards of transparency and accessibility, including but not limited to publication on the Subject’s official website, and/or in other national, regional, or local media outlets. </w:t>
      </w:r>
    </w:p>
    <w:p w14:paraId="6EB9CF71" w14:textId="77777777" w:rsidR="003727F0" w:rsidRPr="00673CB9" w:rsidRDefault="003727F0" w:rsidP="003727F0">
      <w:pPr>
        <w:spacing w:before="240" w:line="276" w:lineRule="auto"/>
        <w:jc w:val="both"/>
        <w:rPr>
          <w:rFonts w:ascii="Times New Roman" w:hAnsi="Times New Roman" w:cs="Times New Roman"/>
          <w:color w:val="000000" w:themeColor="text1"/>
          <w:lang w:val="en-GB"/>
        </w:rPr>
      </w:pPr>
      <w:r w:rsidRPr="00673CB9">
        <w:rPr>
          <w:rFonts w:ascii="Times New Roman" w:hAnsi="Times New Roman" w:cs="Times New Roman"/>
          <w:color w:val="000000" w:themeColor="text1"/>
        </w:rPr>
        <w:t xml:space="preserve">(5) The invitation to </w:t>
      </w:r>
      <w:r w:rsidRPr="00673CB9">
        <w:rPr>
          <w:rFonts w:ascii="Times New Roman" w:hAnsi="Times New Roman" w:cs="Times New Roman"/>
          <w:color w:val="000000" w:themeColor="text1"/>
          <w:lang w:val="en-GB"/>
        </w:rPr>
        <w:t xml:space="preserve">submit bids from paragraph 1 of this Article </w:t>
      </w:r>
      <w:proofErr w:type="gramStart"/>
      <w:r w:rsidRPr="00673CB9">
        <w:rPr>
          <w:rFonts w:ascii="Times New Roman" w:hAnsi="Times New Roman" w:cs="Times New Roman"/>
          <w:color w:val="000000" w:themeColor="text1"/>
          <w:lang w:val="en-GB"/>
        </w:rPr>
        <w:t>is published</w:t>
      </w:r>
      <w:proofErr w:type="gramEnd"/>
      <w:r w:rsidRPr="00673CB9">
        <w:rPr>
          <w:rFonts w:ascii="Times New Roman" w:hAnsi="Times New Roman" w:cs="Times New Roman"/>
          <w:color w:val="000000" w:themeColor="text1"/>
          <w:lang w:val="en-GB"/>
        </w:rPr>
        <w:t xml:space="preserve"> for a period of minimum of </w:t>
      </w:r>
      <w:r w:rsidRPr="00673CB9">
        <w:rPr>
          <w:rFonts w:ascii="Times New Roman" w:hAnsi="Times New Roman" w:cs="Times New Roman"/>
          <w:b/>
          <w:color w:val="000000" w:themeColor="text1"/>
          <w:lang w:val="en-GB"/>
        </w:rPr>
        <w:t>ten calendar days</w:t>
      </w:r>
      <w:r w:rsidRPr="00673CB9">
        <w:rPr>
          <w:rFonts w:ascii="Times New Roman" w:hAnsi="Times New Roman" w:cs="Times New Roman"/>
          <w:color w:val="000000" w:themeColor="text1"/>
          <w:lang w:val="en-GB"/>
        </w:rPr>
        <w:t xml:space="preserve">. In the event of any amendments to the Invitation, such amendments must also be published and remain publicly available for a minimum of </w:t>
      </w:r>
      <w:r w:rsidRPr="00673CB9">
        <w:rPr>
          <w:rFonts w:ascii="Times New Roman" w:hAnsi="Times New Roman" w:cs="Times New Roman"/>
          <w:b/>
          <w:color w:val="000000" w:themeColor="text1"/>
          <w:lang w:val="en-GB"/>
        </w:rPr>
        <w:t>six calendar days</w:t>
      </w:r>
      <w:r w:rsidRPr="00673CB9">
        <w:rPr>
          <w:rFonts w:ascii="Times New Roman" w:hAnsi="Times New Roman" w:cs="Times New Roman"/>
          <w:color w:val="000000" w:themeColor="text1"/>
          <w:lang w:val="en-GB"/>
        </w:rPr>
        <w:t xml:space="preserve">. This period shall be calculated from the day following the date of publication of the amendment up to and including the final day of the deadline for the submission of bids. </w:t>
      </w:r>
    </w:p>
    <w:p w14:paraId="69581091"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(6) Subjects may send link to the published Invitation to submit bids to economic entities of their choice. </w:t>
      </w:r>
    </w:p>
    <w:p w14:paraId="728087E1"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(7) The invitation to submit bids contains at least:</w:t>
      </w:r>
    </w:p>
    <w:p w14:paraId="47E9B095"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name and address and at least one contact information of the Subject;</w:t>
      </w:r>
    </w:p>
    <w:p w14:paraId="6B28290E"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basic information about the object of procurement;</w:t>
      </w:r>
    </w:p>
    <w:p w14:paraId="7EBBF19F"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technical specifications and/or job description and/or all relevant technical details of the object of procurement;</w:t>
      </w:r>
    </w:p>
    <w:p w14:paraId="0B316490"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data on the type, scope and general nature of the works/type, quantity and method of delivery of the goods/description and the scope of services procured;</w:t>
      </w:r>
    </w:p>
    <w:p w14:paraId="00EBAF46"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if the object of procurement is divided into groups, a statement about the possibility of submitting bids for one, more or all groups;</w:t>
      </w:r>
    </w:p>
    <w:p w14:paraId="6CAFC46D"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place of execution/execution of works, delivery of goods or provision of services;</w:t>
      </w:r>
    </w:p>
    <w:p w14:paraId="2E0F8C0D"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deadline for the execution of works/delivery of goods/provision of services;</w:t>
      </w:r>
    </w:p>
    <w:p w14:paraId="257C96E1"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template of the statement of grounds for exclusion (usually as the Annex of the Invitation);</w:t>
      </w:r>
    </w:p>
    <w:p w14:paraId="37B50C82"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specification of the criteria for the selection of the bid that are applied in the procurement process;</w:t>
      </w:r>
    </w:p>
    <w:p w14:paraId="37AD97BE"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the deadline for the delivery of bids, which must not be shorter than 10 calendar days (date and time);</w:t>
      </w:r>
    </w:p>
    <w:p w14:paraId="19A31690"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method of delivery of bids;</w:t>
      </w:r>
    </w:p>
    <w:p w14:paraId="20A5512E"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the address (postal or electronic) to which the bids are submitted;</w:t>
      </w:r>
    </w:p>
    <w:p w14:paraId="01281467"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name</w:t>
      </w:r>
      <w:proofErr w:type="gramEnd"/>
      <w:r w:rsidRPr="00673CB9">
        <w:rPr>
          <w:rFonts w:ascii="Times New Roman" w:hAnsi="Times New Roman" w:cs="Times New Roman"/>
          <w:color w:val="000000" w:themeColor="text1"/>
        </w:rPr>
        <w:t>, surname, telephone number and e-mail address of the contact person.</w:t>
      </w:r>
    </w:p>
    <w:p w14:paraId="79A359DA" w14:textId="77777777" w:rsidR="003727F0" w:rsidRPr="00673CB9" w:rsidRDefault="003727F0" w:rsidP="003727F0">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In addition to the above, the Invitation to submit bids may contain the required guarantees, but it is not a mandatory condition. In case of requesting a guarantee, the guarantee </w:t>
      </w:r>
      <w:proofErr w:type="gramStart"/>
      <w:r w:rsidRPr="00673CB9">
        <w:rPr>
          <w:rFonts w:ascii="Times New Roman" w:hAnsi="Times New Roman" w:cs="Times New Roman"/>
          <w:color w:val="000000" w:themeColor="text1"/>
        </w:rPr>
        <w:t>must be submitted</w:t>
      </w:r>
      <w:proofErr w:type="gramEnd"/>
      <w:r w:rsidRPr="00673CB9">
        <w:rPr>
          <w:rFonts w:ascii="Times New Roman" w:hAnsi="Times New Roman" w:cs="Times New Roman"/>
          <w:color w:val="000000" w:themeColor="text1"/>
        </w:rPr>
        <w:t xml:space="preserve"> within the term, form, amount and duration required by the invitation to submit bids.</w:t>
      </w:r>
    </w:p>
    <w:p w14:paraId="0ABB075F"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(8) The Subject can (it is not mandatory) specify capability conditions for bidders for a particular procurement in the Invitation to submit bids. If it does, it should take care of equal opportunity to compete for domestic and foreign bidders as set out in paragraph 7 of the Article 2 of the Rules. The Subject is obliged to describe the object of procurement in a clear manner, enabling </w:t>
      </w:r>
      <w:proofErr w:type="gramStart"/>
      <w:r w:rsidRPr="00673CB9">
        <w:rPr>
          <w:rFonts w:ascii="Times New Roman" w:hAnsi="Times New Roman" w:cs="Times New Roman"/>
          <w:color w:val="000000" w:themeColor="text1"/>
        </w:rPr>
        <w:t>bidders</w:t>
      </w:r>
      <w:proofErr w:type="gramEnd"/>
      <w:r w:rsidRPr="00673CB9">
        <w:rPr>
          <w:rFonts w:ascii="Times New Roman" w:hAnsi="Times New Roman" w:cs="Times New Roman"/>
          <w:color w:val="000000" w:themeColor="text1"/>
        </w:rPr>
        <w:t xml:space="preserve"> submission of bids that fully reflect the needs of the Subject for the specified object of procurement, as well as the comparability of the bids in relation to the requirements set forth.</w:t>
      </w:r>
    </w:p>
    <w:p w14:paraId="44167A3D"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(9) Where the Invitation to bidders refers to specific brands, trademarks, patents, or particular products, the Subject shall be obliged to allow the submission of equivalent products. Such references must be accompanied by the words 'or equivalent', 'like', 'type', 'similar', or other appropriate terms indicating the acceptance of equivalent solutions.</w:t>
      </w:r>
    </w:p>
    <w:p w14:paraId="2D5C4EE0"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(10) The criterion for the selection of the bid (with the condition that the bid meets all the conditions from the Invitation to submit bid) can be:</w:t>
      </w:r>
    </w:p>
    <w:p w14:paraId="494AC39D" w14:textId="77777777" w:rsidR="003727F0" w:rsidRPr="00673CB9" w:rsidRDefault="003727F0" w:rsidP="003727F0">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b/>
          <w:color w:val="000000" w:themeColor="text1"/>
        </w:rPr>
        <w:t>the lowest price</w:t>
      </w:r>
      <w:r w:rsidRPr="00673CB9">
        <w:rPr>
          <w:rFonts w:ascii="Times New Roman" w:hAnsi="Times New Roman" w:cs="Times New Roman"/>
          <w:color w:val="000000" w:themeColor="text1"/>
        </w:rPr>
        <w:t>, or</w:t>
      </w:r>
    </w:p>
    <w:p w14:paraId="543F2883" w14:textId="77777777" w:rsidR="003727F0" w:rsidRPr="00673CB9" w:rsidRDefault="003727F0" w:rsidP="003727F0">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proofErr w:type="gramStart"/>
      <w:r w:rsidRPr="00673CB9">
        <w:rPr>
          <w:rFonts w:ascii="Times New Roman" w:hAnsi="Times New Roman" w:cs="Times New Roman"/>
          <w:b/>
          <w:color w:val="000000" w:themeColor="text1"/>
        </w:rPr>
        <w:t>the most economically advantageous bid</w:t>
      </w:r>
      <w:r w:rsidRPr="00673CB9">
        <w:rPr>
          <w:rFonts w:ascii="Times New Roman" w:hAnsi="Times New Roman" w:cs="Times New Roman"/>
          <w:color w:val="000000" w:themeColor="text1"/>
        </w:rPr>
        <w:t xml:space="preserve"> (when the criterion for choosing the offer is the best value for money, based on quality, price, technical advantages, functional features, environmental characteristics, operating costs, delivery date or similar - it is necessary to determine the relative importance assigned to each individual criterion selected in the purpose of determining the most favorable bid and the method of its calculation).</w:t>
      </w:r>
      <w:proofErr w:type="gramEnd"/>
    </w:p>
    <w:p w14:paraId="16021890"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(11) The Subject is obliged, </w:t>
      </w:r>
      <w:proofErr w:type="gramStart"/>
      <w:r w:rsidRPr="00673CB9">
        <w:rPr>
          <w:rFonts w:ascii="Times New Roman" w:hAnsi="Times New Roman" w:cs="Times New Roman"/>
          <w:color w:val="000000" w:themeColor="text1"/>
        </w:rPr>
        <w:t>on the basis of</w:t>
      </w:r>
      <w:proofErr w:type="gramEnd"/>
      <w:r w:rsidRPr="00673CB9">
        <w:rPr>
          <w:rFonts w:ascii="Times New Roman" w:hAnsi="Times New Roman" w:cs="Times New Roman"/>
          <w:color w:val="000000" w:themeColor="text1"/>
        </w:rPr>
        <w:t xml:space="preserve"> the results of the examination and evaluation of bids, to reject:</w:t>
      </w:r>
    </w:p>
    <w:p w14:paraId="69750029" w14:textId="77777777" w:rsidR="003727F0" w:rsidRPr="00673CB9" w:rsidRDefault="003727F0" w:rsidP="003727F0">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a bid that is not complete (it does not contain all the mandatory elements stipulated in the Invitation to submit bids),</w:t>
      </w:r>
    </w:p>
    <w:p w14:paraId="48941968" w14:textId="77777777" w:rsidR="003727F0" w:rsidRPr="00673CB9" w:rsidRDefault="003727F0" w:rsidP="003727F0">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a bid that does not comply with the provisions of the Invitation to submit bids,</w:t>
      </w:r>
    </w:p>
    <w:p w14:paraId="749F95ED" w14:textId="77777777" w:rsidR="003727F0" w:rsidRPr="00673CB9" w:rsidRDefault="003727F0" w:rsidP="003727F0">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a bid in which the price is not stated in absolute amount;</w:t>
      </w:r>
    </w:p>
    <w:p w14:paraId="29479B90" w14:textId="77777777" w:rsidR="003727F0" w:rsidRPr="00673CB9" w:rsidRDefault="003727F0" w:rsidP="003727F0">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a bid that contains errors, defects or ambiguities if errors, defects i.e. ambiguities cannot be removed,</w:t>
      </w:r>
    </w:p>
    <w:p w14:paraId="3B279D88" w14:textId="77777777" w:rsidR="003727F0" w:rsidRPr="00673CB9" w:rsidRDefault="003727F0" w:rsidP="003727F0">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a bid in which an error, deficiency, or ambiguity has not been remedied through clarification or completion in accordance with these Rules</w:t>
      </w:r>
      <w:r w:rsidRPr="00673CB9" w:rsidDel="00E87840">
        <w:rPr>
          <w:rFonts w:ascii="Times New Roman" w:hAnsi="Times New Roman" w:cs="Times New Roman"/>
          <w:color w:val="000000" w:themeColor="text1"/>
        </w:rPr>
        <w:t xml:space="preserve"> </w:t>
      </w:r>
      <w:r w:rsidRPr="00673CB9">
        <w:rPr>
          <w:rFonts w:ascii="Times New Roman" w:hAnsi="Times New Roman" w:cs="Times New Roman"/>
          <w:color w:val="000000" w:themeColor="text1"/>
        </w:rPr>
        <w:t>,</w:t>
      </w:r>
    </w:p>
    <w:p w14:paraId="79D3496A" w14:textId="77777777" w:rsidR="003727F0" w:rsidRPr="00673CB9" w:rsidRDefault="003727F0" w:rsidP="003727F0">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a bid for which the bidder did not accept in writing the correction of the calculation error,</w:t>
      </w:r>
    </w:p>
    <w:p w14:paraId="39B44DA3" w14:textId="77777777" w:rsidR="003727F0" w:rsidRPr="00673CB9" w:rsidRDefault="003727F0" w:rsidP="003727F0">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if</w:t>
      </w:r>
      <w:proofErr w:type="gramEnd"/>
      <w:r w:rsidRPr="00673CB9">
        <w:rPr>
          <w:rFonts w:ascii="Times New Roman" w:hAnsi="Times New Roman" w:cs="Times New Roman"/>
          <w:color w:val="000000" w:themeColor="text1"/>
        </w:rPr>
        <w:t xml:space="preserve"> the required guarantees have not been submitted.</w:t>
      </w:r>
    </w:p>
    <w:p w14:paraId="55132FDE"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(12) The Subject can reject an offer whose price is higher than the secured funds for procurement.</w:t>
      </w:r>
    </w:p>
    <w:p w14:paraId="5C2046B1"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(13) The Subject may not change the conditions prescribed in the Invitation to submit bids during the evaluation of bids.</w:t>
      </w:r>
    </w:p>
    <w:p w14:paraId="5D44D57B"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(14) If the information or documentation that should have been submitted by the bidder is incomplete or incorrect or appear to be such or if certain documents are missing, the Subject can, respecting the principles of equal treatment and transparency, require the relevant bidders to supplement, clarify, complete or provide the necessary information or documentation within an appropriate deadline. The aforementioned procedure must not result in negotiations, nor may it lead to changes in the criteria for selecting the bid and originally offered prices.</w:t>
      </w:r>
    </w:p>
    <w:p w14:paraId="34BEC014" w14:textId="77777777" w:rsidR="003727F0" w:rsidRPr="00673CB9" w:rsidRDefault="003727F0" w:rsidP="003727F0">
      <w:pPr>
        <w:spacing w:before="240"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Grounds for exclusion</w:t>
      </w:r>
    </w:p>
    <w:p w14:paraId="14DB846D" w14:textId="77777777" w:rsidR="003727F0" w:rsidRPr="00673CB9" w:rsidRDefault="003727F0" w:rsidP="003727F0">
      <w:pPr>
        <w:spacing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Article 5.</w:t>
      </w:r>
    </w:p>
    <w:p w14:paraId="4474162D"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(1) Subjects are obliged to request proof that there are no </w:t>
      </w:r>
      <w:r w:rsidRPr="00673CB9">
        <w:rPr>
          <w:rFonts w:ascii="Times New Roman" w:hAnsi="Times New Roman" w:cs="Times New Roman"/>
          <w:b/>
          <w:color w:val="000000" w:themeColor="text1"/>
        </w:rPr>
        <w:t xml:space="preserve">grounds </w:t>
      </w:r>
      <w:proofErr w:type="gramStart"/>
      <w:r w:rsidRPr="00673CB9">
        <w:rPr>
          <w:rFonts w:ascii="Times New Roman" w:hAnsi="Times New Roman" w:cs="Times New Roman"/>
          <w:b/>
          <w:color w:val="000000" w:themeColor="text1"/>
        </w:rPr>
        <w:t>for exclusion</w:t>
      </w:r>
      <w:r w:rsidRPr="00673CB9">
        <w:rPr>
          <w:rFonts w:ascii="Times New Roman" w:hAnsi="Times New Roman" w:cs="Times New Roman"/>
          <w:color w:val="000000" w:themeColor="text1"/>
        </w:rPr>
        <w:t xml:space="preserve"> from the bidders in the case of procurement from Article 4, paragraph 1 of these Rules</w:t>
      </w:r>
      <w:proofErr w:type="gramEnd"/>
      <w:r w:rsidRPr="00673CB9">
        <w:rPr>
          <w:rFonts w:ascii="Times New Roman" w:hAnsi="Times New Roman" w:cs="Times New Roman"/>
          <w:color w:val="000000" w:themeColor="text1"/>
        </w:rPr>
        <w:t>.</w:t>
      </w:r>
    </w:p>
    <w:p w14:paraId="34838840"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(2) In accordance with paragraph 1 of this Article, the Subjects shall exclude the bidder from the procurement procedure:</w:t>
      </w:r>
    </w:p>
    <w:p w14:paraId="350ED92A" w14:textId="77777777" w:rsidR="003727F0" w:rsidRPr="00673CB9" w:rsidRDefault="003727F0" w:rsidP="003727F0">
      <w:pPr>
        <w:pStyle w:val="ListParagraph"/>
        <w:widowControl/>
        <w:numPr>
          <w:ilvl w:val="1"/>
          <w:numId w:val="30"/>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if the bidder or a person authorized by law to represent the bidder (a person who is a member of the steering committee, management committee or supervisory board or has the authority to represent, make decisions or supervise that bidder) has been convicted by a final judgment of any of the following criminal offenses or corresponding criminal offenses according to the regulations of the state of the bidder's headquarters or the state whose citizen is a person authorized by law to represent the bidder: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15ADF8E7" w14:textId="77777777" w:rsidR="003727F0" w:rsidRPr="00673CB9" w:rsidRDefault="003727F0" w:rsidP="003727F0">
      <w:pPr>
        <w:pStyle w:val="ListParagraph"/>
        <w:widowControl/>
        <w:numPr>
          <w:ilvl w:val="1"/>
          <w:numId w:val="30"/>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if he has not fulfilled his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4E3264D3"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(3) Subjects shall accept as proof that the bidder is not in one of the situations specified in paragraph 1 of this Article the written statement of the person authorized to represent the bidder (in relation to paragraph 1) which are submitted in the offer. "Annex 2. - Statement on the absence of grounds for exclusion" is an integral part of these Rules.</w:t>
      </w:r>
    </w:p>
    <w:p w14:paraId="7E52C140" w14:textId="77777777" w:rsidR="003727F0" w:rsidRPr="00673CB9" w:rsidRDefault="003727F0" w:rsidP="003727F0">
      <w:pPr>
        <w:spacing w:before="240"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Evaluation of bids</w:t>
      </w:r>
    </w:p>
    <w:p w14:paraId="47CCA2D8" w14:textId="77777777" w:rsidR="003727F0" w:rsidRPr="00673CB9" w:rsidRDefault="003727F0" w:rsidP="003727F0">
      <w:pPr>
        <w:spacing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Article 6.</w:t>
      </w:r>
    </w:p>
    <w:p w14:paraId="10901635"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(1) For procurements from article </w:t>
      </w:r>
      <w:proofErr w:type="gramStart"/>
      <w:r w:rsidRPr="00673CB9">
        <w:rPr>
          <w:rFonts w:ascii="Times New Roman" w:hAnsi="Times New Roman" w:cs="Times New Roman"/>
          <w:color w:val="000000" w:themeColor="text1"/>
        </w:rPr>
        <w:t>4.,</w:t>
      </w:r>
      <w:proofErr w:type="gramEnd"/>
      <w:r w:rsidRPr="00673CB9">
        <w:rPr>
          <w:rFonts w:ascii="Times New Roman" w:hAnsi="Times New Roman" w:cs="Times New Roman"/>
          <w:color w:val="000000" w:themeColor="text1"/>
        </w:rPr>
        <w:t xml:space="preserve"> paragraph 1 evaluation of submitted bids is conducted by the Evaluation Committee, involving at least two employees of the Subject appointed by the director/person authorized for representation of the Subject.</w:t>
      </w:r>
    </w:p>
    <w:p w14:paraId="02B0ABA6"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(2) Subjects evaluate submitted bids based on the Invitation to submit bids and select the bid based on the criteria of the most economically advantageous bid or the criterion of the lowest price, on which they draw up </w:t>
      </w:r>
      <w:proofErr w:type="gramStart"/>
      <w:r w:rsidRPr="00673CB9">
        <w:rPr>
          <w:rFonts w:ascii="Times New Roman" w:hAnsi="Times New Roman" w:cs="Times New Roman"/>
          <w:color w:val="000000" w:themeColor="text1"/>
        </w:rPr>
        <w:t>an  evaluation</w:t>
      </w:r>
      <w:proofErr w:type="gramEnd"/>
      <w:r w:rsidRPr="00673CB9">
        <w:rPr>
          <w:rFonts w:ascii="Times New Roman" w:hAnsi="Times New Roman" w:cs="Times New Roman"/>
          <w:color w:val="000000" w:themeColor="text1"/>
        </w:rPr>
        <w:t xml:space="preserve"> report  as evidence of the receipt of bids and their equal treatment in receipt, review and scoring the bid.</w:t>
      </w:r>
    </w:p>
    <w:p w14:paraId="4EB5C237"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(3) The criterion from paragraph 2 of this article is stated and explained in the Invitation to submit bids. The Subject opens and evaluates submitted bids, based on the conditions prescribed in the Invitation to submit bids, on which </w:t>
      </w:r>
      <w:proofErr w:type="gramStart"/>
      <w:r w:rsidRPr="00673CB9">
        <w:rPr>
          <w:rFonts w:ascii="Times New Roman" w:hAnsi="Times New Roman" w:cs="Times New Roman"/>
          <w:color w:val="000000" w:themeColor="text1"/>
        </w:rPr>
        <w:t>the  evaluation</w:t>
      </w:r>
      <w:proofErr w:type="gramEnd"/>
      <w:r w:rsidRPr="00673CB9">
        <w:rPr>
          <w:rFonts w:ascii="Times New Roman" w:hAnsi="Times New Roman" w:cs="Times New Roman"/>
          <w:color w:val="000000" w:themeColor="text1"/>
        </w:rPr>
        <w:t xml:space="preserve"> report is drawn up.</w:t>
      </w:r>
    </w:p>
    <w:p w14:paraId="2DE899B1"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(4) The evaluation report contains at least:</w:t>
      </w:r>
    </w:p>
    <w:p w14:paraId="4F5CE062"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name and headquarters of the Subjects,,</w:t>
      </w:r>
    </w:p>
    <w:p w14:paraId="3918FB93"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the place and date and time of the start and end of the bid opening,</w:t>
      </w:r>
    </w:p>
    <w:p w14:paraId="0E78066E"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the object of procurement,</w:t>
      </w:r>
    </w:p>
    <w:p w14:paraId="2D9B5D23"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type of procurement procedure (in accordance with these Rules),</w:t>
      </w:r>
    </w:p>
    <w:p w14:paraId="3C50E3E1"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name and surname of the persons authorized for representation of bidder and his/her/their signatures,</w:t>
      </w:r>
    </w:p>
    <w:p w14:paraId="0642F241"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name and headquarters of the bidder, according to the order of receipt of bids,</w:t>
      </w:r>
    </w:p>
    <w:p w14:paraId="51544DFA"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the offer price excluding VAT and the offer price including VAT,</w:t>
      </w:r>
    </w:p>
    <w:p w14:paraId="2A4049A9"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date of start and end of bid review and evaluation,</w:t>
      </w:r>
    </w:p>
    <w:p w14:paraId="7F56AA10"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information on clarification regarding documents/offers (including information on corrections of calculation errors), if any,</w:t>
      </w:r>
    </w:p>
    <w:p w14:paraId="3AC72791"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a list of requested and submitted guarantees for the seriousness of the offer, if the Subject requested them,</w:t>
      </w:r>
    </w:p>
    <w:p w14:paraId="0545B3FB"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analysis of bids related to the fulfillment of requirements regarding the description of the object of procurement and technical specifications,</w:t>
      </w:r>
    </w:p>
    <w:p w14:paraId="5E16508A"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analysis and scoring of the criteria for selecting bids, i.e. evaluation of bids,</w:t>
      </w:r>
    </w:p>
    <w:p w14:paraId="191CAC5B"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the name and headquarters of the bidder whose offers are rejected, with an explanation of the reasons for rejection (also in the case of an unusually low price),</w:t>
      </w:r>
    </w:p>
    <w:p w14:paraId="7C0CD9F3"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the name of the bidder with whom the Subject intends to enter into a procurement contract,</w:t>
      </w:r>
    </w:p>
    <w:p w14:paraId="141236A4" w14:textId="77777777" w:rsidR="003727F0" w:rsidRPr="00673CB9" w:rsidRDefault="003727F0" w:rsidP="003727F0">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list</w:t>
      </w:r>
      <w:proofErr w:type="gramEnd"/>
      <w:r w:rsidRPr="00673CB9">
        <w:rPr>
          <w:rFonts w:ascii="Times New Roman" w:hAnsi="Times New Roman" w:cs="Times New Roman"/>
          <w:color w:val="000000" w:themeColor="text1"/>
        </w:rPr>
        <w:t xml:space="preserve"> of attachments to the record (requested/supplied documents, clarifications, explanations), if applicable.</w:t>
      </w:r>
    </w:p>
    <w:p w14:paraId="19C6F2B2"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(5) The Subject publishes the Decision on the selected bidder and the total value of the selected bid at the same place where the Invitation to submit bids was published, no later than seven days from the end of the procurement procedure, attached to which is the record from paragraph 4 of this article. The contract with the selected bidder </w:t>
      </w:r>
      <w:proofErr w:type="gramStart"/>
      <w:r w:rsidRPr="00673CB9">
        <w:rPr>
          <w:rFonts w:ascii="Times New Roman" w:hAnsi="Times New Roman" w:cs="Times New Roman"/>
          <w:color w:val="000000" w:themeColor="text1"/>
        </w:rPr>
        <w:t>is concluded</w:t>
      </w:r>
      <w:proofErr w:type="gramEnd"/>
      <w:r w:rsidRPr="00673CB9">
        <w:rPr>
          <w:rFonts w:ascii="Times New Roman" w:hAnsi="Times New Roman" w:cs="Times New Roman"/>
          <w:color w:val="000000" w:themeColor="text1"/>
        </w:rPr>
        <w:t xml:space="preserve"> after the publishing of the Decision on the selected bidder.</w:t>
      </w:r>
    </w:p>
    <w:p w14:paraId="0059443A"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7B9B02F7"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04CDA9C8" w14:textId="77777777" w:rsidR="003727F0" w:rsidRPr="00673CB9" w:rsidRDefault="003727F0" w:rsidP="003727F0">
      <w:pPr>
        <w:spacing w:before="240"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Procurement Contract</w:t>
      </w:r>
    </w:p>
    <w:p w14:paraId="60F71CAB" w14:textId="77777777" w:rsidR="003727F0" w:rsidRPr="00673CB9" w:rsidRDefault="003727F0" w:rsidP="003727F0">
      <w:pPr>
        <w:spacing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Article 7.</w:t>
      </w:r>
    </w:p>
    <w:p w14:paraId="0313C31C"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(1) Subjects of the Application of the Rules for the PP Non-obligators concludes a Procurement Contract with the selected bidder for procurements above thresholds set out in Article </w:t>
      </w:r>
      <w:proofErr w:type="gramStart"/>
      <w:r w:rsidRPr="00673CB9">
        <w:rPr>
          <w:rFonts w:ascii="Times New Roman" w:hAnsi="Times New Roman" w:cs="Times New Roman"/>
          <w:color w:val="000000" w:themeColor="text1"/>
        </w:rPr>
        <w:t>4.,</w:t>
      </w:r>
      <w:proofErr w:type="gramEnd"/>
      <w:r w:rsidRPr="00673CB9">
        <w:rPr>
          <w:rFonts w:ascii="Times New Roman" w:hAnsi="Times New Roman" w:cs="Times New Roman"/>
          <w:color w:val="000000" w:themeColor="text1"/>
        </w:rPr>
        <w:t xml:space="preserve"> paragraph 1, while for procurements below those thresholds it can conclude in a form of contract or a purchase order.</w:t>
      </w:r>
    </w:p>
    <w:p w14:paraId="2830CDBC"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(2) The procurement contract is concluded </w:t>
      </w:r>
      <w:proofErr w:type="gramStart"/>
      <w:r w:rsidRPr="00673CB9">
        <w:rPr>
          <w:rFonts w:ascii="Times New Roman" w:hAnsi="Times New Roman" w:cs="Times New Roman"/>
          <w:color w:val="000000" w:themeColor="text1"/>
        </w:rPr>
        <w:t>on the basis of</w:t>
      </w:r>
      <w:proofErr w:type="gramEnd"/>
      <w:r w:rsidRPr="00673CB9">
        <w:rPr>
          <w:rFonts w:ascii="Times New Roman" w:hAnsi="Times New Roman" w:cs="Times New Roman"/>
          <w:color w:val="000000" w:themeColor="text1"/>
        </w:rPr>
        <w:t xml:space="preserve"> the conditions from the invitation to submit bid. The procurement contract/purchase order contains at least the following information:</w:t>
      </w:r>
    </w:p>
    <w:p w14:paraId="7351607D" w14:textId="77777777" w:rsidR="003727F0" w:rsidRPr="00673CB9" w:rsidRDefault="003727F0" w:rsidP="003727F0">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name, address, OIB (ID if applicable) of the Subject and the selected bidder,</w:t>
      </w:r>
    </w:p>
    <w:p w14:paraId="13EF9F49" w14:textId="77777777" w:rsidR="003727F0" w:rsidRPr="00673CB9" w:rsidRDefault="003727F0" w:rsidP="003727F0">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description of the object of procurement, which must be clearly derived from the selected offer,</w:t>
      </w:r>
    </w:p>
    <w:p w14:paraId="6ABE815E" w14:textId="77777777" w:rsidR="003727F0" w:rsidRPr="00673CB9" w:rsidRDefault="003727F0" w:rsidP="003727F0">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data on the amount of the contract that corresponds to the amount of the selected bid,</w:t>
      </w:r>
    </w:p>
    <w:p w14:paraId="2975E8CA" w14:textId="77777777" w:rsidR="003727F0" w:rsidRPr="00673CB9" w:rsidRDefault="003727F0" w:rsidP="003727F0">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method</w:t>
      </w:r>
      <w:proofErr w:type="gramEnd"/>
      <w:r w:rsidRPr="00673CB9">
        <w:rPr>
          <w:rFonts w:ascii="Times New Roman" w:hAnsi="Times New Roman" w:cs="Times New Roman"/>
          <w:color w:val="000000" w:themeColor="text1"/>
        </w:rPr>
        <w:t xml:space="preserve"> and terms of payment.</w:t>
      </w:r>
    </w:p>
    <w:p w14:paraId="2B70479B"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(3) During the execution of the procurement contract, changes to the elements of the contract determined in the Invitation to submit bids must not be in conflict with the applicable Rules:</w:t>
      </w:r>
    </w:p>
    <w:p w14:paraId="0D77BDF5" w14:textId="77777777" w:rsidR="003727F0" w:rsidRPr="00673CB9" w:rsidRDefault="003727F0" w:rsidP="003727F0">
      <w:pPr>
        <w:pStyle w:val="ListParagraph"/>
        <w:widowControl/>
        <w:numPr>
          <w:ilvl w:val="0"/>
          <w:numId w:val="28"/>
        </w:numPr>
        <w:autoSpaceDE/>
        <w:autoSpaceDN/>
        <w:spacing w:before="240" w:after="16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any increase in the contracted amount may not exceed 50% of the value of the basic contract; </w:t>
      </w:r>
    </w:p>
    <w:p w14:paraId="45BF1FC5" w14:textId="77777777" w:rsidR="003727F0" w:rsidRPr="00673CB9" w:rsidRDefault="003727F0" w:rsidP="003727F0">
      <w:pPr>
        <w:pStyle w:val="ListParagraph"/>
        <w:widowControl/>
        <w:numPr>
          <w:ilvl w:val="0"/>
          <w:numId w:val="28"/>
        </w:numPr>
        <w:autoSpaceDE/>
        <w:autoSpaceDN/>
        <w:spacing w:before="240" w:after="16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changes to the contract that include the following situations are also prohibited:</w:t>
      </w:r>
    </w:p>
    <w:p w14:paraId="50329225" w14:textId="77777777" w:rsidR="003727F0" w:rsidRPr="00673CB9" w:rsidRDefault="003727F0" w:rsidP="003727F0">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the amendment introduces conditions which, if they had been part of the procurement procedure, would have enabled the inclusion of other bidders other than those selected;</w:t>
      </w:r>
    </w:p>
    <w:p w14:paraId="3F1D7D84" w14:textId="77777777" w:rsidR="003727F0" w:rsidRPr="00673CB9" w:rsidRDefault="003727F0" w:rsidP="003727F0">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would lead to the conclusion of a contract with an entity different from the one with which the contract was concluded;</w:t>
      </w:r>
    </w:p>
    <w:p w14:paraId="69651641" w14:textId="77777777" w:rsidR="003727F0" w:rsidRPr="00673CB9" w:rsidRDefault="003727F0" w:rsidP="003727F0">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673CB9">
        <w:rPr>
          <w:rFonts w:ascii="Times New Roman" w:hAnsi="Times New Roman" w:cs="Times New Roman"/>
          <w:color w:val="000000" w:themeColor="text1"/>
        </w:rPr>
        <w:t>lead to a significant change in the scope of the contract in such a way that it includes works/services/goods that were not the object of the procurement procedure and were not initially requested and did not prove to be necessary;</w:t>
      </w:r>
    </w:p>
    <w:p w14:paraId="6613ABA1" w14:textId="77777777" w:rsidR="003727F0" w:rsidRPr="00673CB9" w:rsidRDefault="003727F0" w:rsidP="003727F0">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the</w:t>
      </w:r>
      <w:proofErr w:type="gramEnd"/>
      <w:r w:rsidRPr="00673CB9">
        <w:rPr>
          <w:rFonts w:ascii="Times New Roman" w:hAnsi="Times New Roman" w:cs="Times New Roman"/>
          <w:color w:val="000000" w:themeColor="text1"/>
        </w:rPr>
        <w:t xml:space="preserve"> economic balance changes in favor of the contractor in a way that is not provided for in the contract.</w:t>
      </w:r>
    </w:p>
    <w:p w14:paraId="1BAC2E89" w14:textId="77777777" w:rsidR="003727F0" w:rsidRPr="00673CB9" w:rsidRDefault="003727F0" w:rsidP="003727F0">
      <w:pPr>
        <w:spacing w:before="240"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Application of the Law on Public Procurement</w:t>
      </w:r>
    </w:p>
    <w:p w14:paraId="3781F897" w14:textId="77777777" w:rsidR="003727F0" w:rsidRPr="00673CB9" w:rsidRDefault="003727F0" w:rsidP="003727F0">
      <w:pPr>
        <w:spacing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Article 8.</w:t>
      </w:r>
    </w:p>
    <w:p w14:paraId="102A82E3"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(1) Subjects of application of the Rules for the PP Non-obligators shall apply Article 39 of the Law on Public Procurement (Croatian Official Gazette, no. 120/16 and 114/22), when the conditions are met.</w:t>
      </w:r>
    </w:p>
    <w:p w14:paraId="49EC03A0" w14:textId="77777777" w:rsidR="003727F0" w:rsidRPr="00673CB9" w:rsidRDefault="003727F0" w:rsidP="003727F0">
      <w:pPr>
        <w:spacing w:before="240"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Suspicion of irregularity</w:t>
      </w:r>
    </w:p>
    <w:p w14:paraId="7E53DDB3" w14:textId="77777777" w:rsidR="003727F0" w:rsidRPr="00673CB9" w:rsidRDefault="003727F0" w:rsidP="003727F0">
      <w:pPr>
        <w:spacing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Article 9.</w:t>
      </w:r>
    </w:p>
    <w:p w14:paraId="726D0E4A" w14:textId="77777777" w:rsidR="003727F0" w:rsidRPr="00673CB9" w:rsidRDefault="003727F0" w:rsidP="003727F0">
      <w:pPr>
        <w:spacing w:before="240" w:line="276" w:lineRule="auto"/>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 xml:space="preserve">(1) In the case of suspicion of irregularity in the procurement procedure carried out by the Subjects, everyone has the right, regardless of whether he participates in the procurement procedure, to report the suspicion in question, among others, to the Ministry of Science, Education and Youth at the e-mail address </w:t>
      </w:r>
      <w:hyperlink r:id="rId35" w:history="1">
        <w:r w:rsidRPr="00673CB9">
          <w:rPr>
            <w:rStyle w:val="Hyperlink"/>
            <w:rFonts w:ascii="Times New Roman" w:hAnsi="Times New Roman" w:cs="Times New Roman"/>
          </w:rPr>
          <w:t>grmdigit@mzom.hr</w:t>
        </w:r>
      </w:hyperlink>
      <w:r w:rsidRPr="00673CB9">
        <w:rPr>
          <w:rStyle w:val="Hyperlink"/>
          <w:rFonts w:ascii="Times New Roman" w:hAnsi="Times New Roman" w:cs="Times New Roman"/>
          <w:u w:val="none"/>
        </w:rPr>
        <w:t xml:space="preserve"> </w:t>
      </w:r>
      <w:r w:rsidRPr="00673CB9">
        <w:rPr>
          <w:rFonts w:ascii="Times New Roman" w:hAnsi="Times New Roman" w:cs="Times New Roman"/>
        </w:rPr>
        <w:t xml:space="preserve">or the Croatian Science Foundation at the e-mail address </w:t>
      </w:r>
      <w:hyperlink r:id="rId36" w:history="1">
        <w:r w:rsidRPr="00673CB9">
          <w:rPr>
            <w:rStyle w:val="Hyperlink"/>
            <w:rFonts w:ascii="Times New Roman" w:hAnsi="Times New Roman" w:cs="Times New Roman"/>
          </w:rPr>
          <w:t>grmdigit@hrzz.hr</w:t>
        </w:r>
      </w:hyperlink>
      <w:r w:rsidRPr="00673CB9">
        <w:rPr>
          <w:rFonts w:ascii="Times New Roman" w:hAnsi="Times New Roman" w:cs="Times New Roman"/>
          <w:color w:val="000000" w:themeColor="text1"/>
        </w:rPr>
        <w:t>.</w:t>
      </w:r>
      <w:proofErr w:type="gramEnd"/>
    </w:p>
    <w:p w14:paraId="5CCA2D3C"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(2) The application referred to in paragraph 1 of this article may be the basis for performing additional and unannounced checks on the execution of the contract by which the grant funds </w:t>
      </w:r>
      <w:proofErr w:type="gramStart"/>
      <w:r w:rsidRPr="00673CB9">
        <w:rPr>
          <w:rFonts w:ascii="Times New Roman" w:hAnsi="Times New Roman" w:cs="Times New Roman"/>
          <w:color w:val="000000" w:themeColor="text1"/>
        </w:rPr>
        <w:t>were allocated</w:t>
      </w:r>
      <w:proofErr w:type="gramEnd"/>
      <w:r w:rsidRPr="00673CB9">
        <w:rPr>
          <w:rFonts w:ascii="Times New Roman" w:hAnsi="Times New Roman" w:cs="Times New Roman"/>
          <w:color w:val="000000" w:themeColor="text1"/>
        </w:rPr>
        <w:t xml:space="preserve"> for use. The application does not delay the effects of the selection of the bidder or the issued purchase order or the concluded procurement contract in the relevant procurement procedure.</w:t>
      </w:r>
    </w:p>
    <w:p w14:paraId="5336367B" w14:textId="77777777" w:rsidR="003727F0" w:rsidRPr="00673CB9" w:rsidRDefault="003727F0" w:rsidP="003727F0">
      <w:pPr>
        <w:spacing w:before="240" w:line="276" w:lineRule="auto"/>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(3) Any dispute in the procurement process or in connection with the procurement process or the procurement contract, or other act that regulates the relations between the Subject and the bidder or the selected bidder or the contractor shall be resolved by the Subject and the bidder or the selected bidder or contractor</w:t>
      </w:r>
      <w:proofErr w:type="gramEnd"/>
      <w:r w:rsidRPr="00673CB9">
        <w:rPr>
          <w:rFonts w:ascii="Times New Roman" w:hAnsi="Times New Roman" w:cs="Times New Roman"/>
          <w:color w:val="000000" w:themeColor="text1"/>
        </w:rPr>
        <w:t>.</w:t>
      </w:r>
    </w:p>
    <w:p w14:paraId="61D4E4CC"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3F5A5754"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07D4F69A"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1005378F"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3331129C"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7CA3C435"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31AB27C8"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0E21E752"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45B3E917"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2201E8F4"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3E52AB10"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0479572A"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3E118B46"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4218CBEE"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4C543896"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560BA523"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17CB16F8"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653CE71B"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6C7AEDCB"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43016FAB"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2925D4C1"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2B5FBD97"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12F91CA8"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79CD017D" w14:textId="77777777" w:rsidR="003727F0" w:rsidRPr="00673CB9" w:rsidRDefault="003727F0" w:rsidP="003727F0">
      <w:pPr>
        <w:spacing w:line="276" w:lineRule="auto"/>
        <w:jc w:val="both"/>
        <w:rPr>
          <w:rFonts w:ascii="Times New Roman" w:hAnsi="Times New Roman" w:cs="Times New Roman"/>
          <w:b/>
          <w:color w:val="000000" w:themeColor="text1"/>
        </w:rPr>
      </w:pPr>
      <w:r w:rsidRPr="00673CB9">
        <w:rPr>
          <w:rFonts w:ascii="Times New Roman" w:hAnsi="Times New Roman" w:cs="Times New Roman"/>
          <w:b/>
          <w:color w:val="000000" w:themeColor="text1"/>
        </w:rPr>
        <w:t xml:space="preserve">Annex </w:t>
      </w:r>
      <w:proofErr w:type="gramStart"/>
      <w:r w:rsidRPr="00673CB9">
        <w:rPr>
          <w:rFonts w:ascii="Times New Roman" w:hAnsi="Times New Roman" w:cs="Times New Roman"/>
          <w:b/>
          <w:color w:val="000000" w:themeColor="text1"/>
        </w:rPr>
        <w:t>1</w:t>
      </w:r>
      <w:proofErr w:type="gramEnd"/>
      <w:r w:rsidRPr="00673CB9">
        <w:rPr>
          <w:rFonts w:ascii="Times New Roman" w:hAnsi="Times New Roman" w:cs="Times New Roman"/>
          <w:b/>
          <w:color w:val="000000" w:themeColor="text1"/>
        </w:rPr>
        <w:t>.</w:t>
      </w:r>
    </w:p>
    <w:p w14:paraId="48BF1BE9" w14:textId="77777777" w:rsidR="003727F0" w:rsidRPr="00673CB9" w:rsidRDefault="003727F0" w:rsidP="003727F0">
      <w:pPr>
        <w:spacing w:line="276" w:lineRule="auto"/>
        <w:jc w:val="both"/>
        <w:rPr>
          <w:rFonts w:ascii="Times New Roman" w:hAnsi="Times New Roman" w:cs="Times New Roman"/>
          <w:color w:val="000000" w:themeColor="text1"/>
        </w:rPr>
      </w:pPr>
    </w:p>
    <w:p w14:paraId="669E8B17" w14:textId="77777777" w:rsidR="003727F0" w:rsidRPr="00673CB9" w:rsidRDefault="003727F0" w:rsidP="003727F0">
      <w:pPr>
        <w:spacing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DECLARATION ON THE (NON</w:t>
      </w:r>
      <w:proofErr w:type="gramStart"/>
      <w:r w:rsidRPr="00673CB9">
        <w:rPr>
          <w:rFonts w:ascii="Times New Roman" w:hAnsi="Times New Roman" w:cs="Times New Roman"/>
          <w:b/>
          <w:color w:val="000000" w:themeColor="text1"/>
        </w:rPr>
        <w:t>)EXISTENCE</w:t>
      </w:r>
      <w:proofErr w:type="gramEnd"/>
      <w:r w:rsidRPr="00673CB9">
        <w:rPr>
          <w:rFonts w:ascii="Times New Roman" w:hAnsi="Times New Roman" w:cs="Times New Roman"/>
          <w:b/>
          <w:color w:val="000000" w:themeColor="text1"/>
        </w:rPr>
        <w:t xml:space="preserve"> OF CONFLICTS OF INTEREST</w:t>
      </w:r>
    </w:p>
    <w:p w14:paraId="6B4ADC33" w14:textId="77777777" w:rsidR="003727F0" w:rsidRPr="00673CB9" w:rsidRDefault="003727F0" w:rsidP="003727F0">
      <w:pPr>
        <w:spacing w:before="240" w:line="276" w:lineRule="auto"/>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for</w:t>
      </w:r>
      <w:proofErr w:type="gramEnd"/>
      <w:r w:rsidRPr="00673CB9">
        <w:rPr>
          <w:rFonts w:ascii="Times New Roman" w:hAnsi="Times New Roman" w:cs="Times New Roman"/>
          <w:color w:val="000000" w:themeColor="text1"/>
        </w:rPr>
        <w:t xml:space="preserve"> the representative(s) of the Subject of the application of the Rules on the implementation of procurement procedures for non-obligators of the Law on Public Procurement (Rules for the PP Non-obligators) </w:t>
      </w:r>
    </w:p>
    <w:p w14:paraId="31EE917B" w14:textId="77777777" w:rsidR="003727F0" w:rsidRPr="00673CB9" w:rsidRDefault="003727F0" w:rsidP="003727F0">
      <w:pPr>
        <w:spacing w:line="276" w:lineRule="auto"/>
        <w:jc w:val="both"/>
        <w:rPr>
          <w:rFonts w:ascii="Times New Roman" w:hAnsi="Times New Roman" w:cs="Times New Roman"/>
          <w:color w:val="000000" w:themeColor="text1"/>
        </w:rPr>
      </w:pPr>
    </w:p>
    <w:p w14:paraId="284FE664" w14:textId="77777777" w:rsidR="003727F0" w:rsidRPr="00673CB9" w:rsidRDefault="003727F0" w:rsidP="003727F0">
      <w:pPr>
        <w:spacing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STATEMENT*</w:t>
      </w:r>
    </w:p>
    <w:p w14:paraId="1C46417A" w14:textId="77777777" w:rsidR="003727F0" w:rsidRPr="00673CB9" w:rsidRDefault="003727F0" w:rsidP="003727F0">
      <w:pPr>
        <w:spacing w:before="240" w:line="276" w:lineRule="auto"/>
        <w:jc w:val="both"/>
        <w:rPr>
          <w:rFonts w:ascii="Times New Roman" w:hAnsi="Times New Roman" w:cs="Times New Roman"/>
          <w:color w:val="000000" w:themeColor="text1"/>
          <w:highlight w:val="lightGray"/>
        </w:rPr>
      </w:pPr>
      <w:r w:rsidRPr="00673CB9">
        <w:rPr>
          <w:rFonts w:ascii="Times New Roman" w:hAnsi="Times New Roman" w:cs="Times New Roman"/>
          <w:color w:val="000000" w:themeColor="text1"/>
          <w:highlight w:val="lightGray"/>
        </w:rPr>
        <w:t>(*This Statement is signed by representatives of the Subject set out in paragraph 7. 1 of the Article 3 before the implementation of the first procurement procedure regardless of the value and applied thresholds and should be kept updated throughout the project implementation.)</w:t>
      </w:r>
    </w:p>
    <w:p w14:paraId="4E4AB32C" w14:textId="77777777" w:rsidR="003727F0" w:rsidRPr="00673CB9" w:rsidRDefault="003727F0" w:rsidP="003727F0">
      <w:pPr>
        <w:spacing w:line="276" w:lineRule="auto"/>
        <w:jc w:val="both"/>
        <w:rPr>
          <w:rFonts w:ascii="Times New Roman" w:hAnsi="Times New Roman" w:cs="Times New Roman"/>
          <w:color w:val="000000" w:themeColor="text1"/>
        </w:rPr>
      </w:pPr>
    </w:p>
    <w:p w14:paraId="22C86E43" w14:textId="77777777" w:rsidR="003727F0" w:rsidRPr="00673CB9" w:rsidRDefault="003727F0" w:rsidP="003727F0">
      <w:pPr>
        <w:spacing w:line="276" w:lineRule="auto"/>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by which I, ___________________________________________________________ [first and last name, OIB]) as a member of the steering committee, management committee or supervisory board</w:t>
      </w:r>
      <w:r w:rsidRPr="00673CB9">
        <w:rPr>
          <w:rStyle w:val="FootnoteReference"/>
          <w:rFonts w:ascii="Times New Roman" w:hAnsi="Times New Roman"/>
          <w:color w:val="000000" w:themeColor="text1"/>
        </w:rPr>
        <w:footnoteReference w:id="4"/>
      </w:r>
      <w:r w:rsidRPr="00673CB9">
        <w:rPr>
          <w:rFonts w:ascii="Times New Roman" w:hAnsi="Times New Roman" w:cs="Times New Roman"/>
          <w:color w:val="000000" w:themeColor="text1"/>
        </w:rPr>
        <w:t>, a member of the evaluation committee for procurement, a representative of another body at the Subject of application of the Rules for the PP Non-obligators, another person who is involved in the preparation and implementation of the procurement procedure and the execution of the procurement contract, or who can influence the decision-making in that processes [</w:t>
      </w:r>
      <w:r w:rsidRPr="00673CB9">
        <w:rPr>
          <w:rFonts w:ascii="Times New Roman" w:hAnsi="Times New Roman" w:cs="Times New Roman"/>
          <w:i/>
          <w:color w:val="000000" w:themeColor="text1"/>
        </w:rPr>
        <w:t>underline the appropriate</w:t>
      </w:r>
      <w:r w:rsidRPr="00673CB9">
        <w:rPr>
          <w:rFonts w:ascii="Times New Roman" w:hAnsi="Times New Roman" w:cs="Times New Roman"/>
          <w:color w:val="000000" w:themeColor="text1"/>
        </w:rPr>
        <w:t>] (hereinafter: representative of the Subject of the application of the Rules for the PP Non-obligators) in relation to ____________________________________________ [Subject of the application of the Rules for the PP Non-obligators, OIB]</w:t>
      </w:r>
      <w:proofErr w:type="gramEnd"/>
    </w:p>
    <w:p w14:paraId="7E3ABA8E" w14:textId="4E08C0AF"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I declare that I am / I am not  [</w:t>
      </w:r>
      <w:r w:rsidRPr="00673CB9">
        <w:rPr>
          <w:rFonts w:ascii="Times New Roman" w:hAnsi="Times New Roman" w:cs="Times New Roman"/>
          <w:i/>
          <w:color w:val="000000" w:themeColor="text1"/>
        </w:rPr>
        <w:t>underline the appropriate</w:t>
      </w:r>
      <w:r w:rsidRPr="00673CB9">
        <w:rPr>
          <w:rFonts w:ascii="Times New Roman" w:hAnsi="Times New Roman" w:cs="Times New Roman"/>
          <w:color w:val="000000" w:themeColor="text1"/>
        </w:rPr>
        <w:t>] in a conflict of interest as defined in Article 3 of the Rules for the PP Non-obligators in terms of the existence of the following situation:</w:t>
      </w:r>
    </w:p>
    <w:p w14:paraId="2E13DEF6" w14:textId="77777777" w:rsidR="003727F0" w:rsidRPr="00673CB9" w:rsidRDefault="003727F0" w:rsidP="003727F0">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simultaneously performing the duties management tasks in the economic entity </w:t>
      </w:r>
    </w:p>
    <w:p w14:paraId="4B5D4321" w14:textId="77777777" w:rsidR="003727F0" w:rsidRPr="00673CB9" w:rsidRDefault="003727F0" w:rsidP="003727F0">
      <w:pPr>
        <w:pStyle w:val="ListParagraph"/>
        <w:widowControl/>
        <w:autoSpaceDE/>
        <w:autoSpaceDN/>
        <w:spacing w:after="160" w:line="276" w:lineRule="auto"/>
        <w:ind w:left="851"/>
        <w:jc w:val="both"/>
        <w:rPr>
          <w:rFonts w:ascii="Times New Roman" w:hAnsi="Times New Roman" w:cs="Times New Roman"/>
          <w:color w:val="000000" w:themeColor="text1"/>
        </w:rPr>
      </w:pPr>
      <w:r w:rsidRPr="00673CB9">
        <w:rPr>
          <w:rFonts w:ascii="Times New Roman" w:hAnsi="Times New Roman" w:cs="Times New Roman"/>
          <w:color w:val="000000" w:themeColor="text1"/>
        </w:rPr>
        <w:t>and/or</w:t>
      </w:r>
    </w:p>
    <w:p w14:paraId="53E538EE" w14:textId="77777777" w:rsidR="003727F0" w:rsidRPr="00673CB9" w:rsidRDefault="003727F0" w:rsidP="003727F0">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673CB9">
        <w:rPr>
          <w:rFonts w:ascii="Times New Roman" w:hAnsi="Times New Roman" w:cs="Times New Roman"/>
          <w:color w:val="000000" w:themeColor="text1"/>
        </w:rPr>
        <w:t>the owner of a business share, stocks or other rights on the basis of which I participates in the management or in the capital of that economic entity with more than 0.5%</w:t>
      </w:r>
      <w:r w:rsidRPr="00673CB9">
        <w:rPr>
          <w:rStyle w:val="FootnoteReference"/>
          <w:rFonts w:ascii="Times New Roman" w:hAnsi="Times New Roman"/>
          <w:color w:val="000000" w:themeColor="text1"/>
        </w:rPr>
        <w:footnoteReference w:id="5"/>
      </w:r>
    </w:p>
    <w:p w14:paraId="1BC5EA8A" w14:textId="77777777" w:rsidR="003727F0" w:rsidRPr="00673CB9" w:rsidRDefault="003727F0" w:rsidP="003727F0">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673CB9">
        <w:rPr>
          <w:rFonts w:ascii="Times New Roman" w:hAnsi="Times New Roman" w:cs="Times New Roman"/>
          <w:color w:val="000000" w:themeColor="text1"/>
        </w:rPr>
        <w:t>and/or</w:t>
      </w:r>
    </w:p>
    <w:p w14:paraId="12C36F13" w14:textId="77777777" w:rsidR="003727F0" w:rsidRPr="00673CB9" w:rsidRDefault="003727F0" w:rsidP="003727F0">
      <w:pPr>
        <w:pStyle w:val="ListParagraph"/>
        <w:widowControl/>
        <w:autoSpaceDE/>
        <w:autoSpaceDN/>
        <w:spacing w:after="160" w:line="276" w:lineRule="auto"/>
        <w:ind w:left="851"/>
        <w:jc w:val="both"/>
        <w:rPr>
          <w:rFonts w:ascii="Times New Roman" w:hAnsi="Times New Roman" w:cs="Times New Roman"/>
          <w:color w:val="000000" w:themeColor="text1"/>
        </w:rPr>
      </w:pPr>
    </w:p>
    <w:p w14:paraId="6E88F58E" w14:textId="77777777" w:rsidR="003727F0" w:rsidRPr="00673CB9" w:rsidRDefault="003727F0" w:rsidP="003727F0">
      <w:pPr>
        <w:pStyle w:val="ListParagraph"/>
        <w:widowControl/>
        <w:autoSpaceDE/>
        <w:autoSpaceDN/>
        <w:spacing w:after="160" w:line="276" w:lineRule="auto"/>
        <w:ind w:left="851"/>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in</w:t>
      </w:r>
      <w:proofErr w:type="gramEnd"/>
      <w:r w:rsidRPr="00673CB9">
        <w:rPr>
          <w:rFonts w:ascii="Times New Roman" w:hAnsi="Times New Roman" w:cs="Times New Roman"/>
          <w:color w:val="000000" w:themeColor="text1"/>
        </w:rPr>
        <w:t xml:space="preserve"> following economic operators:</w:t>
      </w:r>
    </w:p>
    <w:p w14:paraId="3BFFFCD2" w14:textId="77777777" w:rsidR="003727F0" w:rsidRPr="00673CB9" w:rsidRDefault="003727F0" w:rsidP="003727F0">
      <w:pPr>
        <w:widowControl/>
        <w:autoSpaceDE/>
        <w:autoSpaceDN/>
        <w:spacing w:after="160"/>
        <w:ind w:left="720"/>
        <w:rPr>
          <w:rFonts w:ascii="Times New Roman" w:hAnsi="Times New Roman" w:cs="Times New Roman"/>
          <w:i/>
          <w:color w:val="000000" w:themeColor="text1"/>
          <w:lang w:val="en-GB"/>
        </w:rPr>
      </w:pPr>
      <w:r w:rsidRPr="00673CB9">
        <w:rPr>
          <w:rFonts w:ascii="Times New Roman" w:hAnsi="Times New Roman" w:cs="Times New Roman"/>
          <w:color w:val="000000" w:themeColor="text1"/>
          <w:u w:val="single"/>
          <w:lang w:val="en-GB"/>
        </w:rPr>
        <w:t xml:space="preserve">_______________________________________________________ </w:t>
      </w:r>
      <w:r w:rsidRPr="00673CB9">
        <w:rPr>
          <w:rFonts w:ascii="Times New Roman" w:hAnsi="Times New Roman" w:cs="Times New Roman"/>
          <w:i/>
          <w:color w:val="000000" w:themeColor="text1"/>
          <w:lang w:val="en-GB"/>
        </w:rPr>
        <w:t>[name and address OIB economic operator]</w:t>
      </w:r>
    </w:p>
    <w:p w14:paraId="6692DC41" w14:textId="77777777" w:rsidR="003727F0" w:rsidRPr="00673CB9" w:rsidRDefault="003727F0" w:rsidP="003727F0">
      <w:pPr>
        <w:widowControl/>
        <w:autoSpaceDE/>
        <w:autoSpaceDN/>
        <w:spacing w:after="160"/>
        <w:ind w:left="720"/>
        <w:rPr>
          <w:rFonts w:ascii="Times New Roman" w:hAnsi="Times New Roman" w:cs="Times New Roman"/>
          <w:i/>
          <w:color w:val="000000" w:themeColor="text1"/>
          <w:lang w:val="en-GB"/>
        </w:rPr>
      </w:pPr>
      <w:r w:rsidRPr="00673CB9">
        <w:rPr>
          <w:rFonts w:ascii="Times New Roman" w:hAnsi="Times New Roman" w:cs="Times New Roman"/>
          <w:color w:val="000000" w:themeColor="text1"/>
          <w:u w:val="single"/>
          <w:lang w:val="en-GB"/>
        </w:rPr>
        <w:t xml:space="preserve">_______________________________________________________ </w:t>
      </w:r>
      <w:r w:rsidRPr="00673CB9">
        <w:rPr>
          <w:rFonts w:ascii="Times New Roman" w:hAnsi="Times New Roman" w:cs="Times New Roman"/>
          <w:i/>
          <w:color w:val="000000" w:themeColor="text1"/>
          <w:lang w:val="en-GB"/>
        </w:rPr>
        <w:t>[name and address OIB economic operator]</w:t>
      </w:r>
    </w:p>
    <w:p w14:paraId="2B188CE5" w14:textId="77777777" w:rsidR="003727F0" w:rsidRPr="00673CB9" w:rsidRDefault="003727F0" w:rsidP="003727F0">
      <w:pPr>
        <w:widowControl/>
        <w:autoSpaceDE/>
        <w:autoSpaceDN/>
        <w:spacing w:after="160"/>
        <w:ind w:left="720"/>
        <w:rPr>
          <w:rFonts w:ascii="Times New Roman" w:hAnsi="Times New Roman" w:cs="Times New Roman"/>
          <w:i/>
          <w:color w:val="000000" w:themeColor="text1"/>
          <w:lang w:val="en-GB"/>
        </w:rPr>
      </w:pPr>
      <w:r w:rsidRPr="00673CB9">
        <w:rPr>
          <w:rFonts w:ascii="Times New Roman" w:hAnsi="Times New Roman" w:cs="Times New Roman"/>
          <w:color w:val="000000" w:themeColor="text1"/>
          <w:u w:val="single"/>
          <w:lang w:val="en-GB"/>
        </w:rPr>
        <w:t xml:space="preserve">_______________________________________________________ </w:t>
      </w:r>
      <w:r w:rsidRPr="00673CB9">
        <w:rPr>
          <w:rFonts w:ascii="Times New Roman" w:hAnsi="Times New Roman" w:cs="Times New Roman"/>
          <w:i/>
          <w:color w:val="000000" w:themeColor="text1"/>
          <w:lang w:val="en-GB"/>
        </w:rPr>
        <w:t>[name and address OIB economic operator]</w:t>
      </w:r>
    </w:p>
    <w:p w14:paraId="67E1FA84" w14:textId="77777777" w:rsidR="003727F0" w:rsidRPr="00673CB9" w:rsidRDefault="003727F0" w:rsidP="003727F0">
      <w:pPr>
        <w:pStyle w:val="ListParagraph"/>
        <w:widowControl/>
        <w:autoSpaceDE/>
        <w:autoSpaceDN/>
        <w:spacing w:after="160"/>
        <w:rPr>
          <w:rFonts w:ascii="Times New Roman" w:hAnsi="Times New Roman" w:cs="Times New Roman"/>
          <w:i/>
          <w:color w:val="000000" w:themeColor="text1"/>
          <w:lang w:val="hr-HR"/>
        </w:rPr>
      </w:pPr>
      <w:r w:rsidRPr="00673CB9">
        <w:rPr>
          <w:rFonts w:ascii="Times New Roman" w:hAnsi="Times New Roman" w:cs="Times New Roman"/>
          <w:i/>
          <w:color w:val="000000" w:themeColor="text1"/>
          <w:lang w:val="hr-HR"/>
        </w:rPr>
        <w:t>……..</w:t>
      </w:r>
    </w:p>
    <w:p w14:paraId="6354852C" w14:textId="77777777" w:rsidR="003727F0" w:rsidRPr="00673CB9" w:rsidRDefault="003727F0" w:rsidP="003727F0">
      <w:pPr>
        <w:pStyle w:val="ListParagraph"/>
        <w:widowControl/>
        <w:autoSpaceDE/>
        <w:autoSpaceDN/>
        <w:spacing w:after="160" w:line="276" w:lineRule="auto"/>
        <w:jc w:val="both"/>
        <w:rPr>
          <w:rFonts w:ascii="Times New Roman" w:hAnsi="Times New Roman" w:cs="Times New Roman"/>
          <w:color w:val="000000" w:themeColor="text1"/>
        </w:rPr>
      </w:pPr>
    </w:p>
    <w:p w14:paraId="3C85E66A" w14:textId="77777777" w:rsidR="003727F0" w:rsidRPr="00673CB9" w:rsidRDefault="003727F0" w:rsidP="003727F0">
      <w:pPr>
        <w:spacing w:line="276" w:lineRule="auto"/>
        <w:ind w:left="720"/>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I undertake to update this Statement </w:t>
      </w:r>
      <w:proofErr w:type="gramStart"/>
      <w:r w:rsidRPr="00673CB9">
        <w:rPr>
          <w:rFonts w:ascii="Times New Roman" w:hAnsi="Times New Roman" w:cs="Times New Roman"/>
          <w:color w:val="000000" w:themeColor="text1"/>
        </w:rPr>
        <w:t>without delay</w:t>
      </w:r>
      <w:proofErr w:type="gramEnd"/>
      <w:r w:rsidRPr="00673CB9">
        <w:rPr>
          <w:rFonts w:ascii="Times New Roman" w:hAnsi="Times New Roman" w:cs="Times New Roman"/>
          <w:color w:val="000000" w:themeColor="text1"/>
        </w:rPr>
        <w:t xml:space="preserve"> if there are changes related to the above-mentioned circumstances.</w:t>
      </w:r>
    </w:p>
    <w:p w14:paraId="77E54CE4" w14:textId="77777777" w:rsidR="003727F0" w:rsidRPr="00673CB9" w:rsidRDefault="003727F0" w:rsidP="003727F0">
      <w:pPr>
        <w:spacing w:before="240" w:line="276" w:lineRule="auto"/>
        <w:ind w:left="720"/>
        <w:jc w:val="both"/>
        <w:rPr>
          <w:rFonts w:ascii="Times New Roman" w:hAnsi="Times New Roman" w:cs="Times New Roman"/>
          <w:color w:val="000000" w:themeColor="text1"/>
        </w:rPr>
      </w:pPr>
      <w:r w:rsidRPr="00673CB9">
        <w:rPr>
          <w:rFonts w:ascii="Times New Roman" w:hAnsi="Times New Roman" w:cs="Times New Roman"/>
          <w:color w:val="000000" w:themeColor="text1"/>
        </w:rPr>
        <w:t>The above-mentioned circumstances represent situations of conflict of interest between the subject of the application of the Rules for the PP Non-obligators and the economic entity that is the bidder, a member of the joint venture or a subcontractor.</w:t>
      </w:r>
    </w:p>
    <w:p w14:paraId="32C3C59C" w14:textId="77777777" w:rsidR="003727F0" w:rsidRPr="00673CB9" w:rsidRDefault="003727F0" w:rsidP="003727F0">
      <w:pPr>
        <w:spacing w:before="240" w:line="276" w:lineRule="auto"/>
        <w:ind w:left="720"/>
        <w:jc w:val="both"/>
        <w:rPr>
          <w:rFonts w:ascii="Times New Roman" w:hAnsi="Times New Roman" w:cs="Times New Roman"/>
          <w:color w:val="000000" w:themeColor="text1"/>
        </w:rPr>
      </w:pPr>
      <w:r w:rsidRPr="00673CB9">
        <w:rPr>
          <w:rFonts w:ascii="Times New Roman" w:hAnsi="Times New Roman" w:cs="Times New Roman"/>
          <w:color w:val="000000" w:themeColor="text1"/>
        </w:rPr>
        <w:t>I undertake to withdraw immediately upon learning of the existence of a conflict of interest and to notify the responsible person of the Subject of the Application of the Rules for the PP Non-obligators in order to eliminate the conflict of interest.</w:t>
      </w:r>
    </w:p>
    <w:p w14:paraId="1B80B20A" w14:textId="77777777" w:rsidR="003727F0" w:rsidRPr="00673CB9" w:rsidRDefault="003727F0" w:rsidP="003727F0">
      <w:pPr>
        <w:spacing w:before="240" w:line="276" w:lineRule="auto"/>
        <w:ind w:left="720"/>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In the event that any of the previously described circumstances exist, a conflict of interest </w:t>
      </w:r>
      <w:proofErr w:type="gramStart"/>
      <w:r w:rsidRPr="00673CB9">
        <w:rPr>
          <w:rFonts w:ascii="Times New Roman" w:hAnsi="Times New Roman" w:cs="Times New Roman"/>
          <w:color w:val="000000" w:themeColor="text1"/>
        </w:rPr>
        <w:t>shall be deemed</w:t>
      </w:r>
      <w:proofErr w:type="gramEnd"/>
      <w:r w:rsidRPr="00673CB9">
        <w:rPr>
          <w:rFonts w:ascii="Times New Roman" w:hAnsi="Times New Roman" w:cs="Times New Roman"/>
          <w:color w:val="000000" w:themeColor="text1"/>
        </w:rPr>
        <w:t xml:space="preserve"> to exist, and the burden of proving otherwise lies with the representative of the Subject of application of the Rules for PP Non-obligators.</w:t>
      </w:r>
    </w:p>
    <w:p w14:paraId="333ADE3C" w14:textId="77777777" w:rsidR="003727F0" w:rsidRPr="00673CB9" w:rsidRDefault="003727F0" w:rsidP="003727F0">
      <w:pPr>
        <w:spacing w:line="276" w:lineRule="auto"/>
        <w:jc w:val="both"/>
        <w:rPr>
          <w:rFonts w:ascii="Times New Roman" w:hAnsi="Times New Roman" w:cs="Times New Roman"/>
          <w:color w:val="000000" w:themeColor="text1"/>
        </w:rPr>
      </w:pPr>
    </w:p>
    <w:p w14:paraId="746C6AE7" w14:textId="77777777" w:rsidR="003727F0" w:rsidRPr="00673CB9" w:rsidRDefault="003727F0" w:rsidP="003727F0">
      <w:pPr>
        <w:spacing w:line="276" w:lineRule="auto"/>
        <w:jc w:val="both"/>
        <w:rPr>
          <w:rFonts w:ascii="Times New Roman" w:hAnsi="Times New Roman" w:cs="Times New Roman"/>
          <w:color w:val="000000" w:themeColor="text1"/>
        </w:rPr>
      </w:pPr>
    </w:p>
    <w:p w14:paraId="7E4E0837" w14:textId="77777777" w:rsidR="003727F0" w:rsidRPr="00673CB9" w:rsidRDefault="003727F0" w:rsidP="003727F0">
      <w:pPr>
        <w:spacing w:line="276" w:lineRule="auto"/>
        <w:jc w:val="center"/>
        <w:rPr>
          <w:rFonts w:ascii="Times New Roman" w:hAnsi="Times New Roman" w:cs="Times New Roman"/>
          <w:color w:val="000000" w:themeColor="text1"/>
        </w:rPr>
      </w:pPr>
      <w:r w:rsidRPr="00673CB9">
        <w:rPr>
          <w:rFonts w:ascii="Times New Roman" w:hAnsi="Times New Roman" w:cs="Times New Roman"/>
          <w:color w:val="000000" w:themeColor="text1"/>
        </w:rPr>
        <w:t xml:space="preserve">                                                                                       ________________________</w:t>
      </w:r>
    </w:p>
    <w:p w14:paraId="129E2031" w14:textId="77777777" w:rsidR="003727F0" w:rsidRPr="00673CB9" w:rsidRDefault="003727F0" w:rsidP="003727F0">
      <w:pPr>
        <w:spacing w:line="276" w:lineRule="auto"/>
        <w:jc w:val="center"/>
        <w:rPr>
          <w:rFonts w:ascii="Times New Roman" w:hAnsi="Times New Roman" w:cs="Times New Roman"/>
          <w:color w:val="000000" w:themeColor="text1"/>
        </w:rPr>
      </w:pPr>
      <w:r w:rsidRPr="00673CB9">
        <w:rPr>
          <w:rFonts w:ascii="Times New Roman" w:hAnsi="Times New Roman" w:cs="Times New Roman"/>
          <w:color w:val="000000" w:themeColor="text1"/>
        </w:rPr>
        <w:t xml:space="preserve">                                                                                         [</w:t>
      </w:r>
      <w:proofErr w:type="gramStart"/>
      <w:r w:rsidRPr="00673CB9">
        <w:rPr>
          <w:rFonts w:ascii="Times New Roman" w:hAnsi="Times New Roman" w:cs="Times New Roman"/>
          <w:color w:val="000000" w:themeColor="text1"/>
        </w:rPr>
        <w:t>date</w:t>
      </w:r>
      <w:proofErr w:type="gramEnd"/>
      <w:r w:rsidRPr="00673CB9">
        <w:rPr>
          <w:rFonts w:ascii="Times New Roman" w:hAnsi="Times New Roman" w:cs="Times New Roman"/>
          <w:color w:val="000000" w:themeColor="text1"/>
        </w:rPr>
        <w:t xml:space="preserve"> and signature]</w:t>
      </w:r>
    </w:p>
    <w:p w14:paraId="5745B52A" w14:textId="77777777" w:rsidR="003727F0" w:rsidRPr="00673CB9" w:rsidRDefault="003727F0" w:rsidP="003727F0">
      <w:pPr>
        <w:spacing w:line="276" w:lineRule="auto"/>
        <w:jc w:val="both"/>
        <w:rPr>
          <w:rFonts w:ascii="Times New Roman" w:hAnsi="Times New Roman" w:cs="Times New Roman"/>
          <w:color w:val="000000" w:themeColor="text1"/>
        </w:rPr>
      </w:pPr>
    </w:p>
    <w:p w14:paraId="28440365" w14:textId="77777777" w:rsidR="003727F0" w:rsidRPr="00673CB9" w:rsidRDefault="003727F0" w:rsidP="003727F0">
      <w:pPr>
        <w:spacing w:line="276" w:lineRule="auto"/>
        <w:ind w:left="709"/>
        <w:jc w:val="both"/>
        <w:rPr>
          <w:rFonts w:ascii="Times New Roman" w:hAnsi="Times New Roman" w:cs="Times New Roman"/>
          <w:i/>
          <w:color w:val="000000" w:themeColor="text1"/>
        </w:rPr>
      </w:pPr>
      <w:proofErr w:type="gramStart"/>
      <w:r w:rsidRPr="00673CB9">
        <w:rPr>
          <w:rFonts w:ascii="Times New Roman" w:hAnsi="Times New Roman" w:cs="Times New Roman"/>
          <w:i/>
          <w:color w:val="000000" w:themeColor="text1"/>
        </w:rPr>
        <w:t>On the basis of</w:t>
      </w:r>
      <w:proofErr w:type="gramEnd"/>
      <w:r w:rsidRPr="00673CB9">
        <w:rPr>
          <w:rFonts w:ascii="Times New Roman" w:hAnsi="Times New Roman" w:cs="Times New Roman"/>
          <w:i/>
          <w:color w:val="000000" w:themeColor="text1"/>
        </w:rPr>
        <w:t xml:space="preserve"> this Statement, the Subject of the application of the Rules for the PP Non-obligators is obliged in the invitation to submit a bid for a particular procurement procedure to state a list of related entities with which it has a conflict of interest, or to state that there are none.</w:t>
      </w:r>
    </w:p>
    <w:p w14:paraId="54430C30" w14:textId="77777777" w:rsidR="003727F0" w:rsidRPr="00673CB9" w:rsidRDefault="003727F0" w:rsidP="003727F0">
      <w:pPr>
        <w:spacing w:line="276" w:lineRule="auto"/>
        <w:jc w:val="both"/>
        <w:rPr>
          <w:rFonts w:ascii="Times New Roman" w:hAnsi="Times New Roman" w:cs="Times New Roman"/>
          <w:i/>
          <w:color w:val="000000" w:themeColor="text1"/>
        </w:rPr>
      </w:pPr>
    </w:p>
    <w:p w14:paraId="2B3766C1" w14:textId="77777777" w:rsidR="003727F0" w:rsidRPr="00673CB9" w:rsidRDefault="003727F0" w:rsidP="003727F0">
      <w:pPr>
        <w:spacing w:line="276" w:lineRule="auto"/>
        <w:jc w:val="both"/>
        <w:rPr>
          <w:rFonts w:ascii="Times New Roman" w:hAnsi="Times New Roman" w:cs="Times New Roman"/>
          <w:b/>
          <w:color w:val="000000" w:themeColor="text1"/>
        </w:rPr>
      </w:pPr>
    </w:p>
    <w:p w14:paraId="076DC160" w14:textId="77777777" w:rsidR="003727F0" w:rsidRPr="00673CB9" w:rsidRDefault="003727F0" w:rsidP="003727F0">
      <w:pPr>
        <w:spacing w:line="276" w:lineRule="auto"/>
        <w:jc w:val="both"/>
        <w:rPr>
          <w:rFonts w:ascii="Times New Roman" w:hAnsi="Times New Roman" w:cs="Times New Roman"/>
          <w:b/>
          <w:color w:val="000000" w:themeColor="text1"/>
        </w:rPr>
      </w:pPr>
    </w:p>
    <w:p w14:paraId="18A02963" w14:textId="77777777" w:rsidR="003727F0" w:rsidRPr="00673CB9" w:rsidRDefault="003727F0" w:rsidP="003727F0">
      <w:pPr>
        <w:spacing w:line="276" w:lineRule="auto"/>
        <w:jc w:val="both"/>
        <w:rPr>
          <w:rFonts w:ascii="Times New Roman" w:hAnsi="Times New Roman" w:cs="Times New Roman"/>
          <w:b/>
          <w:color w:val="000000" w:themeColor="text1"/>
        </w:rPr>
      </w:pPr>
    </w:p>
    <w:p w14:paraId="53608691" w14:textId="77777777" w:rsidR="003727F0" w:rsidRPr="00673CB9" w:rsidRDefault="003727F0" w:rsidP="003727F0">
      <w:pPr>
        <w:spacing w:line="276" w:lineRule="auto"/>
        <w:jc w:val="both"/>
        <w:rPr>
          <w:rFonts w:ascii="Times New Roman" w:hAnsi="Times New Roman" w:cs="Times New Roman"/>
          <w:b/>
          <w:color w:val="000000" w:themeColor="text1"/>
        </w:rPr>
      </w:pPr>
    </w:p>
    <w:p w14:paraId="39174D15" w14:textId="77777777" w:rsidR="003727F0" w:rsidRPr="00673CB9" w:rsidRDefault="003727F0" w:rsidP="003727F0">
      <w:pPr>
        <w:spacing w:line="276" w:lineRule="auto"/>
        <w:jc w:val="both"/>
        <w:rPr>
          <w:rFonts w:ascii="Times New Roman" w:hAnsi="Times New Roman" w:cs="Times New Roman"/>
          <w:b/>
          <w:color w:val="000000" w:themeColor="text1"/>
        </w:rPr>
      </w:pPr>
    </w:p>
    <w:p w14:paraId="4DF4E164" w14:textId="77777777" w:rsidR="003727F0" w:rsidRPr="00673CB9" w:rsidRDefault="003727F0" w:rsidP="003727F0">
      <w:pPr>
        <w:spacing w:line="276" w:lineRule="auto"/>
        <w:jc w:val="both"/>
        <w:rPr>
          <w:rFonts w:ascii="Times New Roman" w:hAnsi="Times New Roman" w:cs="Times New Roman"/>
          <w:b/>
          <w:color w:val="000000" w:themeColor="text1"/>
        </w:rPr>
      </w:pPr>
    </w:p>
    <w:p w14:paraId="46778D19" w14:textId="77777777" w:rsidR="003727F0" w:rsidRPr="00673CB9" w:rsidRDefault="003727F0" w:rsidP="003727F0">
      <w:pPr>
        <w:spacing w:line="276" w:lineRule="auto"/>
        <w:jc w:val="both"/>
        <w:rPr>
          <w:rFonts w:ascii="Times New Roman" w:hAnsi="Times New Roman" w:cs="Times New Roman"/>
          <w:b/>
          <w:color w:val="000000" w:themeColor="text1"/>
        </w:rPr>
      </w:pPr>
    </w:p>
    <w:p w14:paraId="736CD4C4" w14:textId="77777777" w:rsidR="003727F0" w:rsidRPr="00673CB9" w:rsidRDefault="003727F0" w:rsidP="003727F0">
      <w:pPr>
        <w:spacing w:line="276" w:lineRule="auto"/>
        <w:jc w:val="both"/>
        <w:rPr>
          <w:rFonts w:ascii="Times New Roman" w:hAnsi="Times New Roman" w:cs="Times New Roman"/>
          <w:b/>
          <w:color w:val="000000" w:themeColor="text1"/>
        </w:rPr>
      </w:pPr>
    </w:p>
    <w:p w14:paraId="312B577E" w14:textId="77777777" w:rsidR="003727F0" w:rsidRPr="00673CB9" w:rsidRDefault="003727F0" w:rsidP="003727F0">
      <w:pPr>
        <w:spacing w:line="276" w:lineRule="auto"/>
        <w:jc w:val="both"/>
        <w:rPr>
          <w:rFonts w:ascii="Times New Roman" w:hAnsi="Times New Roman" w:cs="Times New Roman"/>
          <w:b/>
          <w:color w:val="000000" w:themeColor="text1"/>
        </w:rPr>
      </w:pPr>
    </w:p>
    <w:p w14:paraId="66C85304" w14:textId="77777777" w:rsidR="003727F0" w:rsidRPr="00673CB9" w:rsidRDefault="003727F0" w:rsidP="003727F0">
      <w:pPr>
        <w:spacing w:line="276" w:lineRule="auto"/>
        <w:jc w:val="both"/>
        <w:rPr>
          <w:rFonts w:ascii="Times New Roman" w:hAnsi="Times New Roman" w:cs="Times New Roman"/>
          <w:b/>
          <w:color w:val="000000" w:themeColor="text1"/>
        </w:rPr>
      </w:pPr>
    </w:p>
    <w:p w14:paraId="2E259CEB" w14:textId="77777777" w:rsidR="003727F0" w:rsidRPr="00673CB9" w:rsidRDefault="003727F0" w:rsidP="003727F0">
      <w:pPr>
        <w:spacing w:line="276" w:lineRule="auto"/>
        <w:jc w:val="both"/>
        <w:rPr>
          <w:rFonts w:ascii="Times New Roman" w:hAnsi="Times New Roman" w:cs="Times New Roman"/>
          <w:b/>
          <w:color w:val="000000" w:themeColor="text1"/>
        </w:rPr>
      </w:pPr>
    </w:p>
    <w:p w14:paraId="74019C64" w14:textId="77777777" w:rsidR="003727F0" w:rsidRPr="00673CB9" w:rsidRDefault="003727F0" w:rsidP="003727F0">
      <w:pPr>
        <w:spacing w:line="276" w:lineRule="auto"/>
        <w:jc w:val="both"/>
        <w:rPr>
          <w:rFonts w:ascii="Times New Roman" w:hAnsi="Times New Roman" w:cs="Times New Roman"/>
          <w:b/>
          <w:color w:val="000000" w:themeColor="text1"/>
        </w:rPr>
      </w:pPr>
    </w:p>
    <w:p w14:paraId="7CD98AEE" w14:textId="77777777" w:rsidR="003727F0" w:rsidRPr="00673CB9" w:rsidRDefault="003727F0" w:rsidP="003727F0">
      <w:pPr>
        <w:spacing w:line="276" w:lineRule="auto"/>
        <w:jc w:val="both"/>
        <w:rPr>
          <w:rFonts w:ascii="Times New Roman" w:hAnsi="Times New Roman" w:cs="Times New Roman"/>
          <w:b/>
          <w:color w:val="000000" w:themeColor="text1"/>
        </w:rPr>
      </w:pPr>
    </w:p>
    <w:p w14:paraId="40B3CE29" w14:textId="77777777" w:rsidR="003727F0" w:rsidRPr="00673CB9" w:rsidRDefault="003727F0" w:rsidP="003727F0">
      <w:pPr>
        <w:spacing w:line="276" w:lineRule="auto"/>
        <w:jc w:val="both"/>
        <w:rPr>
          <w:rFonts w:ascii="Times New Roman" w:hAnsi="Times New Roman" w:cs="Times New Roman"/>
          <w:b/>
          <w:color w:val="000000" w:themeColor="text1"/>
        </w:rPr>
      </w:pPr>
    </w:p>
    <w:p w14:paraId="4CF8E4EB" w14:textId="77777777" w:rsidR="003727F0" w:rsidRPr="00673CB9" w:rsidRDefault="003727F0" w:rsidP="003727F0">
      <w:pPr>
        <w:spacing w:line="276" w:lineRule="auto"/>
        <w:jc w:val="both"/>
        <w:rPr>
          <w:rFonts w:ascii="Times New Roman" w:hAnsi="Times New Roman" w:cs="Times New Roman"/>
          <w:b/>
          <w:color w:val="000000" w:themeColor="text1"/>
        </w:rPr>
      </w:pPr>
    </w:p>
    <w:p w14:paraId="0372E60A" w14:textId="77777777" w:rsidR="003727F0" w:rsidRPr="00673CB9" w:rsidRDefault="003727F0" w:rsidP="003727F0">
      <w:pPr>
        <w:spacing w:line="276" w:lineRule="auto"/>
        <w:jc w:val="both"/>
        <w:rPr>
          <w:rFonts w:ascii="Times New Roman" w:hAnsi="Times New Roman" w:cs="Times New Roman"/>
          <w:b/>
          <w:color w:val="000000" w:themeColor="text1"/>
        </w:rPr>
      </w:pPr>
    </w:p>
    <w:p w14:paraId="69EFB8DD" w14:textId="77777777" w:rsidR="003727F0" w:rsidRPr="00673CB9" w:rsidRDefault="003727F0" w:rsidP="003727F0">
      <w:pPr>
        <w:spacing w:line="276" w:lineRule="auto"/>
        <w:jc w:val="both"/>
        <w:rPr>
          <w:rFonts w:ascii="Times New Roman" w:hAnsi="Times New Roman" w:cs="Times New Roman"/>
          <w:b/>
          <w:color w:val="000000" w:themeColor="text1"/>
        </w:rPr>
      </w:pPr>
    </w:p>
    <w:p w14:paraId="2C93EF12" w14:textId="77777777" w:rsidR="003727F0" w:rsidRPr="00673CB9" w:rsidRDefault="003727F0" w:rsidP="003727F0">
      <w:pPr>
        <w:spacing w:line="276" w:lineRule="auto"/>
        <w:jc w:val="both"/>
        <w:rPr>
          <w:rFonts w:ascii="Times New Roman" w:hAnsi="Times New Roman" w:cs="Times New Roman"/>
          <w:b/>
          <w:color w:val="000000" w:themeColor="text1"/>
        </w:rPr>
      </w:pPr>
    </w:p>
    <w:p w14:paraId="424757E3" w14:textId="77777777" w:rsidR="003727F0" w:rsidRPr="00673CB9" w:rsidRDefault="003727F0" w:rsidP="003727F0">
      <w:pPr>
        <w:spacing w:line="276" w:lineRule="auto"/>
        <w:jc w:val="both"/>
        <w:rPr>
          <w:rFonts w:ascii="Times New Roman" w:hAnsi="Times New Roman" w:cs="Times New Roman"/>
          <w:b/>
          <w:color w:val="000000" w:themeColor="text1"/>
        </w:rPr>
      </w:pPr>
    </w:p>
    <w:p w14:paraId="46036AD8" w14:textId="189A66F6" w:rsidR="003727F0" w:rsidRPr="00673CB9" w:rsidRDefault="003727F0" w:rsidP="003727F0">
      <w:pPr>
        <w:spacing w:line="276" w:lineRule="auto"/>
        <w:jc w:val="both"/>
        <w:rPr>
          <w:rFonts w:ascii="Times New Roman" w:hAnsi="Times New Roman" w:cs="Times New Roman"/>
          <w:b/>
          <w:color w:val="000000" w:themeColor="text1"/>
        </w:rPr>
      </w:pPr>
    </w:p>
    <w:p w14:paraId="766CA030" w14:textId="77777777" w:rsidR="008D161B" w:rsidRPr="00673CB9" w:rsidRDefault="008D161B" w:rsidP="003727F0">
      <w:pPr>
        <w:spacing w:line="276" w:lineRule="auto"/>
        <w:jc w:val="both"/>
        <w:rPr>
          <w:rFonts w:ascii="Times New Roman" w:hAnsi="Times New Roman" w:cs="Times New Roman"/>
          <w:b/>
          <w:color w:val="000000" w:themeColor="text1"/>
        </w:rPr>
      </w:pPr>
    </w:p>
    <w:p w14:paraId="0C26AFF9" w14:textId="77777777" w:rsidR="003727F0" w:rsidRPr="00673CB9" w:rsidRDefault="003727F0" w:rsidP="003727F0">
      <w:pPr>
        <w:spacing w:line="276" w:lineRule="auto"/>
        <w:jc w:val="both"/>
        <w:rPr>
          <w:rFonts w:ascii="Times New Roman" w:hAnsi="Times New Roman" w:cs="Times New Roman"/>
          <w:b/>
          <w:color w:val="000000" w:themeColor="text1"/>
        </w:rPr>
      </w:pPr>
    </w:p>
    <w:p w14:paraId="43398C38" w14:textId="77777777" w:rsidR="003727F0" w:rsidRPr="00673CB9" w:rsidRDefault="003727F0" w:rsidP="003727F0">
      <w:pPr>
        <w:spacing w:line="276" w:lineRule="auto"/>
        <w:jc w:val="both"/>
        <w:rPr>
          <w:rFonts w:ascii="Times New Roman" w:hAnsi="Times New Roman" w:cs="Times New Roman"/>
          <w:b/>
          <w:color w:val="000000" w:themeColor="text1"/>
        </w:rPr>
      </w:pPr>
    </w:p>
    <w:p w14:paraId="11C512FE" w14:textId="77777777" w:rsidR="003727F0" w:rsidRPr="00673CB9" w:rsidRDefault="003727F0" w:rsidP="003727F0">
      <w:pPr>
        <w:spacing w:line="276" w:lineRule="auto"/>
        <w:jc w:val="both"/>
        <w:rPr>
          <w:rFonts w:ascii="Times New Roman" w:hAnsi="Times New Roman" w:cs="Times New Roman"/>
          <w:b/>
          <w:color w:val="000000" w:themeColor="text1"/>
        </w:rPr>
      </w:pPr>
    </w:p>
    <w:p w14:paraId="50765B29" w14:textId="77777777" w:rsidR="003727F0" w:rsidRPr="00673CB9" w:rsidRDefault="003727F0" w:rsidP="003727F0">
      <w:pPr>
        <w:spacing w:line="276" w:lineRule="auto"/>
        <w:jc w:val="both"/>
        <w:rPr>
          <w:rFonts w:ascii="Times New Roman" w:hAnsi="Times New Roman" w:cs="Times New Roman"/>
          <w:b/>
          <w:color w:val="000000" w:themeColor="text1"/>
        </w:rPr>
      </w:pPr>
      <w:r w:rsidRPr="00673CB9">
        <w:rPr>
          <w:rFonts w:ascii="Times New Roman" w:hAnsi="Times New Roman" w:cs="Times New Roman"/>
          <w:b/>
          <w:color w:val="000000" w:themeColor="text1"/>
        </w:rPr>
        <w:t xml:space="preserve">Annex </w:t>
      </w:r>
      <w:proofErr w:type="gramStart"/>
      <w:r w:rsidRPr="00673CB9">
        <w:rPr>
          <w:rFonts w:ascii="Times New Roman" w:hAnsi="Times New Roman" w:cs="Times New Roman"/>
          <w:b/>
          <w:color w:val="000000" w:themeColor="text1"/>
        </w:rPr>
        <w:t>2</w:t>
      </w:r>
      <w:proofErr w:type="gramEnd"/>
      <w:r w:rsidRPr="00673CB9">
        <w:rPr>
          <w:rFonts w:ascii="Times New Roman" w:hAnsi="Times New Roman" w:cs="Times New Roman"/>
          <w:b/>
          <w:color w:val="000000" w:themeColor="text1"/>
        </w:rPr>
        <w:t>.</w:t>
      </w:r>
    </w:p>
    <w:p w14:paraId="67941945" w14:textId="77777777" w:rsidR="003727F0" w:rsidRPr="00673CB9" w:rsidRDefault="003727F0" w:rsidP="003727F0">
      <w:pPr>
        <w:spacing w:line="276" w:lineRule="auto"/>
        <w:jc w:val="center"/>
        <w:rPr>
          <w:rFonts w:ascii="Times New Roman" w:hAnsi="Times New Roman" w:cs="Times New Roman"/>
          <w:b/>
          <w:color w:val="000000" w:themeColor="text1"/>
        </w:rPr>
      </w:pPr>
    </w:p>
    <w:p w14:paraId="379A630E" w14:textId="77777777" w:rsidR="003727F0" w:rsidRPr="00673CB9" w:rsidRDefault="003727F0" w:rsidP="003727F0">
      <w:pPr>
        <w:spacing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STATEMENT ON THE ABSENCE OF GROUNDS FOR EXCLUSION OF THE OFFER</w:t>
      </w:r>
    </w:p>
    <w:p w14:paraId="38D6D4A5"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If </w:t>
      </w:r>
      <w:proofErr w:type="gramStart"/>
      <w:r w:rsidRPr="00673CB9">
        <w:rPr>
          <w:rFonts w:ascii="Times New Roman" w:hAnsi="Times New Roman" w:cs="Times New Roman"/>
          <w:color w:val="000000" w:themeColor="text1"/>
        </w:rPr>
        <w:t>the economic entity is represented by a legal representative</w:t>
      </w:r>
      <w:proofErr w:type="gramEnd"/>
      <w:r w:rsidRPr="00673CB9">
        <w:rPr>
          <w:rFonts w:ascii="Times New Roman" w:hAnsi="Times New Roman" w:cs="Times New Roman"/>
          <w:color w:val="000000" w:themeColor="text1"/>
        </w:rPr>
        <w:t xml:space="preserve"> with at least one other person or more legal representatives, all authorized persons give the statement!</w:t>
      </w:r>
    </w:p>
    <w:p w14:paraId="24A89F80" w14:textId="77777777" w:rsidR="003727F0" w:rsidRPr="00673CB9" w:rsidRDefault="003727F0" w:rsidP="003727F0">
      <w:pPr>
        <w:spacing w:before="240" w:line="276" w:lineRule="auto"/>
        <w:jc w:val="center"/>
        <w:rPr>
          <w:rFonts w:ascii="Times New Roman" w:hAnsi="Times New Roman" w:cs="Times New Roman"/>
          <w:b/>
          <w:color w:val="000000" w:themeColor="text1"/>
        </w:rPr>
      </w:pPr>
      <w:r w:rsidRPr="00673CB9">
        <w:rPr>
          <w:rFonts w:ascii="Times New Roman" w:hAnsi="Times New Roman" w:cs="Times New Roman"/>
          <w:b/>
          <w:color w:val="000000" w:themeColor="text1"/>
        </w:rPr>
        <w:t>STATEMENT</w:t>
      </w:r>
    </w:p>
    <w:p w14:paraId="73FBB801" w14:textId="77777777" w:rsidR="003727F0" w:rsidRPr="00673CB9" w:rsidRDefault="003727F0" w:rsidP="003727F0">
      <w:pPr>
        <w:spacing w:line="276" w:lineRule="auto"/>
        <w:jc w:val="center"/>
        <w:rPr>
          <w:rFonts w:ascii="Times New Roman" w:hAnsi="Times New Roman" w:cs="Times New Roman"/>
          <w:b/>
          <w:color w:val="000000" w:themeColor="text1"/>
        </w:rPr>
      </w:pPr>
    </w:p>
    <w:p w14:paraId="1ACEFBA5" w14:textId="77777777" w:rsidR="003727F0" w:rsidRPr="00673CB9" w:rsidRDefault="003727F0" w:rsidP="003727F0">
      <w:pPr>
        <w:spacing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By which I, ________________________, OIB: _____________, and</w:t>
      </w:r>
    </w:p>
    <w:p w14:paraId="1198B765" w14:textId="77777777" w:rsidR="003727F0" w:rsidRPr="00673CB9" w:rsidRDefault="003727F0" w:rsidP="003727F0">
      <w:pPr>
        <w:spacing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I, ________________________, OIB</w:t>
      </w:r>
      <w:proofErr w:type="gramStart"/>
      <w:r w:rsidRPr="00673CB9">
        <w:rPr>
          <w:rFonts w:ascii="Times New Roman" w:hAnsi="Times New Roman" w:cs="Times New Roman"/>
          <w:color w:val="000000" w:themeColor="text1"/>
        </w:rPr>
        <w:t>:_</w:t>
      </w:r>
      <w:proofErr w:type="gramEnd"/>
      <w:r w:rsidRPr="00673CB9">
        <w:rPr>
          <w:rFonts w:ascii="Times New Roman" w:hAnsi="Times New Roman" w:cs="Times New Roman"/>
          <w:color w:val="000000" w:themeColor="text1"/>
        </w:rPr>
        <w:t>______________,</w:t>
      </w:r>
    </w:p>
    <w:p w14:paraId="2AC057FD" w14:textId="77777777" w:rsidR="003727F0" w:rsidRPr="00673CB9" w:rsidRDefault="003727F0" w:rsidP="003727F0">
      <w:pPr>
        <w:spacing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w:t>
      </w:r>
      <w:proofErr w:type="gramStart"/>
      <w:r w:rsidRPr="00673CB9">
        <w:rPr>
          <w:rFonts w:ascii="Times New Roman" w:hAnsi="Times New Roman" w:cs="Times New Roman"/>
          <w:color w:val="000000" w:themeColor="text1"/>
        </w:rPr>
        <w:t>add</w:t>
      </w:r>
      <w:proofErr w:type="gramEnd"/>
      <w:r w:rsidRPr="00673CB9">
        <w:rPr>
          <w:rFonts w:ascii="Times New Roman" w:hAnsi="Times New Roman" w:cs="Times New Roman"/>
          <w:color w:val="000000" w:themeColor="text1"/>
        </w:rPr>
        <w:t xml:space="preserve"> lines as needed, if applicable]</w:t>
      </w:r>
    </w:p>
    <w:p w14:paraId="2FFC4487"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Authorized persons to represent the economic entity ________________________, from _________________, OIB: _________________.</w:t>
      </w:r>
    </w:p>
    <w:p w14:paraId="7BDDAAAF" w14:textId="77777777" w:rsidR="003727F0" w:rsidRPr="00673CB9" w:rsidRDefault="003727F0" w:rsidP="003727F0">
      <w:pPr>
        <w:spacing w:before="240"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 xml:space="preserve">Under material and criminal liability, I declare that: </w:t>
      </w:r>
    </w:p>
    <w:p w14:paraId="01E9EBE5" w14:textId="77777777" w:rsidR="003727F0" w:rsidRPr="00673CB9" w:rsidRDefault="003727F0" w:rsidP="003727F0">
      <w:pPr>
        <w:pStyle w:val="ListParagraph"/>
        <w:numPr>
          <w:ilvl w:val="0"/>
          <w:numId w:val="44"/>
        </w:numPr>
        <w:ind w:left="709" w:hanging="283"/>
        <w:jc w:val="both"/>
        <w:rPr>
          <w:rFonts w:ascii="Times New Roman" w:hAnsi="Times New Roman" w:cs="Times New Roman"/>
        </w:rPr>
      </w:pPr>
      <w:r w:rsidRPr="00673CB9">
        <w:rPr>
          <w:rFonts w:ascii="Times New Roman" w:hAnsi="Times New Roman" w:cs="Times New Roman"/>
          <w:color w:val="000000" w:themeColor="text1"/>
        </w:rPr>
        <w:t>neither I, nor the bidder I represent, have been convicted by a final judgment of any of the following criminal offenses or corresponding criminal offenses: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060B6E76" w14:textId="77777777" w:rsidR="003727F0" w:rsidRPr="00673CB9" w:rsidRDefault="003727F0" w:rsidP="003727F0">
      <w:pPr>
        <w:pStyle w:val="ListParagraph"/>
        <w:numPr>
          <w:ilvl w:val="0"/>
          <w:numId w:val="43"/>
        </w:numPr>
        <w:spacing w:before="240" w:line="276" w:lineRule="auto"/>
        <w:jc w:val="both"/>
        <w:rPr>
          <w:rFonts w:ascii="Times New Roman" w:hAnsi="Times New Roman" w:cs="Times New Roman"/>
          <w:color w:val="000000" w:themeColor="text1"/>
        </w:rPr>
      </w:pPr>
      <w:proofErr w:type="gramStart"/>
      <w:r w:rsidRPr="00673CB9">
        <w:rPr>
          <w:rFonts w:ascii="Times New Roman" w:hAnsi="Times New Roman" w:cs="Times New Roman"/>
          <w:color w:val="000000" w:themeColor="text1"/>
        </w:rPr>
        <w:t>and</w:t>
      </w:r>
      <w:proofErr w:type="gramEnd"/>
      <w:r w:rsidRPr="00673CB9">
        <w:rPr>
          <w:rFonts w:ascii="Times New Roman" w:hAnsi="Times New Roman" w:cs="Times New Roman"/>
          <w:color w:val="000000" w:themeColor="text1"/>
        </w:rPr>
        <w:t xml:space="preserve"> that the bidder I represent fulfilled its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7F99562B"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388BB463" w14:textId="77777777" w:rsidR="003727F0" w:rsidRPr="00673CB9" w:rsidRDefault="003727F0" w:rsidP="003727F0">
      <w:pPr>
        <w:spacing w:before="240" w:line="276" w:lineRule="auto"/>
        <w:jc w:val="both"/>
        <w:rPr>
          <w:rFonts w:ascii="Times New Roman" w:hAnsi="Times New Roman" w:cs="Times New Roman"/>
          <w:color w:val="000000" w:themeColor="text1"/>
        </w:rPr>
      </w:pPr>
    </w:p>
    <w:p w14:paraId="6293FF92" w14:textId="77777777" w:rsidR="003727F0" w:rsidRPr="00673CB9" w:rsidRDefault="003727F0" w:rsidP="003727F0">
      <w:pPr>
        <w:spacing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________________________________</w:t>
      </w:r>
    </w:p>
    <w:p w14:paraId="62C07A6D" w14:textId="77777777" w:rsidR="003727F0" w:rsidRPr="00673CB9" w:rsidRDefault="003727F0" w:rsidP="003727F0">
      <w:pPr>
        <w:spacing w:line="276" w:lineRule="auto"/>
        <w:jc w:val="both"/>
        <w:rPr>
          <w:rFonts w:ascii="Times New Roman" w:hAnsi="Times New Roman" w:cs="Times New Roman"/>
          <w:color w:val="000000" w:themeColor="text1"/>
        </w:rPr>
      </w:pPr>
      <w:r w:rsidRPr="00673CB9">
        <w:rPr>
          <w:rFonts w:ascii="Times New Roman" w:hAnsi="Times New Roman" w:cs="Times New Roman"/>
          <w:color w:val="000000" w:themeColor="text1"/>
        </w:rPr>
        <w:t>(Place and date)</w:t>
      </w:r>
    </w:p>
    <w:p w14:paraId="0D258124" w14:textId="77777777" w:rsidR="003727F0" w:rsidRPr="00673CB9" w:rsidRDefault="003727F0" w:rsidP="003727F0">
      <w:pPr>
        <w:spacing w:line="276" w:lineRule="auto"/>
        <w:jc w:val="both"/>
        <w:rPr>
          <w:rFonts w:ascii="Times New Roman" w:hAnsi="Times New Roman" w:cs="Times New Roman"/>
          <w:color w:val="000000" w:themeColor="text1"/>
        </w:rPr>
      </w:pPr>
    </w:p>
    <w:p w14:paraId="72D7F7E0" w14:textId="77777777" w:rsidR="003727F0" w:rsidRPr="00673CB9" w:rsidRDefault="003727F0" w:rsidP="003727F0">
      <w:pPr>
        <w:spacing w:line="276" w:lineRule="auto"/>
        <w:jc w:val="center"/>
        <w:rPr>
          <w:rFonts w:ascii="Times New Roman" w:hAnsi="Times New Roman" w:cs="Times New Roman"/>
          <w:color w:val="000000" w:themeColor="text1"/>
        </w:rPr>
      </w:pPr>
      <w:r w:rsidRPr="00673CB9">
        <w:rPr>
          <w:rFonts w:ascii="Times New Roman" w:hAnsi="Times New Roman" w:cs="Times New Roman"/>
          <w:color w:val="000000" w:themeColor="text1"/>
        </w:rPr>
        <w:t xml:space="preserve">                                                     FOR THE BIDDER:</w:t>
      </w:r>
    </w:p>
    <w:p w14:paraId="624D363F" w14:textId="77777777" w:rsidR="003727F0" w:rsidRPr="00673CB9" w:rsidRDefault="003727F0" w:rsidP="003727F0">
      <w:pPr>
        <w:spacing w:line="276" w:lineRule="auto"/>
        <w:jc w:val="center"/>
        <w:rPr>
          <w:rFonts w:ascii="Times New Roman" w:hAnsi="Times New Roman" w:cs="Times New Roman"/>
          <w:color w:val="000000" w:themeColor="text1"/>
        </w:rPr>
      </w:pPr>
      <w:r w:rsidRPr="00673CB9">
        <w:rPr>
          <w:rFonts w:ascii="Times New Roman" w:hAnsi="Times New Roman" w:cs="Times New Roman"/>
          <w:color w:val="000000" w:themeColor="text1"/>
        </w:rPr>
        <w:t xml:space="preserve">                                                     </w:t>
      </w:r>
    </w:p>
    <w:p w14:paraId="4727020D" w14:textId="77777777" w:rsidR="003727F0" w:rsidRPr="00673CB9" w:rsidRDefault="003727F0" w:rsidP="003727F0">
      <w:pPr>
        <w:spacing w:line="276" w:lineRule="auto"/>
        <w:jc w:val="center"/>
        <w:rPr>
          <w:rFonts w:ascii="Times New Roman" w:hAnsi="Times New Roman" w:cs="Times New Roman"/>
          <w:color w:val="000000" w:themeColor="text1"/>
        </w:rPr>
      </w:pPr>
      <w:r w:rsidRPr="00673CB9">
        <w:rPr>
          <w:rFonts w:ascii="Times New Roman" w:hAnsi="Times New Roman" w:cs="Times New Roman"/>
          <w:color w:val="000000" w:themeColor="text1"/>
        </w:rPr>
        <w:t xml:space="preserve">                                                              _________________________________________________</w:t>
      </w:r>
    </w:p>
    <w:p w14:paraId="3E868D88" w14:textId="77777777" w:rsidR="003727F0" w:rsidRPr="00673CB9" w:rsidRDefault="003727F0" w:rsidP="003727F0">
      <w:pPr>
        <w:spacing w:line="276" w:lineRule="auto"/>
        <w:ind w:left="2880"/>
        <w:jc w:val="center"/>
        <w:rPr>
          <w:rFonts w:ascii="Times New Roman" w:hAnsi="Times New Roman" w:cs="Times New Roman"/>
          <w:color w:val="000000" w:themeColor="text1"/>
        </w:rPr>
      </w:pPr>
      <w:r w:rsidRPr="00673CB9">
        <w:rPr>
          <w:rFonts w:ascii="Times New Roman" w:hAnsi="Times New Roman" w:cs="Times New Roman"/>
          <w:color w:val="000000" w:themeColor="text1"/>
        </w:rPr>
        <w:t>(Name, surname, position and signature of the authorized person)</w:t>
      </w:r>
    </w:p>
    <w:p w14:paraId="4AF067F5" w14:textId="77777777" w:rsidR="003727F0" w:rsidRPr="00673CB9" w:rsidRDefault="003727F0" w:rsidP="003727F0">
      <w:pPr>
        <w:spacing w:line="276" w:lineRule="auto"/>
        <w:jc w:val="both"/>
        <w:rPr>
          <w:rFonts w:ascii="Times New Roman" w:hAnsi="Times New Roman" w:cs="Times New Roman"/>
          <w:color w:val="000000" w:themeColor="text1"/>
        </w:rPr>
      </w:pPr>
    </w:p>
    <w:p w14:paraId="02554F57" w14:textId="0E3F479C" w:rsidR="003727F0" w:rsidRPr="00673CB9" w:rsidRDefault="003727F0" w:rsidP="003727F0">
      <w:pPr>
        <w:tabs>
          <w:tab w:val="left" w:pos="1005"/>
        </w:tabs>
        <w:rPr>
          <w:rFonts w:ascii="Times New Roman" w:hAnsi="Times New Roman" w:cs="Times New Roman"/>
          <w:sz w:val="21"/>
          <w:szCs w:val="21"/>
        </w:rPr>
      </w:pPr>
    </w:p>
    <w:p w14:paraId="043B2F63" w14:textId="72028DAB" w:rsidR="007C7C11" w:rsidRPr="00673CB9" w:rsidRDefault="003727F0" w:rsidP="003727F0">
      <w:pPr>
        <w:tabs>
          <w:tab w:val="left" w:pos="1005"/>
        </w:tabs>
        <w:rPr>
          <w:rFonts w:ascii="Times New Roman" w:hAnsi="Times New Roman" w:cs="Times New Roman"/>
          <w:sz w:val="21"/>
          <w:szCs w:val="21"/>
        </w:rPr>
        <w:sectPr w:rsidR="007C7C11" w:rsidRPr="00673CB9" w:rsidSect="001229E3">
          <w:pgSz w:w="11900" w:h="16840"/>
          <w:pgMar w:top="1418" w:right="1440" w:bottom="1440" w:left="1440" w:header="709" w:footer="709" w:gutter="0"/>
          <w:cols w:space="708"/>
          <w:docGrid w:linePitch="360"/>
        </w:sectPr>
      </w:pPr>
      <w:r w:rsidRPr="00673CB9">
        <w:rPr>
          <w:rFonts w:ascii="Times New Roman" w:hAnsi="Times New Roman" w:cs="Times New Roman"/>
          <w:sz w:val="21"/>
          <w:szCs w:val="21"/>
        </w:rPr>
        <w:tab/>
      </w:r>
    </w:p>
    <w:p w14:paraId="42E4A624" w14:textId="5A274FAF" w:rsidR="007C7C11" w:rsidRPr="00673CB9" w:rsidRDefault="007C7C11" w:rsidP="00A5098D">
      <w:pPr>
        <w:pStyle w:val="Heading2"/>
        <w:shd w:val="clear" w:color="auto" w:fill="auto"/>
        <w:rPr>
          <w:rFonts w:ascii="Times New Roman" w:hAnsi="Times New Roman" w:cs="Times New Roman"/>
          <w:color w:val="295A4D" w:themeColor="accent1"/>
          <w:sz w:val="24"/>
          <w:szCs w:val="24"/>
        </w:rPr>
      </w:pPr>
      <w:bookmarkStart w:id="448" w:name="_Toc192075454"/>
      <w:r w:rsidRPr="00673CB9">
        <w:rPr>
          <w:rFonts w:ascii="Times New Roman" w:hAnsi="Times New Roman" w:cs="Times New Roman"/>
          <w:color w:val="295A4D" w:themeColor="accent1"/>
          <w:sz w:val="24"/>
          <w:szCs w:val="24"/>
        </w:rPr>
        <w:t xml:space="preserve">Annex </w:t>
      </w:r>
      <w:r w:rsidR="00672E87" w:rsidRPr="00673CB9">
        <w:rPr>
          <w:rFonts w:ascii="Times New Roman" w:hAnsi="Times New Roman" w:cs="Times New Roman"/>
          <w:color w:val="295A4D" w:themeColor="accent1"/>
          <w:sz w:val="24"/>
          <w:szCs w:val="24"/>
        </w:rPr>
        <w:t>C</w:t>
      </w:r>
      <w:r w:rsidR="00E669C2" w:rsidRPr="00673CB9">
        <w:rPr>
          <w:rFonts w:ascii="Times New Roman" w:hAnsi="Times New Roman" w:cs="Times New Roman"/>
          <w:color w:val="295A4D" w:themeColor="accent1"/>
          <w:sz w:val="24"/>
          <w:szCs w:val="24"/>
        </w:rPr>
        <w:t>:</w:t>
      </w:r>
      <w:r w:rsidR="00A3641C" w:rsidRPr="00673CB9">
        <w:rPr>
          <w:rFonts w:ascii="Times New Roman" w:hAnsi="Times New Roman" w:cs="Times New Roman"/>
          <w:color w:val="295A4D" w:themeColor="accent1"/>
          <w:sz w:val="24"/>
          <w:szCs w:val="24"/>
        </w:rPr>
        <w:t xml:space="preserve"> </w:t>
      </w:r>
      <w:r w:rsidR="00B50339" w:rsidRPr="00673CB9">
        <w:rPr>
          <w:rFonts w:ascii="Times New Roman" w:hAnsi="Times New Roman" w:cs="Times New Roman"/>
          <w:color w:val="295A4D" w:themeColor="accent1"/>
          <w:sz w:val="24"/>
          <w:szCs w:val="24"/>
        </w:rPr>
        <w:t>Letter of Acceptance of the World Bank’s Anticorruption Guidelines and Sanctions Framework</w:t>
      </w:r>
      <w:bookmarkEnd w:id="448"/>
    </w:p>
    <w:p w14:paraId="58C6936F" w14:textId="77777777" w:rsidR="007C7C11" w:rsidRPr="00673CB9" w:rsidRDefault="007C7C11" w:rsidP="000C654B">
      <w:pPr>
        <w:rPr>
          <w:rFonts w:ascii="Times New Roman" w:hAnsi="Times New Roman" w:cs="Times New Roman"/>
          <w:sz w:val="21"/>
          <w:szCs w:val="21"/>
        </w:rPr>
      </w:pPr>
    </w:p>
    <w:p w14:paraId="5512F9CA" w14:textId="77777777" w:rsidR="000C654B" w:rsidRPr="00673CB9" w:rsidRDefault="000C654B" w:rsidP="000C654B">
      <w:pPr>
        <w:rPr>
          <w:rFonts w:ascii="Times New Roman" w:hAnsi="Times New Roman" w:cs="Times New Roman"/>
          <w:sz w:val="21"/>
          <w:szCs w:val="21"/>
        </w:rPr>
      </w:pPr>
    </w:p>
    <w:p w14:paraId="5405ACDF" w14:textId="77777777" w:rsidR="0043046A" w:rsidRPr="00673CB9" w:rsidRDefault="0043046A" w:rsidP="0043046A">
      <w:pPr>
        <w:tabs>
          <w:tab w:val="left" w:pos="3330"/>
          <w:tab w:val="left" w:pos="8931"/>
        </w:tabs>
        <w:ind w:right="89"/>
        <w:jc w:val="center"/>
        <w:rPr>
          <w:rFonts w:ascii="Times New Roman" w:hAnsi="Times New Roman" w:cs="Times New Roman"/>
          <w:color w:val="000000" w:themeColor="text1"/>
          <w:sz w:val="21"/>
          <w:szCs w:val="21"/>
        </w:rPr>
      </w:pPr>
      <w:bookmarkStart w:id="449" w:name="_Toc392590965"/>
      <w:r w:rsidRPr="00673CB9">
        <w:rPr>
          <w:rFonts w:ascii="Times New Roman" w:hAnsi="Times New Roman" w:cs="Times New Roman"/>
          <w:b/>
          <w:color w:val="000000" w:themeColor="text1"/>
          <w:sz w:val="21"/>
          <w:szCs w:val="21"/>
        </w:rPr>
        <w:t>LETTER OF ACCEPTANCE OF THE WORLD BANK’S ANTICORRUPTION GUIDELINES AND SANCTIONS FRAMEWORK</w:t>
      </w:r>
      <w:bookmarkEnd w:id="449"/>
      <w:r w:rsidRPr="00673CB9">
        <w:rPr>
          <w:rStyle w:val="FootnoteReference"/>
          <w:rFonts w:ascii="Times New Roman" w:hAnsi="Times New Roman"/>
          <w:color w:val="000000" w:themeColor="text1"/>
          <w:sz w:val="21"/>
          <w:szCs w:val="21"/>
        </w:rPr>
        <w:footnoteReference w:id="6"/>
      </w:r>
    </w:p>
    <w:p w14:paraId="78C5D5D4" w14:textId="77777777" w:rsidR="0043046A" w:rsidRPr="00673CB9" w:rsidRDefault="0043046A" w:rsidP="0043046A">
      <w:pPr>
        <w:tabs>
          <w:tab w:val="right" w:pos="9000"/>
        </w:tabs>
        <w:spacing w:before="240" w:after="240"/>
        <w:ind w:left="4320" w:firstLine="720"/>
        <w:rPr>
          <w:rFonts w:ascii="Times New Roman" w:hAnsi="Times New Roman" w:cs="Times New Roman"/>
          <w:sz w:val="21"/>
          <w:szCs w:val="21"/>
          <w:u w:val="single"/>
        </w:rPr>
      </w:pPr>
      <w:r w:rsidRPr="00673CB9">
        <w:rPr>
          <w:rFonts w:ascii="Times New Roman" w:hAnsi="Times New Roman" w:cs="Times New Roman"/>
          <w:sz w:val="21"/>
          <w:szCs w:val="21"/>
        </w:rPr>
        <w:t xml:space="preserve">Date: </w:t>
      </w:r>
      <w:r w:rsidRPr="00673CB9">
        <w:rPr>
          <w:rFonts w:ascii="Times New Roman" w:hAnsi="Times New Roman" w:cs="Times New Roman"/>
          <w:sz w:val="21"/>
          <w:szCs w:val="21"/>
          <w:u w:val="single"/>
        </w:rPr>
        <w:tab/>
      </w:r>
    </w:p>
    <w:p w14:paraId="58A918A8" w14:textId="77777777" w:rsidR="0043046A" w:rsidRPr="00673CB9" w:rsidRDefault="0043046A" w:rsidP="0043046A">
      <w:pPr>
        <w:tabs>
          <w:tab w:val="right" w:pos="9000"/>
        </w:tabs>
        <w:spacing w:before="240" w:after="240"/>
        <w:ind w:left="4320" w:firstLine="720"/>
        <w:rPr>
          <w:rFonts w:ascii="Times New Roman" w:hAnsi="Times New Roman" w:cs="Times New Roman"/>
          <w:sz w:val="21"/>
          <w:szCs w:val="21"/>
        </w:rPr>
      </w:pPr>
      <w:r w:rsidRPr="00673CB9">
        <w:rPr>
          <w:rFonts w:ascii="Times New Roman" w:hAnsi="Times New Roman" w:cs="Times New Roman"/>
          <w:sz w:val="21"/>
          <w:szCs w:val="21"/>
        </w:rPr>
        <w:t>Contract # _________</w:t>
      </w:r>
    </w:p>
    <w:p w14:paraId="6A23BB92" w14:textId="77777777" w:rsidR="0043046A" w:rsidRPr="00673CB9" w:rsidRDefault="0043046A" w:rsidP="0043046A">
      <w:pPr>
        <w:tabs>
          <w:tab w:val="right" w:pos="9000"/>
        </w:tabs>
        <w:spacing w:before="240" w:after="240"/>
        <w:ind w:left="4320" w:firstLine="720"/>
        <w:rPr>
          <w:rFonts w:ascii="Times New Roman" w:hAnsi="Times New Roman" w:cs="Times New Roman"/>
          <w:sz w:val="21"/>
          <w:szCs w:val="21"/>
        </w:rPr>
      </w:pPr>
      <w:r w:rsidRPr="00673CB9">
        <w:rPr>
          <w:rFonts w:ascii="Times New Roman" w:hAnsi="Times New Roman" w:cs="Times New Roman"/>
          <w:sz w:val="21"/>
          <w:szCs w:val="21"/>
        </w:rPr>
        <w:t>Contract Description</w:t>
      </w:r>
      <w:proofErr w:type="gramStart"/>
      <w:r w:rsidRPr="00673CB9">
        <w:rPr>
          <w:rFonts w:ascii="Times New Roman" w:hAnsi="Times New Roman" w:cs="Times New Roman"/>
          <w:sz w:val="21"/>
          <w:szCs w:val="21"/>
        </w:rPr>
        <w:t>:_</w:t>
      </w:r>
      <w:proofErr w:type="gramEnd"/>
      <w:r w:rsidRPr="00673CB9">
        <w:rPr>
          <w:rFonts w:ascii="Times New Roman" w:hAnsi="Times New Roman" w:cs="Times New Roman"/>
          <w:sz w:val="21"/>
          <w:szCs w:val="21"/>
        </w:rPr>
        <w:t>_________________</w:t>
      </w:r>
    </w:p>
    <w:p w14:paraId="77DFC85F" w14:textId="77777777" w:rsidR="0043046A" w:rsidRPr="00673CB9" w:rsidRDefault="0043046A" w:rsidP="0043046A">
      <w:pPr>
        <w:tabs>
          <w:tab w:val="right" w:pos="9000"/>
        </w:tabs>
        <w:spacing w:before="240" w:after="240"/>
        <w:ind w:left="4320" w:firstLine="720"/>
        <w:rPr>
          <w:rFonts w:ascii="Times New Roman" w:hAnsi="Times New Roman" w:cs="Times New Roman"/>
          <w:sz w:val="21"/>
          <w:szCs w:val="21"/>
        </w:rPr>
      </w:pPr>
      <w:r w:rsidRPr="00673CB9">
        <w:rPr>
          <w:rFonts w:ascii="Times New Roman" w:hAnsi="Times New Roman" w:cs="Times New Roman"/>
          <w:sz w:val="21"/>
          <w:szCs w:val="21"/>
        </w:rPr>
        <w:t xml:space="preserve"> _________________________________________</w:t>
      </w:r>
      <w:r w:rsidR="001C702C" w:rsidRPr="00673CB9">
        <w:rPr>
          <w:rFonts w:ascii="Times New Roman" w:hAnsi="Times New Roman" w:cs="Times New Roman"/>
          <w:sz w:val="21"/>
          <w:szCs w:val="21"/>
        </w:rPr>
        <w:t>_</w:t>
      </w:r>
    </w:p>
    <w:p w14:paraId="5F16D9C6" w14:textId="77777777" w:rsidR="0043046A" w:rsidRPr="00673CB9" w:rsidRDefault="0043046A" w:rsidP="0043046A">
      <w:pPr>
        <w:tabs>
          <w:tab w:val="right" w:pos="9000"/>
        </w:tabs>
        <w:spacing w:before="240" w:after="240"/>
        <w:ind w:left="4320"/>
        <w:rPr>
          <w:rFonts w:ascii="Times New Roman" w:hAnsi="Times New Roman" w:cs="Times New Roman"/>
          <w:sz w:val="21"/>
          <w:szCs w:val="21"/>
        </w:rPr>
      </w:pPr>
      <w:r w:rsidRPr="00673CB9">
        <w:rPr>
          <w:rFonts w:ascii="Times New Roman" w:hAnsi="Times New Roman" w:cs="Times New Roman"/>
          <w:sz w:val="21"/>
          <w:szCs w:val="21"/>
        </w:rPr>
        <w:t>__________________________________________</w:t>
      </w:r>
    </w:p>
    <w:p w14:paraId="0AAD651D" w14:textId="77777777" w:rsidR="0043046A" w:rsidRPr="00673CB9" w:rsidRDefault="0043046A" w:rsidP="0043046A">
      <w:pPr>
        <w:spacing w:before="240" w:after="240"/>
        <w:rPr>
          <w:rFonts w:ascii="Times New Roman" w:hAnsi="Times New Roman" w:cs="Times New Roman"/>
          <w:sz w:val="21"/>
          <w:szCs w:val="21"/>
        </w:rPr>
      </w:pPr>
      <w:r w:rsidRPr="00673CB9">
        <w:rPr>
          <w:rFonts w:ascii="Times New Roman" w:hAnsi="Times New Roman" w:cs="Times New Roman"/>
          <w:sz w:val="21"/>
          <w:szCs w:val="21"/>
        </w:rPr>
        <w:t>To:  ___________________________________________________________________________</w:t>
      </w:r>
      <w:r w:rsidR="001C702C" w:rsidRPr="00673CB9">
        <w:rPr>
          <w:rFonts w:ascii="Times New Roman" w:hAnsi="Times New Roman" w:cs="Times New Roman"/>
          <w:sz w:val="21"/>
          <w:szCs w:val="21"/>
        </w:rPr>
        <w:t>___</w:t>
      </w:r>
    </w:p>
    <w:p w14:paraId="390CB764" w14:textId="77777777" w:rsidR="0043046A" w:rsidRPr="00673CB9" w:rsidRDefault="0043046A" w:rsidP="0043046A">
      <w:pPr>
        <w:adjustRightInd w:val="0"/>
        <w:spacing w:line="276" w:lineRule="auto"/>
        <w:jc w:val="both"/>
        <w:rPr>
          <w:rFonts w:ascii="Times New Roman" w:eastAsia="MS Mincho" w:hAnsi="Times New Roman" w:cs="Times New Roman"/>
          <w:sz w:val="21"/>
          <w:szCs w:val="21"/>
          <w:lang w:eastAsia="en-GB"/>
        </w:rPr>
      </w:pPr>
      <w:proofErr w:type="gramStart"/>
      <w:r w:rsidRPr="00673CB9">
        <w:rPr>
          <w:rFonts w:ascii="Times New Roman" w:eastAsia="MS Mincho" w:hAnsi="Times New Roman" w:cs="Times New Roman"/>
          <w:sz w:val="21"/>
          <w:szCs w:val="21"/>
          <w:lang w:eastAsia="en-GB"/>
        </w:rP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sidRPr="00673CB9">
        <w:rPr>
          <w:rFonts w:ascii="Times New Roman" w:eastAsia="MS Mincho" w:hAnsi="Times New Roman" w:cs="Times New Roman"/>
          <w:sz w:val="21"/>
          <w:szCs w:val="21"/>
          <w:vertAlign w:val="superscript"/>
          <w:lang w:eastAsia="en-GB"/>
        </w:rPr>
        <w:footnoteReference w:id="7"/>
      </w:r>
      <w:r w:rsidRPr="00673CB9">
        <w:rPr>
          <w:rFonts w:ascii="Times New Roman" w:eastAsia="MS Mincho" w:hAnsi="Times New Roman" w:cs="Times New Roman"/>
          <w:sz w:val="21"/>
          <w:szCs w:val="21"/>
          <w:lang w:eastAsia="en-GB"/>
        </w:rPr>
        <w:t xml:space="preserve"> in connection with the procurement and execution of the contract described above (“the Contract”), including any amendments thereto.</w:t>
      </w:r>
      <w:proofErr w:type="gramEnd"/>
    </w:p>
    <w:p w14:paraId="37E45776" w14:textId="77777777" w:rsidR="0043046A" w:rsidRPr="00673CB9" w:rsidRDefault="0043046A" w:rsidP="0043046A">
      <w:pPr>
        <w:adjustRightInd w:val="0"/>
        <w:spacing w:line="276" w:lineRule="auto"/>
        <w:jc w:val="both"/>
        <w:rPr>
          <w:rFonts w:ascii="Times New Roman" w:eastAsia="MS Mincho" w:hAnsi="Times New Roman" w:cs="Times New Roman"/>
          <w:sz w:val="21"/>
          <w:szCs w:val="21"/>
          <w:lang w:eastAsia="en-GB"/>
        </w:rPr>
      </w:pPr>
    </w:p>
    <w:p w14:paraId="4DFC256E" w14:textId="77777777" w:rsidR="0043046A" w:rsidRPr="00673CB9" w:rsidRDefault="0043046A" w:rsidP="0043046A">
      <w:pPr>
        <w:adjustRightInd w:val="0"/>
        <w:spacing w:line="276" w:lineRule="auto"/>
        <w:jc w:val="both"/>
        <w:rPr>
          <w:rFonts w:ascii="Times New Roman" w:eastAsia="MS Mincho" w:hAnsi="Times New Roman" w:cs="Times New Roman"/>
          <w:sz w:val="21"/>
          <w:szCs w:val="21"/>
          <w:lang w:eastAsia="en-GB"/>
        </w:rPr>
      </w:pPr>
      <w:proofErr w:type="gramStart"/>
      <w:r w:rsidRPr="00673CB9">
        <w:rPr>
          <w:rFonts w:ascii="Times New Roman" w:eastAsia="MS Mincho" w:hAnsi="Times New Roman" w:cs="Times New Roman"/>
          <w:sz w:val="21"/>
          <w:szCs w:val="21"/>
          <w:lang w:eastAsia="en-GB"/>
        </w:rPr>
        <w:t>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w:t>
      </w:r>
      <w:proofErr w:type="gramEnd"/>
      <w:r w:rsidRPr="00673CB9">
        <w:rPr>
          <w:rFonts w:ascii="Times New Roman" w:eastAsia="MS Mincho" w:hAnsi="Times New Roman" w:cs="Times New Roman"/>
          <w:sz w:val="21"/>
          <w:szCs w:val="21"/>
          <w:lang w:eastAsia="en-GB"/>
        </w:rPr>
        <w:t xml:space="preserve"> </w:t>
      </w:r>
    </w:p>
    <w:p w14:paraId="5D34C573" w14:textId="77777777" w:rsidR="0043046A" w:rsidRPr="00673CB9" w:rsidRDefault="0043046A" w:rsidP="004C4686">
      <w:pPr>
        <w:adjustRightInd w:val="0"/>
        <w:spacing w:before="240" w:line="276" w:lineRule="auto"/>
        <w:jc w:val="both"/>
        <w:rPr>
          <w:rFonts w:ascii="Times New Roman" w:eastAsia="MS Mincho" w:hAnsi="Times New Roman" w:cs="Times New Roman"/>
          <w:sz w:val="21"/>
          <w:szCs w:val="21"/>
          <w:lang w:eastAsia="en-GB"/>
        </w:rPr>
      </w:pPr>
      <w:r w:rsidRPr="00673CB9">
        <w:rPr>
          <w:rFonts w:ascii="Times New Roman" w:eastAsia="MS Mincho" w:hAnsi="Times New Roman" w:cs="Times New Roman"/>
          <w:sz w:val="21"/>
          <w:szCs w:val="21"/>
          <w:lang w:eastAsia="en-GB"/>
        </w:rPr>
        <w:t xml:space="preserve">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 Framework. </w:t>
      </w:r>
      <w:proofErr w:type="gramStart"/>
      <w:r w:rsidRPr="00673CB9">
        <w:rPr>
          <w:rFonts w:ascii="Times New Roman" w:eastAsia="MS Mincho" w:hAnsi="Times New Roman" w:cs="Times New Roman"/>
          <w:sz w:val="21"/>
          <w:szCs w:val="21"/>
          <w:lang w:eastAsia="en-GB"/>
        </w:rPr>
        <w:t xml:space="preserve">This may include a public declaration of ineligibility, either indefinitely or for a stated period of time, </w:t>
      </w:r>
      <w:r w:rsidRPr="00673CB9">
        <w:rPr>
          <w:rFonts w:ascii="Times New Roman" w:eastAsia="Calibri" w:hAnsi="Times New Roman" w:cs="Times New Roman"/>
          <w:color w:val="000000"/>
          <w:sz w:val="21"/>
          <w:szCs w:val="21"/>
        </w:rPr>
        <w:t>(</w:t>
      </w:r>
      <w:proofErr w:type="spellStart"/>
      <w:r w:rsidRPr="00673CB9">
        <w:rPr>
          <w:rFonts w:ascii="Times New Roman" w:eastAsia="Calibri" w:hAnsi="Times New Roman" w:cs="Times New Roman"/>
          <w:color w:val="000000"/>
          <w:sz w:val="21"/>
          <w:szCs w:val="21"/>
        </w:rPr>
        <w:t>i</w:t>
      </w:r>
      <w:proofErr w:type="spellEnd"/>
      <w:r w:rsidRPr="00673CB9">
        <w:rPr>
          <w:rFonts w:ascii="Times New Roman" w:eastAsia="Calibri" w:hAnsi="Times New Roman" w:cs="Times New Roman"/>
          <w:color w:val="000000"/>
          <w:sz w:val="21"/>
          <w:szCs w:val="21"/>
        </w:rPr>
        <w:t>) to be awarded or otherwise benefit from a Bank-financed contract, financially or in any other manner;</w:t>
      </w:r>
      <w:r w:rsidRPr="00673CB9">
        <w:rPr>
          <w:rFonts w:ascii="Times New Roman" w:eastAsia="Calibri" w:hAnsi="Times New Roman" w:cs="Times New Roman"/>
          <w:color w:val="000000"/>
          <w:sz w:val="21"/>
          <w:szCs w:val="21"/>
          <w:vertAlign w:val="superscript"/>
        </w:rPr>
        <w:footnoteReference w:id="8"/>
      </w:r>
      <w:r w:rsidRPr="00673CB9">
        <w:rPr>
          <w:rFonts w:ascii="Times New Roman" w:eastAsia="Calibri" w:hAnsi="Times New Roman" w:cs="Times New Roman"/>
          <w:color w:val="000000"/>
          <w:sz w:val="21"/>
          <w:szCs w:val="21"/>
        </w:rPr>
        <w:t xml:space="preserve"> (ii) to be a nominated</w:t>
      </w:r>
      <w:r w:rsidRPr="00673CB9">
        <w:rPr>
          <w:rFonts w:ascii="Times New Roman" w:eastAsia="Calibri" w:hAnsi="Times New Roman" w:cs="Times New Roman"/>
          <w:color w:val="000000"/>
          <w:sz w:val="21"/>
          <w:szCs w:val="21"/>
          <w:vertAlign w:val="superscript"/>
        </w:rPr>
        <w:footnoteReference w:id="9"/>
      </w:r>
      <w:r w:rsidRPr="00673CB9">
        <w:rPr>
          <w:rFonts w:ascii="Times New Roman" w:eastAsia="Calibri" w:hAnsi="Times New Roman" w:cs="Times New Roman"/>
          <w:color w:val="000000"/>
          <w:sz w:val="21"/>
          <w:szCs w:val="21"/>
        </w:rPr>
        <w:t xml:space="preserve"> 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roofErr w:type="gramEnd"/>
    </w:p>
    <w:p w14:paraId="4C87BA79" w14:textId="77777777" w:rsidR="0043046A" w:rsidRPr="00673CB9" w:rsidRDefault="0043046A" w:rsidP="0043046A">
      <w:pPr>
        <w:adjustRightInd w:val="0"/>
        <w:spacing w:line="276" w:lineRule="auto"/>
        <w:jc w:val="both"/>
        <w:rPr>
          <w:rFonts w:ascii="Times New Roman" w:eastAsia="MS Mincho" w:hAnsi="Times New Roman" w:cs="Times New Roman"/>
          <w:sz w:val="21"/>
          <w:szCs w:val="21"/>
          <w:lang w:eastAsia="en-GB"/>
        </w:rPr>
      </w:pPr>
    </w:p>
    <w:p w14:paraId="0E098ACD" w14:textId="77777777" w:rsidR="0043046A" w:rsidRPr="00673CB9" w:rsidRDefault="0043046A" w:rsidP="0043046A">
      <w:pPr>
        <w:adjustRightInd w:val="0"/>
        <w:spacing w:line="276" w:lineRule="auto"/>
        <w:jc w:val="both"/>
        <w:rPr>
          <w:rFonts w:ascii="Times New Roman" w:eastAsia="MS Mincho" w:hAnsi="Times New Roman" w:cs="Times New Roman"/>
          <w:sz w:val="21"/>
          <w:szCs w:val="21"/>
          <w:lang w:eastAsia="en-GB"/>
        </w:rPr>
      </w:pPr>
      <w:r w:rsidRPr="00673CB9">
        <w:rPr>
          <w:rFonts w:ascii="Times New Roman" w:eastAsia="MS Mincho" w:hAnsi="Times New Roman" w:cs="Times New Roman"/>
          <w:sz w:val="21"/>
          <w:szCs w:val="21"/>
          <w:lang w:eastAsia="en-GB"/>
        </w:rPr>
        <w:t xml:space="preserve">We understand that we </w:t>
      </w:r>
      <w:proofErr w:type="gramStart"/>
      <w:r w:rsidRPr="00673CB9">
        <w:rPr>
          <w:rFonts w:ascii="Times New Roman" w:eastAsia="MS Mincho" w:hAnsi="Times New Roman" w:cs="Times New Roman"/>
          <w:sz w:val="21"/>
          <w:szCs w:val="21"/>
          <w:lang w:eastAsia="en-GB"/>
        </w:rPr>
        <w:t>may be declared</w:t>
      </w:r>
      <w:proofErr w:type="gramEnd"/>
      <w:r w:rsidRPr="00673CB9">
        <w:rPr>
          <w:rFonts w:ascii="Times New Roman" w:eastAsia="MS Mincho" w:hAnsi="Times New Roman" w:cs="Times New Roman"/>
          <w:sz w:val="21"/>
          <w:szCs w:val="21"/>
          <w:lang w:eastAsia="en-GB"/>
        </w:rPr>
        <w:t xml:space="preserve"> ineligible as set out above upon:</w:t>
      </w:r>
    </w:p>
    <w:p w14:paraId="1F1EA1F5" w14:textId="77777777" w:rsidR="0043046A" w:rsidRPr="00673CB9" w:rsidRDefault="0043046A" w:rsidP="003727F0">
      <w:pPr>
        <w:pStyle w:val="ListParagraph"/>
        <w:widowControl/>
        <w:numPr>
          <w:ilvl w:val="0"/>
          <w:numId w:val="34"/>
        </w:numPr>
        <w:adjustRightInd w:val="0"/>
        <w:spacing w:before="240" w:after="120" w:line="276" w:lineRule="auto"/>
        <w:ind w:left="360"/>
        <w:contextualSpacing w:val="0"/>
        <w:jc w:val="both"/>
        <w:rPr>
          <w:rFonts w:ascii="Times New Roman" w:eastAsia="MS Mincho" w:hAnsi="Times New Roman" w:cs="Times New Roman"/>
          <w:sz w:val="21"/>
          <w:szCs w:val="21"/>
          <w:lang w:eastAsia="en-GB"/>
        </w:rPr>
      </w:pPr>
      <w:r w:rsidRPr="00673CB9">
        <w:rPr>
          <w:rFonts w:ascii="Times New Roman" w:eastAsia="MS Mincho" w:hAnsi="Times New Roman" w:cs="Times New Roman"/>
          <w:sz w:val="21"/>
          <w:szCs w:val="21"/>
          <w:lang w:eastAsia="en-GB"/>
        </w:rPr>
        <w:t>completion of World Bank Group sanctions proceedings according to its prevailing sanctions procedures;</w:t>
      </w:r>
    </w:p>
    <w:p w14:paraId="7537F26B" w14:textId="77777777" w:rsidR="0043046A" w:rsidRPr="00673CB9" w:rsidRDefault="0043046A" w:rsidP="003727F0">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sz w:val="21"/>
          <w:szCs w:val="21"/>
          <w:lang w:eastAsia="en-GB"/>
        </w:rPr>
      </w:pPr>
      <w:r w:rsidRPr="00673CB9">
        <w:rPr>
          <w:rFonts w:ascii="Times New Roman" w:eastAsia="MS Mincho" w:hAnsi="Times New Roman" w:cs="Times New Roman"/>
          <w:sz w:val="21"/>
          <w:szCs w:val="21"/>
          <w:lang w:eastAsia="en-GB"/>
        </w:rPr>
        <w:t xml:space="preserve">cross-debarment as agreed with other international financial institutions (including multilateral development banks); </w:t>
      </w:r>
    </w:p>
    <w:p w14:paraId="7E5BD878" w14:textId="77777777" w:rsidR="0043046A" w:rsidRPr="00673CB9" w:rsidRDefault="0043046A" w:rsidP="003727F0">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sz w:val="21"/>
          <w:szCs w:val="21"/>
          <w:lang w:eastAsia="en-GB"/>
        </w:rPr>
      </w:pPr>
      <w:r w:rsidRPr="00673CB9">
        <w:rPr>
          <w:rFonts w:ascii="Times New Roman" w:eastAsia="MS Mincho" w:hAnsi="Times New Roman" w:cs="Times New Roman"/>
          <w:sz w:val="21"/>
          <w:szCs w:val="21"/>
          <w:lang w:eastAsia="en-GB"/>
        </w:rPr>
        <w:t xml:space="preserve">the application of a World Bank Group finding of non-responsibility on the basis of Fraud and Corruption in connection with World Bank Group corporate procurement; or </w:t>
      </w:r>
    </w:p>
    <w:p w14:paraId="248C7F7D" w14:textId="77777777" w:rsidR="0043046A" w:rsidRPr="00673CB9" w:rsidRDefault="0043046A" w:rsidP="003727F0">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sz w:val="21"/>
          <w:szCs w:val="21"/>
          <w:lang w:eastAsia="en-GB"/>
        </w:rPr>
      </w:pPr>
      <w:proofErr w:type="gramStart"/>
      <w:r w:rsidRPr="00673CB9">
        <w:rPr>
          <w:rFonts w:ascii="Times New Roman" w:eastAsia="MS Mincho" w:hAnsi="Times New Roman" w:cs="Times New Roman"/>
          <w:sz w:val="21"/>
          <w:szCs w:val="21"/>
          <w:lang w:eastAsia="en-GB"/>
        </w:rPr>
        <w:t>temporary</w:t>
      </w:r>
      <w:proofErr w:type="gramEnd"/>
      <w:r w:rsidRPr="00673CB9">
        <w:rPr>
          <w:rFonts w:ascii="Times New Roman" w:eastAsia="MS Mincho" w:hAnsi="Times New Roman" w:cs="Times New Roman"/>
          <w:sz w:val="21"/>
          <w:szCs w:val="21"/>
          <w:lang w:eastAsia="en-GB"/>
        </w:rPr>
        <w:t xml:space="preserve"> suspension or early temporary suspension in connection with an ongoing World Bank Group sanctions proceeding.] </w:t>
      </w:r>
    </w:p>
    <w:p w14:paraId="3D0396AF" w14:textId="77777777" w:rsidR="0043046A" w:rsidRPr="00673CB9" w:rsidRDefault="0043046A" w:rsidP="0043046A">
      <w:pPr>
        <w:adjustRightInd w:val="0"/>
        <w:spacing w:line="276" w:lineRule="auto"/>
        <w:jc w:val="both"/>
        <w:rPr>
          <w:rFonts w:ascii="Times New Roman" w:eastAsia="MS Mincho" w:hAnsi="Times New Roman" w:cs="Times New Roman"/>
          <w:sz w:val="21"/>
          <w:szCs w:val="21"/>
          <w:lang w:eastAsia="en-GB"/>
        </w:rPr>
      </w:pPr>
      <w:r w:rsidRPr="00673CB9">
        <w:rPr>
          <w:rFonts w:ascii="Times New Roman" w:eastAsia="MS Mincho" w:hAnsi="Times New Roman" w:cs="Times New Roman"/>
          <w:sz w:val="21"/>
          <w:szCs w:val="21"/>
          <w:lang w:eastAsia="en-GB"/>
        </w:rPr>
        <w:t>We shall permit, and shall cause our sub-contractors, sub-consultants, agents (whether declared or not), personnel, consultants, service providers or suppliers, to permit the Bank to inspect</w:t>
      </w:r>
      <w:r w:rsidRPr="00673CB9">
        <w:rPr>
          <w:rStyle w:val="FootnoteReference"/>
          <w:rFonts w:ascii="Times New Roman" w:eastAsia="MS Mincho" w:hAnsi="Times New Roman"/>
          <w:sz w:val="21"/>
          <w:szCs w:val="21"/>
          <w:lang w:eastAsia="en-GB"/>
        </w:rPr>
        <w:footnoteReference w:id="10"/>
      </w:r>
      <w:r w:rsidRPr="00673CB9">
        <w:rPr>
          <w:rFonts w:ascii="Times New Roman" w:eastAsia="MS Mincho" w:hAnsi="Times New Roman" w:cs="Times New Roman"/>
          <w:sz w:val="21"/>
          <w:szCs w:val="21"/>
          <w:lang w:eastAsia="en-GB"/>
        </w:rPr>
        <w:t xml:space="preserve"> all accounts, records, and other documents relating to the procurement process and/or Contract execution , and to have them audited by auditors appointed by the Bank. </w:t>
      </w:r>
    </w:p>
    <w:p w14:paraId="4DB87ADC" w14:textId="77777777" w:rsidR="0043046A" w:rsidRPr="00673CB9" w:rsidRDefault="0043046A" w:rsidP="0043046A">
      <w:pPr>
        <w:adjustRightInd w:val="0"/>
        <w:spacing w:line="276" w:lineRule="auto"/>
        <w:jc w:val="both"/>
        <w:rPr>
          <w:rFonts w:ascii="Times New Roman" w:eastAsia="MS Mincho" w:hAnsi="Times New Roman" w:cs="Times New Roman"/>
          <w:sz w:val="21"/>
          <w:szCs w:val="21"/>
          <w:lang w:eastAsia="en-GB"/>
        </w:rPr>
      </w:pPr>
    </w:p>
    <w:p w14:paraId="394E281C" w14:textId="77777777" w:rsidR="0043046A" w:rsidRPr="00673CB9" w:rsidRDefault="0043046A" w:rsidP="0043046A">
      <w:pPr>
        <w:adjustRightInd w:val="0"/>
        <w:spacing w:line="276" w:lineRule="auto"/>
        <w:jc w:val="both"/>
        <w:rPr>
          <w:rFonts w:ascii="Times New Roman" w:eastAsia="MS Mincho" w:hAnsi="Times New Roman" w:cs="Times New Roman"/>
          <w:sz w:val="21"/>
          <w:szCs w:val="21"/>
          <w:lang w:eastAsia="en-GB"/>
        </w:rPr>
      </w:pPr>
      <w:r w:rsidRPr="00673CB9">
        <w:rPr>
          <w:rFonts w:ascii="Times New Roman" w:eastAsia="MS Mincho" w:hAnsi="Times New Roman" w:cs="Times New Roman"/>
          <w:sz w:val="21"/>
          <w:szCs w:val="21"/>
          <w:lang w:eastAsia="en-GB"/>
        </w:rPr>
        <w:t>We agree to preserve all accounts, records, and other documents (whether in hard copy or electronic format) related to the procurement and execution of the Contract.</w:t>
      </w:r>
    </w:p>
    <w:p w14:paraId="06657A04" w14:textId="77777777" w:rsidR="0043046A" w:rsidRPr="00673CB9" w:rsidRDefault="0043046A" w:rsidP="0043046A">
      <w:pPr>
        <w:tabs>
          <w:tab w:val="right" w:pos="4140"/>
          <w:tab w:val="left" w:pos="4500"/>
          <w:tab w:val="right" w:pos="9000"/>
        </w:tabs>
        <w:spacing w:line="276" w:lineRule="auto"/>
        <w:jc w:val="both"/>
        <w:rPr>
          <w:rFonts w:ascii="Times New Roman" w:hAnsi="Times New Roman" w:cs="Times New Roman"/>
          <w:sz w:val="21"/>
          <w:szCs w:val="21"/>
        </w:rPr>
      </w:pPr>
    </w:p>
    <w:p w14:paraId="7E0695A2" w14:textId="77777777" w:rsidR="0043046A" w:rsidRPr="00673CB9" w:rsidRDefault="0043046A" w:rsidP="0043046A">
      <w:pPr>
        <w:tabs>
          <w:tab w:val="right" w:pos="4140"/>
          <w:tab w:val="left" w:pos="4500"/>
          <w:tab w:val="right" w:pos="9000"/>
        </w:tabs>
        <w:spacing w:line="276" w:lineRule="auto"/>
        <w:rPr>
          <w:rFonts w:ascii="Times New Roman" w:hAnsi="Times New Roman" w:cs="Times New Roman"/>
          <w:sz w:val="21"/>
          <w:szCs w:val="21"/>
        </w:rPr>
      </w:pPr>
      <w:r w:rsidRPr="00673CB9">
        <w:rPr>
          <w:rFonts w:ascii="Times New Roman" w:hAnsi="Times New Roman" w:cs="Times New Roman"/>
          <w:sz w:val="21"/>
          <w:szCs w:val="21"/>
        </w:rPr>
        <w:t>Name of the Contractor:</w:t>
      </w:r>
      <w:r w:rsidRPr="00673CB9">
        <w:rPr>
          <w:rFonts w:ascii="Times New Roman" w:hAnsi="Times New Roman" w:cs="Times New Roman"/>
          <w:sz w:val="21"/>
          <w:szCs w:val="21"/>
          <w:u w:val="single"/>
        </w:rPr>
        <w:tab/>
      </w:r>
      <w:r w:rsidRPr="00673CB9">
        <w:rPr>
          <w:rFonts w:ascii="Times New Roman" w:hAnsi="Times New Roman" w:cs="Times New Roman"/>
          <w:sz w:val="21"/>
          <w:szCs w:val="21"/>
          <w:u w:val="single"/>
        </w:rPr>
        <w:tab/>
      </w:r>
      <w:r w:rsidRPr="00673CB9">
        <w:rPr>
          <w:rFonts w:ascii="Times New Roman" w:hAnsi="Times New Roman" w:cs="Times New Roman"/>
          <w:sz w:val="21"/>
          <w:szCs w:val="21"/>
          <w:bdr w:val="single" w:sz="4" w:space="0" w:color="auto"/>
        </w:rPr>
        <w:t xml:space="preserve">                                                          </w:t>
      </w:r>
    </w:p>
    <w:p w14:paraId="5DA7722B" w14:textId="77777777" w:rsidR="0043046A" w:rsidRPr="00673CB9" w:rsidRDefault="0043046A" w:rsidP="0043046A">
      <w:pPr>
        <w:tabs>
          <w:tab w:val="right" w:pos="4140"/>
          <w:tab w:val="left" w:pos="4500"/>
          <w:tab w:val="right" w:pos="9000"/>
        </w:tabs>
        <w:spacing w:line="276" w:lineRule="auto"/>
        <w:rPr>
          <w:rFonts w:ascii="Times New Roman" w:hAnsi="Times New Roman" w:cs="Times New Roman"/>
          <w:sz w:val="21"/>
          <w:szCs w:val="21"/>
        </w:rPr>
      </w:pPr>
    </w:p>
    <w:p w14:paraId="7BD3C172" w14:textId="77777777" w:rsidR="0043046A" w:rsidRPr="00673CB9" w:rsidRDefault="0043046A" w:rsidP="0043046A">
      <w:pPr>
        <w:tabs>
          <w:tab w:val="right" w:pos="4140"/>
          <w:tab w:val="left" w:pos="4500"/>
          <w:tab w:val="right" w:pos="9000"/>
        </w:tabs>
        <w:spacing w:line="276" w:lineRule="auto"/>
        <w:rPr>
          <w:rFonts w:ascii="Times New Roman" w:hAnsi="Times New Roman" w:cs="Times New Roman"/>
          <w:sz w:val="21"/>
          <w:szCs w:val="21"/>
        </w:rPr>
      </w:pPr>
      <w:r w:rsidRPr="00673CB9">
        <w:rPr>
          <w:rFonts w:ascii="Times New Roman" w:hAnsi="Times New Roman" w:cs="Times New Roman"/>
          <w:sz w:val="21"/>
          <w:szCs w:val="21"/>
        </w:rPr>
        <w:t>Name of the person duly authorized to sign the Contract: _____________________________</w:t>
      </w:r>
    </w:p>
    <w:p w14:paraId="05B12CDA" w14:textId="77777777" w:rsidR="008B6975" w:rsidRPr="00673CB9" w:rsidRDefault="008B6975" w:rsidP="0043046A">
      <w:pPr>
        <w:tabs>
          <w:tab w:val="right" w:pos="4140"/>
          <w:tab w:val="left" w:pos="4500"/>
          <w:tab w:val="right" w:pos="9000"/>
        </w:tabs>
        <w:spacing w:line="276" w:lineRule="auto"/>
        <w:rPr>
          <w:rFonts w:ascii="Times New Roman" w:hAnsi="Times New Roman" w:cs="Times New Roman"/>
          <w:sz w:val="21"/>
          <w:szCs w:val="21"/>
        </w:rPr>
      </w:pPr>
    </w:p>
    <w:p w14:paraId="54DBE02D" w14:textId="567A37F8" w:rsidR="00103562" w:rsidRPr="00673CB9" w:rsidRDefault="0043046A" w:rsidP="0043046A">
      <w:pPr>
        <w:tabs>
          <w:tab w:val="right" w:pos="4140"/>
          <w:tab w:val="left" w:pos="4500"/>
          <w:tab w:val="right" w:pos="9000"/>
        </w:tabs>
        <w:spacing w:line="276" w:lineRule="auto"/>
        <w:rPr>
          <w:rFonts w:ascii="Times New Roman" w:hAnsi="Times New Roman" w:cs="Times New Roman"/>
          <w:sz w:val="21"/>
          <w:szCs w:val="21"/>
          <w:u w:val="single"/>
        </w:rPr>
      </w:pPr>
      <w:r w:rsidRPr="00673CB9">
        <w:rPr>
          <w:rFonts w:ascii="Times New Roman" w:hAnsi="Times New Roman" w:cs="Times New Roman"/>
          <w:sz w:val="21"/>
          <w:szCs w:val="21"/>
        </w:rPr>
        <w:t xml:space="preserve">Title of the person signing the Letter: </w:t>
      </w:r>
      <w:r w:rsidRPr="00673CB9">
        <w:rPr>
          <w:rFonts w:ascii="Times New Roman" w:hAnsi="Times New Roman" w:cs="Times New Roman"/>
          <w:sz w:val="21"/>
          <w:szCs w:val="21"/>
          <w:u w:val="single"/>
        </w:rPr>
        <w:tab/>
      </w:r>
      <w:r w:rsidRPr="00673CB9">
        <w:rPr>
          <w:rFonts w:ascii="Times New Roman" w:hAnsi="Times New Roman" w:cs="Times New Roman"/>
          <w:sz w:val="21"/>
          <w:szCs w:val="21"/>
          <w:u w:val="single"/>
        </w:rPr>
        <w:tab/>
      </w:r>
      <w:r w:rsidRPr="00673CB9">
        <w:rPr>
          <w:rFonts w:ascii="Times New Roman" w:hAnsi="Times New Roman" w:cs="Times New Roman"/>
          <w:sz w:val="21"/>
          <w:szCs w:val="21"/>
          <w:u w:val="single"/>
        </w:rPr>
        <w:tab/>
      </w:r>
    </w:p>
    <w:p w14:paraId="01D1AA5D" w14:textId="3ECCFFAB" w:rsidR="00103562" w:rsidRPr="00673CB9" w:rsidRDefault="00103562" w:rsidP="0043046A">
      <w:pPr>
        <w:tabs>
          <w:tab w:val="right" w:pos="4140"/>
          <w:tab w:val="left" w:pos="4500"/>
          <w:tab w:val="right" w:pos="9000"/>
        </w:tabs>
        <w:spacing w:line="276" w:lineRule="auto"/>
        <w:rPr>
          <w:rFonts w:ascii="Times New Roman" w:hAnsi="Times New Roman" w:cs="Times New Roman"/>
          <w:u w:val="single"/>
        </w:rPr>
      </w:pPr>
    </w:p>
    <w:p w14:paraId="5979287F" w14:textId="75AC2CDF" w:rsidR="00103562" w:rsidRPr="00673CB9" w:rsidRDefault="00103562" w:rsidP="0043046A">
      <w:pPr>
        <w:tabs>
          <w:tab w:val="right" w:pos="4140"/>
          <w:tab w:val="left" w:pos="4500"/>
          <w:tab w:val="right" w:pos="9000"/>
        </w:tabs>
        <w:spacing w:line="276" w:lineRule="auto"/>
        <w:rPr>
          <w:rFonts w:ascii="Times New Roman" w:hAnsi="Times New Roman" w:cs="Times New Roman"/>
          <w:u w:val="single"/>
        </w:rPr>
      </w:pPr>
    </w:p>
    <w:p w14:paraId="45676EB4" w14:textId="5A0B6F1B" w:rsidR="008916C9" w:rsidRPr="00673CB9" w:rsidRDefault="008916C9" w:rsidP="0043046A">
      <w:pPr>
        <w:tabs>
          <w:tab w:val="right" w:pos="4140"/>
          <w:tab w:val="left" w:pos="4500"/>
          <w:tab w:val="right" w:pos="9000"/>
        </w:tabs>
        <w:spacing w:line="276" w:lineRule="auto"/>
        <w:rPr>
          <w:rFonts w:ascii="Times New Roman" w:hAnsi="Times New Roman" w:cs="Times New Roman"/>
          <w:u w:val="single"/>
        </w:rPr>
      </w:pPr>
    </w:p>
    <w:p w14:paraId="03B231D5" w14:textId="4D29A753" w:rsidR="008916C9" w:rsidRPr="00673CB9" w:rsidRDefault="008916C9" w:rsidP="0043046A">
      <w:pPr>
        <w:tabs>
          <w:tab w:val="right" w:pos="4140"/>
          <w:tab w:val="left" w:pos="4500"/>
          <w:tab w:val="right" w:pos="9000"/>
        </w:tabs>
        <w:spacing w:line="276" w:lineRule="auto"/>
        <w:rPr>
          <w:rFonts w:ascii="Times New Roman" w:hAnsi="Times New Roman" w:cs="Times New Roman"/>
          <w:u w:val="single"/>
        </w:rPr>
      </w:pPr>
    </w:p>
    <w:p w14:paraId="520504CD" w14:textId="5CEC8F58" w:rsidR="00485E87" w:rsidRPr="00673CB9" w:rsidRDefault="00485E87" w:rsidP="0043046A">
      <w:pPr>
        <w:tabs>
          <w:tab w:val="right" w:pos="4140"/>
          <w:tab w:val="left" w:pos="4500"/>
          <w:tab w:val="right" w:pos="9000"/>
        </w:tabs>
        <w:spacing w:line="276" w:lineRule="auto"/>
        <w:rPr>
          <w:rFonts w:ascii="Times New Roman" w:hAnsi="Times New Roman" w:cs="Times New Roman"/>
          <w:u w:val="single"/>
        </w:rPr>
      </w:pPr>
    </w:p>
    <w:p w14:paraId="7A4406EB" w14:textId="26E10EE4" w:rsidR="00485E87" w:rsidRPr="00673CB9" w:rsidRDefault="00485E87" w:rsidP="0043046A">
      <w:pPr>
        <w:tabs>
          <w:tab w:val="right" w:pos="4140"/>
          <w:tab w:val="left" w:pos="4500"/>
          <w:tab w:val="right" w:pos="9000"/>
        </w:tabs>
        <w:spacing w:line="276" w:lineRule="auto"/>
        <w:rPr>
          <w:rFonts w:ascii="Times New Roman" w:hAnsi="Times New Roman" w:cs="Times New Roman"/>
          <w:u w:val="single"/>
        </w:rPr>
      </w:pPr>
    </w:p>
    <w:p w14:paraId="2304F967" w14:textId="48B23EE9" w:rsidR="00485E87" w:rsidRPr="00673CB9" w:rsidRDefault="00485E87" w:rsidP="0043046A">
      <w:pPr>
        <w:tabs>
          <w:tab w:val="right" w:pos="4140"/>
          <w:tab w:val="left" w:pos="4500"/>
          <w:tab w:val="right" w:pos="9000"/>
        </w:tabs>
        <w:spacing w:line="276" w:lineRule="auto"/>
        <w:rPr>
          <w:rFonts w:ascii="Times New Roman" w:hAnsi="Times New Roman" w:cs="Times New Roman"/>
          <w:u w:val="single"/>
        </w:rPr>
      </w:pPr>
    </w:p>
    <w:p w14:paraId="79245977" w14:textId="55EBF851" w:rsidR="00485E87" w:rsidRPr="00673CB9" w:rsidRDefault="00485E87" w:rsidP="0043046A">
      <w:pPr>
        <w:tabs>
          <w:tab w:val="right" w:pos="4140"/>
          <w:tab w:val="left" w:pos="4500"/>
          <w:tab w:val="right" w:pos="9000"/>
        </w:tabs>
        <w:spacing w:line="276" w:lineRule="auto"/>
        <w:rPr>
          <w:rFonts w:ascii="Times New Roman" w:hAnsi="Times New Roman" w:cs="Times New Roman"/>
          <w:u w:val="single"/>
        </w:rPr>
      </w:pPr>
    </w:p>
    <w:p w14:paraId="58A22E84" w14:textId="40765A43" w:rsidR="00485E87" w:rsidRPr="00673CB9" w:rsidRDefault="00485E87" w:rsidP="0043046A">
      <w:pPr>
        <w:tabs>
          <w:tab w:val="right" w:pos="4140"/>
          <w:tab w:val="left" w:pos="4500"/>
          <w:tab w:val="right" w:pos="9000"/>
        </w:tabs>
        <w:spacing w:line="276" w:lineRule="auto"/>
        <w:rPr>
          <w:rFonts w:ascii="Times New Roman" w:hAnsi="Times New Roman" w:cs="Times New Roman"/>
          <w:u w:val="single"/>
        </w:rPr>
      </w:pPr>
    </w:p>
    <w:p w14:paraId="17718AA5" w14:textId="5C5766D1" w:rsidR="00485E87" w:rsidRPr="00673CB9" w:rsidRDefault="00485E87" w:rsidP="0043046A">
      <w:pPr>
        <w:tabs>
          <w:tab w:val="right" w:pos="4140"/>
          <w:tab w:val="left" w:pos="4500"/>
          <w:tab w:val="right" w:pos="9000"/>
        </w:tabs>
        <w:spacing w:line="276" w:lineRule="auto"/>
        <w:rPr>
          <w:rFonts w:ascii="Times New Roman" w:hAnsi="Times New Roman" w:cs="Times New Roman"/>
          <w:u w:val="single"/>
        </w:rPr>
      </w:pPr>
    </w:p>
    <w:p w14:paraId="20103592" w14:textId="27A6BCB3" w:rsidR="00485E87" w:rsidRPr="00673CB9" w:rsidRDefault="00485E87" w:rsidP="0043046A">
      <w:pPr>
        <w:tabs>
          <w:tab w:val="right" w:pos="4140"/>
          <w:tab w:val="left" w:pos="4500"/>
          <w:tab w:val="right" w:pos="9000"/>
        </w:tabs>
        <w:spacing w:line="276" w:lineRule="auto"/>
        <w:rPr>
          <w:rFonts w:ascii="Times New Roman" w:hAnsi="Times New Roman" w:cs="Times New Roman"/>
          <w:u w:val="single"/>
        </w:rPr>
      </w:pPr>
    </w:p>
    <w:p w14:paraId="42A1E3BD" w14:textId="5115D4B7" w:rsidR="00485E87" w:rsidRPr="00673CB9" w:rsidRDefault="00485E87" w:rsidP="0043046A">
      <w:pPr>
        <w:tabs>
          <w:tab w:val="right" w:pos="4140"/>
          <w:tab w:val="left" w:pos="4500"/>
          <w:tab w:val="right" w:pos="9000"/>
        </w:tabs>
        <w:spacing w:line="276" w:lineRule="auto"/>
        <w:rPr>
          <w:rFonts w:ascii="Times New Roman" w:hAnsi="Times New Roman" w:cs="Times New Roman"/>
          <w:u w:val="single"/>
        </w:rPr>
      </w:pPr>
    </w:p>
    <w:p w14:paraId="4D8E5808" w14:textId="0052481A" w:rsidR="00485E87" w:rsidRPr="00673CB9" w:rsidRDefault="00485E87" w:rsidP="0043046A">
      <w:pPr>
        <w:tabs>
          <w:tab w:val="right" w:pos="4140"/>
          <w:tab w:val="left" w:pos="4500"/>
          <w:tab w:val="right" w:pos="9000"/>
        </w:tabs>
        <w:spacing w:line="276" w:lineRule="auto"/>
        <w:rPr>
          <w:rFonts w:ascii="Times New Roman" w:hAnsi="Times New Roman" w:cs="Times New Roman"/>
          <w:u w:val="single"/>
        </w:rPr>
      </w:pPr>
    </w:p>
    <w:p w14:paraId="6FA4B920" w14:textId="77777777" w:rsidR="00485E87" w:rsidRPr="00673CB9" w:rsidRDefault="00485E87" w:rsidP="0043046A">
      <w:pPr>
        <w:tabs>
          <w:tab w:val="right" w:pos="4140"/>
          <w:tab w:val="left" w:pos="4500"/>
          <w:tab w:val="right" w:pos="9000"/>
        </w:tabs>
        <w:spacing w:line="276" w:lineRule="auto"/>
        <w:rPr>
          <w:rFonts w:ascii="Times New Roman" w:hAnsi="Times New Roman" w:cs="Times New Roman"/>
          <w:u w:val="single"/>
        </w:rPr>
      </w:pPr>
    </w:p>
    <w:p w14:paraId="35DBAEA7" w14:textId="77777777" w:rsidR="008916C9" w:rsidRPr="00673CB9" w:rsidRDefault="008916C9" w:rsidP="0043046A">
      <w:pPr>
        <w:tabs>
          <w:tab w:val="right" w:pos="4140"/>
          <w:tab w:val="left" w:pos="4500"/>
          <w:tab w:val="right" w:pos="9000"/>
        </w:tabs>
        <w:spacing w:line="276" w:lineRule="auto"/>
        <w:rPr>
          <w:rFonts w:ascii="Times New Roman" w:hAnsi="Times New Roman" w:cs="Times New Roman"/>
          <w:u w:val="single"/>
        </w:rPr>
      </w:pPr>
    </w:p>
    <w:p w14:paraId="0AF8484A" w14:textId="494807BC" w:rsidR="00C307F7" w:rsidRPr="00673CB9" w:rsidRDefault="00C307F7" w:rsidP="00C307F7">
      <w:pPr>
        <w:pStyle w:val="Heading2"/>
        <w:shd w:val="clear" w:color="auto" w:fill="auto"/>
        <w:rPr>
          <w:rFonts w:ascii="Times New Roman" w:hAnsi="Times New Roman" w:cs="Times New Roman"/>
          <w:color w:val="295A4D" w:themeColor="accent1"/>
          <w:sz w:val="24"/>
          <w:szCs w:val="24"/>
        </w:rPr>
      </w:pPr>
      <w:bookmarkStart w:id="450" w:name="_Toc192075455"/>
      <w:r w:rsidRPr="00673CB9">
        <w:rPr>
          <w:rFonts w:ascii="Times New Roman" w:hAnsi="Times New Roman" w:cs="Times New Roman"/>
          <w:color w:val="295A4D" w:themeColor="accent1"/>
          <w:sz w:val="24"/>
          <w:szCs w:val="24"/>
        </w:rPr>
        <w:t xml:space="preserve">Annex </w:t>
      </w:r>
      <w:r w:rsidR="00672E87" w:rsidRPr="00673CB9">
        <w:rPr>
          <w:rFonts w:ascii="Times New Roman" w:hAnsi="Times New Roman" w:cs="Times New Roman"/>
          <w:color w:val="295A4D" w:themeColor="accent1"/>
          <w:sz w:val="24"/>
          <w:szCs w:val="24"/>
        </w:rPr>
        <w:t>D</w:t>
      </w:r>
      <w:r w:rsidR="00E669C2" w:rsidRPr="00673CB9">
        <w:rPr>
          <w:rFonts w:ascii="Times New Roman" w:hAnsi="Times New Roman" w:cs="Times New Roman"/>
          <w:color w:val="295A4D" w:themeColor="accent1"/>
          <w:sz w:val="24"/>
          <w:szCs w:val="24"/>
        </w:rPr>
        <w:t>:</w:t>
      </w:r>
      <w:r w:rsidRPr="00673CB9">
        <w:rPr>
          <w:rFonts w:ascii="Times New Roman" w:hAnsi="Times New Roman" w:cs="Times New Roman"/>
          <w:color w:val="295A4D" w:themeColor="accent1"/>
          <w:sz w:val="24"/>
          <w:szCs w:val="24"/>
        </w:rPr>
        <w:t xml:space="preserve"> Procurement plan</w:t>
      </w:r>
      <w:bookmarkEnd w:id="450"/>
    </w:p>
    <w:p w14:paraId="2F09F8F9" w14:textId="77777777" w:rsidR="00C307F7" w:rsidRPr="00673CB9" w:rsidRDefault="00C307F7" w:rsidP="0043046A">
      <w:pPr>
        <w:tabs>
          <w:tab w:val="right" w:pos="4140"/>
          <w:tab w:val="left" w:pos="4500"/>
          <w:tab w:val="right" w:pos="9000"/>
        </w:tabs>
        <w:spacing w:line="276" w:lineRule="auto"/>
        <w:rPr>
          <w:rFonts w:ascii="Times New Roman" w:hAnsi="Times New Roman" w:cs="Times New Roman"/>
        </w:rPr>
      </w:pPr>
    </w:p>
    <w:p w14:paraId="4F0DD717" w14:textId="57DF2856" w:rsidR="00A95AAA" w:rsidRPr="00673CB9" w:rsidRDefault="00EA7F44" w:rsidP="00A95AAA">
      <w:pPr>
        <w:rPr>
          <w:rFonts w:ascii="Times New Roman" w:hAnsi="Times New Roman" w:cs="Times New Roman"/>
        </w:rPr>
      </w:pPr>
      <w:r w:rsidRPr="00673CB9">
        <w:rPr>
          <w:rFonts w:ascii="Times New Roman" w:hAnsi="Times New Roman" w:cs="Times New Roman"/>
          <w:noProof/>
        </w:rPr>
        <w:object w:dxaOrig="1540" w:dyaOrig="996" w14:anchorId="1CD98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7.2pt;height:47.8pt" o:ole="">
            <v:imagedata r:id="rId37" o:title=""/>
          </v:shape>
          <o:OLEObject Type="Embed" ProgID="Excel.Sheet.12" ShapeID="_x0000_i1029" DrawAspect="Icon" ObjectID="_1833087878" r:id="rId38"/>
        </w:object>
      </w:r>
    </w:p>
    <w:sectPr w:rsidR="00A95AAA" w:rsidRPr="00673CB9" w:rsidSect="00A95AAA">
      <w:pgSz w:w="11900" w:h="16840"/>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F19E7" w14:textId="77777777" w:rsidR="00204EDD" w:rsidRDefault="00204EDD" w:rsidP="004042AB">
      <w:r>
        <w:separator/>
      </w:r>
    </w:p>
  </w:endnote>
  <w:endnote w:type="continuationSeparator" w:id="0">
    <w:p w14:paraId="741C516C" w14:textId="77777777" w:rsidR="00204EDD" w:rsidRDefault="00204EDD" w:rsidP="004042AB">
      <w:r>
        <w:continuationSeparator/>
      </w:r>
    </w:p>
  </w:endnote>
  <w:endnote w:type="continuationNotice" w:id="1">
    <w:p w14:paraId="4AB766A3" w14:textId="77777777" w:rsidR="00204EDD" w:rsidRDefault="00204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w:panose1 w:val="020F0502020204030204"/>
    <w:charset w:val="EE"/>
    <w:family w:val="swiss"/>
    <w:pitch w:val="variable"/>
    <w:sig w:usb0="E4002EFF" w:usb1="C200247B" w:usb2="00000009" w:usb3="00000000" w:csb0="000001FF" w:csb1="00000000"/>
  </w:font>
  <w:font w:name="DM Sans">
    <w:altName w:val="Times New Roman"/>
    <w:charset w:val="00"/>
    <w:family w:val="auto"/>
    <w:pitch w:val="variable"/>
    <w:sig w:usb0="8000002F" w:usb1="4000204B" w:usb2="00000000" w:usb3="00000000" w:csb0="00000093"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M Sans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41159504"/>
      <w:docPartObj>
        <w:docPartGallery w:val="Page Numbers (Bottom of Page)"/>
        <w:docPartUnique/>
      </w:docPartObj>
    </w:sdtPr>
    <w:sdtEndPr>
      <w:rPr>
        <w:rStyle w:val="PageNumber"/>
      </w:rPr>
    </w:sdtEndPr>
    <w:sdtContent>
      <w:p w14:paraId="59B4FD40" w14:textId="60F61A3F" w:rsidR="00671819" w:rsidRDefault="00671819" w:rsidP="00356C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0F6460E9" w14:textId="77777777" w:rsidR="00671819" w:rsidRDefault="00671819" w:rsidP="00AC08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2E7FB" w14:textId="77777777" w:rsidR="00671819" w:rsidRDefault="00671819">
    <w:pPr>
      <w:pStyle w:val="Footer"/>
      <w:jc w:val="right"/>
    </w:pPr>
  </w:p>
  <w:p w14:paraId="0A9A7881" w14:textId="77777777" w:rsidR="00671819" w:rsidRDefault="00671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08C9" w14:textId="77777777" w:rsidR="00671819" w:rsidRPr="00387E3C" w:rsidRDefault="00671819">
    <w:pPr>
      <w:pStyle w:val="Footer"/>
      <w:jc w:val="right"/>
      <w:rPr>
        <w:rFonts w:asciiTheme="majorHAnsi" w:hAnsiTheme="majorHAnsi" w:cstheme="majorHAnsi"/>
      </w:rPr>
    </w:pPr>
  </w:p>
  <w:p w14:paraId="1825D28D" w14:textId="77777777" w:rsidR="00671819" w:rsidRDefault="006718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heme="majorHAnsi" w:hAnsiTheme="majorHAnsi"/>
      </w:rPr>
      <w:id w:val="189726312"/>
      <w:docPartObj>
        <w:docPartGallery w:val="Page Numbers (Bottom of Page)"/>
        <w:docPartUnique/>
      </w:docPartObj>
    </w:sdtPr>
    <w:sdtEndPr>
      <w:rPr>
        <w:rStyle w:val="PageNumber"/>
      </w:rPr>
    </w:sdtEndPr>
    <w:sdtContent>
      <w:p w14:paraId="0C2F847F" w14:textId="346554C2" w:rsidR="00671819" w:rsidRPr="000D6B3D" w:rsidRDefault="00671819" w:rsidP="00356C48">
        <w:pPr>
          <w:pStyle w:val="Footer"/>
          <w:framePr w:wrap="none" w:vAnchor="text" w:hAnchor="margin" w:xAlign="right" w:y="1"/>
          <w:rPr>
            <w:rStyle w:val="PageNumber"/>
            <w:rFonts w:asciiTheme="majorHAnsi" w:hAnsiTheme="majorHAnsi"/>
          </w:rPr>
        </w:pPr>
        <w:r w:rsidRPr="000D6B3D">
          <w:rPr>
            <w:rStyle w:val="PageNumber"/>
            <w:rFonts w:asciiTheme="majorHAnsi" w:hAnsiTheme="majorHAnsi"/>
          </w:rPr>
          <w:fldChar w:fldCharType="begin"/>
        </w:r>
        <w:r w:rsidRPr="000D6B3D">
          <w:rPr>
            <w:rStyle w:val="PageNumber"/>
            <w:rFonts w:asciiTheme="majorHAnsi" w:hAnsiTheme="majorHAnsi"/>
          </w:rPr>
          <w:instrText xml:space="preserve"> PAGE </w:instrText>
        </w:r>
        <w:r w:rsidRPr="000D6B3D">
          <w:rPr>
            <w:rStyle w:val="PageNumber"/>
            <w:rFonts w:asciiTheme="majorHAnsi" w:hAnsiTheme="majorHAnsi"/>
          </w:rPr>
          <w:fldChar w:fldCharType="separate"/>
        </w:r>
        <w:r w:rsidR="00181FA5">
          <w:rPr>
            <w:rStyle w:val="PageNumber"/>
            <w:rFonts w:asciiTheme="majorHAnsi" w:hAnsiTheme="majorHAnsi"/>
            <w:noProof/>
          </w:rPr>
          <w:t>12</w:t>
        </w:r>
        <w:r w:rsidRPr="000D6B3D">
          <w:rPr>
            <w:rStyle w:val="PageNumber"/>
            <w:rFonts w:asciiTheme="majorHAnsi" w:hAnsiTheme="majorHAnsi"/>
          </w:rPr>
          <w:fldChar w:fldCharType="end"/>
        </w:r>
      </w:p>
    </w:sdtContent>
  </w:sdt>
  <w:p w14:paraId="15FAA952" w14:textId="77777777" w:rsidR="00671819" w:rsidRPr="000D6B3D" w:rsidRDefault="00671819" w:rsidP="00AC0842">
    <w:pPr>
      <w:pStyle w:val="Footer"/>
      <w:ind w:right="360"/>
      <w:rPr>
        <w:rFonts w:asciiTheme="majorHAnsi" w:hAnsiTheme="majorHAnsi"/>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0480008"/>
      <w:docPartObj>
        <w:docPartGallery w:val="Page Numbers (Bottom of Page)"/>
        <w:docPartUnique/>
      </w:docPartObj>
    </w:sdtPr>
    <w:sdtEndPr/>
    <w:sdtContent>
      <w:p w14:paraId="478FE136" w14:textId="05C9DC5A" w:rsidR="00671819" w:rsidRPr="00544CD1" w:rsidRDefault="00671819">
        <w:pPr>
          <w:pStyle w:val="Footer"/>
          <w:jc w:val="right"/>
          <w:rPr>
            <w:rFonts w:ascii="Times New Roman" w:hAnsi="Times New Roman" w:cs="Times New Roman"/>
          </w:rPr>
        </w:pPr>
        <w:r w:rsidRPr="00544CD1">
          <w:rPr>
            <w:rFonts w:ascii="Times New Roman" w:hAnsi="Times New Roman" w:cs="Times New Roman"/>
          </w:rPr>
          <w:fldChar w:fldCharType="begin"/>
        </w:r>
        <w:r w:rsidRPr="00544CD1">
          <w:rPr>
            <w:rFonts w:ascii="Times New Roman" w:hAnsi="Times New Roman" w:cs="Times New Roman"/>
          </w:rPr>
          <w:instrText>PAGE   \* MERGEFORMAT</w:instrText>
        </w:r>
        <w:r w:rsidRPr="00544CD1">
          <w:rPr>
            <w:rFonts w:ascii="Times New Roman" w:hAnsi="Times New Roman" w:cs="Times New Roman"/>
          </w:rPr>
          <w:fldChar w:fldCharType="separate"/>
        </w:r>
        <w:r w:rsidR="00544CD1">
          <w:rPr>
            <w:rFonts w:ascii="Times New Roman" w:hAnsi="Times New Roman" w:cs="Times New Roman"/>
            <w:noProof/>
          </w:rPr>
          <w:t>40</w:t>
        </w:r>
        <w:r w:rsidRPr="00544CD1">
          <w:rPr>
            <w:rFonts w:ascii="Times New Roman" w:hAnsi="Times New Roman" w:cs="Times New Roman"/>
          </w:rPr>
          <w:fldChar w:fldCharType="end"/>
        </w:r>
      </w:p>
    </w:sdtContent>
  </w:sdt>
  <w:p w14:paraId="75BFB19A" w14:textId="77777777" w:rsidR="00671819" w:rsidRPr="00926D48" w:rsidRDefault="00671819" w:rsidP="00B0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E3AD3" w14:textId="77777777" w:rsidR="00204EDD" w:rsidRDefault="00204EDD" w:rsidP="004042AB">
      <w:r>
        <w:separator/>
      </w:r>
    </w:p>
  </w:footnote>
  <w:footnote w:type="continuationSeparator" w:id="0">
    <w:p w14:paraId="06304A87" w14:textId="77777777" w:rsidR="00204EDD" w:rsidRDefault="00204EDD" w:rsidP="004042AB">
      <w:r>
        <w:continuationSeparator/>
      </w:r>
    </w:p>
  </w:footnote>
  <w:footnote w:type="continuationNotice" w:id="1">
    <w:p w14:paraId="14D44F03" w14:textId="77777777" w:rsidR="00204EDD" w:rsidRDefault="00204EDD"/>
  </w:footnote>
  <w:footnote w:id="2">
    <w:p w14:paraId="61CDAF2D" w14:textId="0A768D16" w:rsidR="00671819" w:rsidRPr="00673CB9" w:rsidRDefault="00671819">
      <w:pPr>
        <w:pStyle w:val="FootnoteText"/>
        <w:rPr>
          <w:sz w:val="16"/>
          <w:lang w:val="hr-HR"/>
        </w:rPr>
      </w:pPr>
      <w:r w:rsidRPr="00673CB9">
        <w:rPr>
          <w:rStyle w:val="FootnoteReference"/>
          <w:sz w:val="16"/>
        </w:rPr>
        <w:footnoteRef/>
      </w:r>
      <w:r w:rsidRPr="00673CB9">
        <w:rPr>
          <w:sz w:val="16"/>
          <w:lang w:val="hr-HR"/>
        </w:rPr>
        <w:t xml:space="preserve"> </w:t>
      </w:r>
      <w:proofErr w:type="spellStart"/>
      <w:r w:rsidRPr="00673CB9">
        <w:rPr>
          <w:sz w:val="16"/>
          <w:lang w:val="hr-HR"/>
        </w:rPr>
        <w:t>Code</w:t>
      </w:r>
      <w:proofErr w:type="spellEnd"/>
      <w:r w:rsidRPr="00673CB9">
        <w:rPr>
          <w:sz w:val="16"/>
          <w:lang w:val="hr-HR"/>
        </w:rPr>
        <w:t xml:space="preserve"> </w:t>
      </w:r>
      <w:proofErr w:type="spellStart"/>
      <w:r w:rsidRPr="00673CB9">
        <w:rPr>
          <w:sz w:val="16"/>
          <w:lang w:val="hr-HR"/>
        </w:rPr>
        <w:t>of</w:t>
      </w:r>
      <w:proofErr w:type="spellEnd"/>
      <w:r w:rsidRPr="00673CB9">
        <w:rPr>
          <w:sz w:val="16"/>
          <w:lang w:val="hr-HR"/>
        </w:rPr>
        <w:t xml:space="preserve"> </w:t>
      </w:r>
      <w:proofErr w:type="spellStart"/>
      <w:r w:rsidRPr="00673CB9">
        <w:rPr>
          <w:sz w:val="16"/>
          <w:lang w:val="hr-HR"/>
        </w:rPr>
        <w:t>Ethics</w:t>
      </w:r>
      <w:proofErr w:type="spellEnd"/>
      <w:r w:rsidRPr="00673CB9">
        <w:rPr>
          <w:sz w:val="16"/>
          <w:lang w:val="hr-HR"/>
        </w:rPr>
        <w:t>,</w:t>
      </w:r>
      <w:r w:rsidRPr="00673CB9">
        <w:rPr>
          <w:sz w:val="16"/>
        </w:rPr>
        <w:t xml:space="preserve"> </w:t>
      </w:r>
      <w:hyperlink r:id="rId1" w:history="1">
        <w:r w:rsidRPr="00673CB9">
          <w:rPr>
            <w:rStyle w:val="Hyperlink"/>
            <w:sz w:val="16"/>
            <w:lang w:val="hr-HR"/>
          </w:rPr>
          <w:t>link</w:t>
        </w:r>
      </w:hyperlink>
    </w:p>
  </w:footnote>
  <w:footnote w:id="3">
    <w:p w14:paraId="03D0FBC6" w14:textId="77777777" w:rsidR="003727F0" w:rsidRPr="00ED13E1" w:rsidRDefault="003727F0" w:rsidP="003727F0">
      <w:pPr>
        <w:pStyle w:val="FootnoteText"/>
        <w:rPr>
          <w:sz w:val="16"/>
        </w:rPr>
      </w:pPr>
      <w:r w:rsidRPr="00ED13E1">
        <w:rPr>
          <w:rStyle w:val="FootnoteReference"/>
          <w:sz w:val="16"/>
        </w:rPr>
        <w:footnoteRef/>
      </w:r>
      <w:r w:rsidRPr="00ED13E1">
        <w:rPr>
          <w:sz w:val="16"/>
        </w:rPr>
        <w:t xml:space="preserve"> </w:t>
      </w:r>
      <w:r w:rsidRPr="00ED13E1">
        <w:rPr>
          <w:sz w:val="16"/>
          <w:lang w:val="en-US"/>
        </w:rPr>
        <w:t>In the case of the award of a contract whose object is different types of procurement (works and goods/services), it is considered that the object of procurement is works if the share of the estimated procurement value related to works is 50% or more.</w:t>
      </w:r>
    </w:p>
  </w:footnote>
  <w:footnote w:id="4">
    <w:p w14:paraId="03577F46" w14:textId="77777777" w:rsidR="003727F0" w:rsidRPr="0086777C" w:rsidRDefault="003727F0" w:rsidP="003727F0">
      <w:pPr>
        <w:pStyle w:val="FootnoteText"/>
      </w:pPr>
      <w:r>
        <w:rPr>
          <w:rStyle w:val="FootnoteReference"/>
        </w:rPr>
        <w:footnoteRef/>
      </w:r>
      <w:r>
        <w:t xml:space="preserve"> </w:t>
      </w:r>
      <w:r>
        <w:rPr>
          <w:rFonts w:ascii="DM Sans" w:hAnsi="DM Sans" w:cstheme="majorHAnsi"/>
          <w:sz w:val="16"/>
          <w:lang w:val="hr-HR"/>
        </w:rPr>
        <w:t>M</w:t>
      </w:r>
      <w:proofErr w:type="spellStart"/>
      <w:r w:rsidRPr="00A312B8">
        <w:rPr>
          <w:rFonts w:ascii="DM Sans" w:hAnsi="DM Sans" w:cstheme="majorHAnsi"/>
          <w:sz w:val="16"/>
          <w:lang w:val="en-GB"/>
        </w:rPr>
        <w:t>embers</w:t>
      </w:r>
      <w:proofErr w:type="spellEnd"/>
      <w:r w:rsidRPr="00A312B8">
        <w:rPr>
          <w:rFonts w:ascii="DM Sans" w:hAnsi="DM Sans" w:cstheme="majorHAnsi"/>
          <w:sz w:val="16"/>
          <w:lang w:val="en-GB"/>
        </w:rPr>
        <w:t xml:space="preserve"> </w:t>
      </w:r>
      <w:r>
        <w:rPr>
          <w:rFonts w:ascii="DM Sans" w:hAnsi="DM Sans" w:cstheme="majorHAnsi"/>
          <w:sz w:val="16"/>
          <w:lang w:val="en-GB"/>
        </w:rPr>
        <w:t>of the</w:t>
      </w:r>
      <w:r w:rsidRPr="00A312B8">
        <w:rPr>
          <w:rFonts w:ascii="DM Sans" w:hAnsi="DM Sans" w:cstheme="majorHAnsi"/>
          <w:sz w:val="16"/>
          <w:lang w:val="en-GB"/>
        </w:rPr>
        <w:t xml:space="preserve"> steering committee, management committee or supervisory board shall </w:t>
      </w:r>
      <w:r>
        <w:rPr>
          <w:rFonts w:ascii="DM Sans" w:hAnsi="DM Sans" w:cstheme="majorHAnsi"/>
          <w:sz w:val="16"/>
          <w:lang w:val="en-GB"/>
        </w:rPr>
        <w:t>also state economic operators</w:t>
      </w:r>
      <w:r w:rsidRPr="00A312B8">
        <w:rPr>
          <w:rFonts w:ascii="DM Sans" w:hAnsi="DM Sans" w:cstheme="majorHAnsi"/>
          <w:sz w:val="16"/>
          <w:lang w:val="en-GB"/>
        </w:rPr>
        <w:t xml:space="preserve"> </w:t>
      </w:r>
      <w:r>
        <w:rPr>
          <w:rFonts w:ascii="DM Sans" w:hAnsi="DM Sans" w:cstheme="majorHAnsi"/>
          <w:sz w:val="16"/>
          <w:lang w:val="en-GB"/>
        </w:rPr>
        <w:t>in this Statement with which their</w:t>
      </w:r>
      <w:r w:rsidRPr="00A312B8">
        <w:rPr>
          <w:rFonts w:ascii="DM Sans" w:hAnsi="DM Sans" w:cstheme="majorHAnsi"/>
          <w:sz w:val="16"/>
          <w:lang w:val="en-GB"/>
        </w:rPr>
        <w:t xml:space="preserve"> relatives by blood in the direct line or in the collateral line up to the fourth degree, relatives by in-laws up to the second degree, spouse or common-law partner, regardless of whether the marriage has ended, and the adoptive parents and adopted children</w:t>
      </w:r>
      <w:r>
        <w:rPr>
          <w:rFonts w:ascii="DM Sans" w:hAnsi="DM Sans" w:cstheme="majorHAnsi"/>
          <w:sz w:val="16"/>
          <w:lang w:val="en-GB"/>
        </w:rPr>
        <w:t xml:space="preserve"> are in a </w:t>
      </w:r>
      <w:r w:rsidRPr="00A312B8">
        <w:rPr>
          <w:rFonts w:ascii="DM Sans" w:hAnsi="DM Sans" w:cstheme="majorHAnsi"/>
          <w:sz w:val="16"/>
          <w:lang w:val="en-GB"/>
        </w:rPr>
        <w:t xml:space="preserve">conflict of interest </w:t>
      </w:r>
      <w:r>
        <w:rPr>
          <w:rFonts w:ascii="DM Sans" w:hAnsi="DM Sans" w:cstheme="majorHAnsi"/>
          <w:sz w:val="16"/>
          <w:lang w:val="en-GB"/>
        </w:rPr>
        <w:t>as defined in Article 3 paragraph 6 and 7</w:t>
      </w:r>
    </w:p>
  </w:footnote>
  <w:footnote w:id="5">
    <w:p w14:paraId="4EBA5794" w14:textId="77777777" w:rsidR="003727F0" w:rsidRPr="00E91D53" w:rsidRDefault="003727F0" w:rsidP="003727F0">
      <w:pPr>
        <w:pStyle w:val="FootnoteText"/>
      </w:pPr>
      <w:r>
        <w:rPr>
          <w:rStyle w:val="FootnoteReference"/>
        </w:rPr>
        <w:footnoteRef/>
      </w:r>
      <w:r>
        <w:t xml:space="preserve"> </w:t>
      </w:r>
      <w:proofErr w:type="gramStart"/>
      <w:r w:rsidRPr="00E14752">
        <w:rPr>
          <w:rFonts w:ascii="DM Sans" w:hAnsi="DM Sans" w:cstheme="majorHAnsi"/>
          <w:sz w:val="16"/>
          <w:lang w:val="en-US"/>
        </w:rPr>
        <w:t>In accordance with the Rules for PP Non-obligators, a conflict of interest does not exist if the related person has acquired business shares, shares or other rights on the basis of which he participates in the management or in the capital of the economic entity with more than 0.5% in a period of at least two years before the appointment or taking up the duties of the representative of the client with whom she/he is connected.</w:t>
      </w:r>
      <w:proofErr w:type="gramEnd"/>
    </w:p>
  </w:footnote>
  <w:footnote w:id="6">
    <w:p w14:paraId="07B4E7AB" w14:textId="77777777" w:rsidR="00671819" w:rsidRPr="00ED13E1" w:rsidRDefault="00671819" w:rsidP="0043046A">
      <w:pPr>
        <w:pStyle w:val="FootnoteText"/>
        <w:rPr>
          <w:color w:val="000000" w:themeColor="text1"/>
          <w:sz w:val="16"/>
          <w:szCs w:val="16"/>
          <w:lang w:val="en-US"/>
        </w:rPr>
      </w:pPr>
      <w:r w:rsidRPr="00ED13E1">
        <w:rPr>
          <w:rStyle w:val="FootnoteReference"/>
          <w:color w:val="000000" w:themeColor="text1"/>
          <w:sz w:val="16"/>
          <w:szCs w:val="16"/>
        </w:rPr>
        <w:footnoteRef/>
      </w:r>
      <w:r w:rsidRPr="00ED13E1">
        <w:rPr>
          <w:color w:val="000000" w:themeColor="text1"/>
          <w:sz w:val="16"/>
          <w:szCs w:val="16"/>
          <w:lang w:val="hr-HR"/>
        </w:rPr>
        <w:t xml:space="preserve"> </w:t>
      </w:r>
      <w:r w:rsidRPr="00ED13E1">
        <w:rPr>
          <w:color w:val="000000" w:themeColor="text1"/>
          <w:sz w:val="16"/>
          <w:szCs w:val="16"/>
          <w:u w:val="single"/>
        </w:rPr>
        <w:t>Drafting note</w:t>
      </w:r>
      <w:r w:rsidRPr="00ED13E1">
        <w:rPr>
          <w:color w:val="000000" w:themeColor="text1"/>
          <w:sz w:val="16"/>
          <w:szCs w:val="16"/>
        </w:rPr>
        <w:t xml:space="preserve">: This document shall be signed by the contractor/consultant/supplier and maintained by the Borrower in the project files. </w:t>
      </w:r>
    </w:p>
  </w:footnote>
  <w:footnote w:id="7">
    <w:p w14:paraId="42284797" w14:textId="77777777" w:rsidR="00671819" w:rsidRPr="00ED13E1" w:rsidRDefault="00671819" w:rsidP="0043046A">
      <w:pPr>
        <w:pStyle w:val="FootnoteText"/>
        <w:rPr>
          <w:sz w:val="16"/>
          <w:szCs w:val="16"/>
        </w:rPr>
      </w:pPr>
      <w:r w:rsidRPr="00ED13E1">
        <w:rPr>
          <w:rStyle w:val="FootnoteReference"/>
          <w:color w:val="000000" w:themeColor="text1"/>
          <w:sz w:val="16"/>
          <w:szCs w:val="16"/>
        </w:rPr>
        <w:footnoteRef/>
      </w:r>
      <w:r w:rsidRPr="00ED13E1">
        <w:rPr>
          <w:i/>
          <w:color w:val="000000" w:themeColor="text1"/>
          <w:sz w:val="16"/>
          <w:szCs w:val="16"/>
          <w:lang w:val="hr-HR"/>
        </w:rPr>
        <w:t xml:space="preserve"> </w:t>
      </w:r>
      <w:r w:rsidRPr="00ED13E1">
        <w:rPr>
          <w:i/>
          <w:color w:val="000000" w:themeColor="text1"/>
          <w:sz w:val="16"/>
          <w:szCs w:val="16"/>
        </w:rPr>
        <w:t xml:space="preserve">Guidelines </w:t>
      </w:r>
      <w:r w:rsidRPr="00ED13E1">
        <w:rPr>
          <w:i/>
          <w:color w:val="000000" w:themeColor="text1"/>
          <w:sz w:val="16"/>
          <w:szCs w:val="16"/>
        </w:rPr>
        <w:t xml:space="preserve">on Preventing and Combating Fraud and Corruption in Projects Financed by International Bank for Reconstruction </w:t>
      </w:r>
      <w:r w:rsidRPr="00ED13E1">
        <w:rPr>
          <w:i/>
          <w:sz w:val="16"/>
          <w:szCs w:val="16"/>
        </w:rPr>
        <w:t>and Development Loans and the International Development Agency Credits and Grants</w:t>
      </w:r>
      <w:r w:rsidRPr="00ED13E1">
        <w:rPr>
          <w:sz w:val="16"/>
          <w:szCs w:val="16"/>
        </w:rPr>
        <w:t xml:space="preserve">, dated October 15, 2006, and revised in January 2011 and July 2016, as they may be revised from time to time. </w:t>
      </w:r>
    </w:p>
  </w:footnote>
  <w:footnote w:id="8">
    <w:p w14:paraId="1E4F35BD" w14:textId="77777777" w:rsidR="00671819" w:rsidRPr="00ED13E1" w:rsidRDefault="00671819" w:rsidP="0043046A">
      <w:pPr>
        <w:pStyle w:val="FootnoteText"/>
        <w:rPr>
          <w:color w:val="000000" w:themeColor="text1"/>
          <w:sz w:val="16"/>
          <w:szCs w:val="16"/>
        </w:rPr>
      </w:pPr>
      <w:r w:rsidRPr="00ED13E1">
        <w:rPr>
          <w:rStyle w:val="FootnoteReference"/>
          <w:color w:val="000000" w:themeColor="text1"/>
          <w:sz w:val="16"/>
          <w:szCs w:val="16"/>
        </w:rPr>
        <w:footnoteRef/>
      </w:r>
      <w:r w:rsidRPr="00ED13E1">
        <w:rPr>
          <w:color w:val="000000" w:themeColor="text1"/>
          <w:sz w:val="16"/>
          <w:szCs w:val="16"/>
        </w:rPr>
        <w:t xml:space="preserve"> </w:t>
      </w:r>
      <w:r w:rsidRPr="00ED13E1">
        <w:rPr>
          <w:color w:val="000000" w:themeColor="text1"/>
          <w:sz w:val="16"/>
          <w:szCs w:val="16"/>
        </w:rPr>
        <w:t xml:space="preserve">For </w:t>
      </w:r>
      <w:r w:rsidRPr="00ED13E1">
        <w:rPr>
          <w:color w:val="000000" w:themeColor="text1"/>
          <w:sz w:val="16"/>
          <w:szCs w:val="16"/>
        </w:rPr>
        <w:t>the avoidance of doubt, a sanctioned party’s ineligibility to be awarded a contract shall include, without limitation, (i) applying for pre-qualification 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9">
    <w:p w14:paraId="5FCD4AE1" w14:textId="77777777" w:rsidR="00671819" w:rsidRPr="00E73083" w:rsidRDefault="00671819" w:rsidP="0043046A">
      <w:pPr>
        <w:pStyle w:val="FootnoteText"/>
        <w:rPr>
          <w:rFonts w:asciiTheme="majorHAnsi" w:hAnsiTheme="majorHAnsi"/>
          <w:color w:val="000000" w:themeColor="text1"/>
          <w:sz w:val="14"/>
          <w:szCs w:val="14"/>
        </w:rPr>
      </w:pPr>
      <w:r w:rsidRPr="00ED13E1">
        <w:rPr>
          <w:rStyle w:val="FootnoteReference"/>
          <w:color w:val="000000" w:themeColor="text1"/>
          <w:sz w:val="16"/>
          <w:szCs w:val="16"/>
        </w:rPr>
        <w:footnoteRef/>
      </w:r>
      <w:r w:rsidRPr="00ED13E1">
        <w:rPr>
          <w:color w:val="000000" w:themeColor="text1"/>
          <w:sz w:val="16"/>
          <w:szCs w:val="16"/>
          <w:lang w:val="hr-HR"/>
        </w:rPr>
        <w:t xml:space="preserve"> </w:t>
      </w:r>
      <w:r w:rsidRPr="00ED13E1">
        <w:rPr>
          <w:color w:val="000000" w:themeColor="text1"/>
          <w:sz w:val="16"/>
          <w:szCs w:val="16"/>
        </w:rPr>
        <w:t xml:space="preserve">A </w:t>
      </w:r>
      <w:r w:rsidRPr="00ED13E1">
        <w:rPr>
          <w:color w:val="000000" w:themeColor="text1"/>
          <w:sz w:val="16"/>
          <w:szCs w:val="16"/>
        </w:rPr>
        <w:t>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w:t>
      </w:r>
      <w:r w:rsidRPr="00E73083">
        <w:rPr>
          <w:rFonts w:asciiTheme="majorHAnsi" w:hAnsiTheme="majorHAnsi"/>
          <w:color w:val="000000" w:themeColor="text1"/>
          <w:sz w:val="14"/>
          <w:szCs w:val="14"/>
        </w:rPr>
        <w:t xml:space="preserve"> </w:t>
      </w:r>
    </w:p>
  </w:footnote>
  <w:footnote w:id="10">
    <w:p w14:paraId="61BE94EB" w14:textId="77777777" w:rsidR="00671819" w:rsidRPr="00ED13E1" w:rsidRDefault="00671819" w:rsidP="0043046A">
      <w:pPr>
        <w:pStyle w:val="FootnoteText"/>
        <w:rPr>
          <w:sz w:val="16"/>
          <w:szCs w:val="16"/>
          <w:lang w:val="en-US"/>
        </w:rPr>
      </w:pPr>
      <w:r w:rsidRPr="00ED13E1">
        <w:rPr>
          <w:rStyle w:val="FootnoteReference"/>
          <w:color w:val="000000" w:themeColor="text1"/>
          <w:sz w:val="16"/>
          <w:szCs w:val="16"/>
        </w:rPr>
        <w:footnoteRef/>
      </w:r>
      <w:r w:rsidRPr="00ED13E1">
        <w:rPr>
          <w:color w:val="000000" w:themeColor="text1"/>
          <w:sz w:val="16"/>
          <w:szCs w:val="16"/>
          <w:lang w:val="hr-HR"/>
        </w:rPr>
        <w:t xml:space="preserve"> </w:t>
      </w:r>
      <w:r w:rsidRPr="00ED13E1">
        <w:rPr>
          <w:color w:val="000000" w:themeColor="text1"/>
          <w:sz w:val="16"/>
          <w:szCs w:val="16"/>
        </w:rPr>
        <w:t xml:space="preserve">Inspections </w:t>
      </w:r>
      <w:r w:rsidRPr="00ED13E1">
        <w:rPr>
          <w:color w:val="000000" w:themeColor="text1"/>
          <w:sz w:val="16"/>
          <w:szCs w:val="16"/>
        </w:rPr>
        <w:t xml:space="preserve">in this context are usually investigative (i.e., forensic) in nature: they involve fact-finding activities undertaken </w:t>
      </w:r>
      <w:r w:rsidRPr="00ED13E1">
        <w:rPr>
          <w:sz w:val="16"/>
          <w:szCs w:val="16"/>
        </w:rPr>
        <w:t>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8CFE" w14:textId="77777777" w:rsidR="00671819" w:rsidRPr="004042AB" w:rsidRDefault="00671819" w:rsidP="004042A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79955" w14:textId="77777777" w:rsidR="00671819" w:rsidRPr="00DF4F5E" w:rsidRDefault="00671819" w:rsidP="00B0326A">
    <w:pPr>
      <w:tabs>
        <w:tab w:val="center" w:pos="4536"/>
        <w:tab w:val="right" w:pos="9072"/>
      </w:tabs>
      <w:jc w:val="center"/>
      <w:rPr>
        <w:rFonts w:ascii="Calibri Light" w:eastAsia="Calibri" w:hAnsi="Calibri Light" w:cs="Calibri Light"/>
        <w:b/>
      </w:rPr>
    </w:pPr>
  </w:p>
  <w:p w14:paraId="22A200A3" w14:textId="77777777" w:rsidR="00671819" w:rsidRDefault="0067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6A"/>
    <w:multiLevelType w:val="hybridMultilevel"/>
    <w:tmpl w:val="BC5E0C3C"/>
    <w:lvl w:ilvl="0" w:tplc="DA6CF92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590A6D"/>
    <w:multiLevelType w:val="hybridMultilevel"/>
    <w:tmpl w:val="87789564"/>
    <w:lvl w:ilvl="0" w:tplc="0F64EDCC">
      <w:start w:val="1"/>
      <w:numFmt w:val="decimal"/>
      <w:lvlText w:val="(%1)"/>
      <w:lvlJc w:val="left"/>
      <w:pPr>
        <w:ind w:left="360" w:hanging="360"/>
      </w:pPr>
      <w:rPr>
        <w:rFonts w:hint="default"/>
        <w:b w:val="0"/>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76D7FFE"/>
    <w:multiLevelType w:val="hybridMultilevel"/>
    <w:tmpl w:val="F5AEC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BD4055"/>
    <w:multiLevelType w:val="multilevel"/>
    <w:tmpl w:val="05A4B682"/>
    <w:lvl w:ilvl="0">
      <w:start w:val="1"/>
      <w:numFmt w:val="lowerRoman"/>
      <w:lvlText w:val="%1."/>
      <w:lvlJc w:val="right"/>
      <w:pPr>
        <w:tabs>
          <w:tab w:val="num" w:pos="1440"/>
        </w:tabs>
        <w:ind w:left="1440" w:hanging="360"/>
      </w:pPr>
      <w:rPr>
        <w:rFonts w:hint="default"/>
        <w:sz w:val="20"/>
      </w:rPr>
    </w:lvl>
    <w:lvl w:ilvl="1">
      <w:start w:val="1"/>
      <w:numFmt w:val="lowerLetter"/>
      <w:lvlText w:val="%2)"/>
      <w:lvlJc w:val="left"/>
      <w:pPr>
        <w:ind w:left="2160" w:hanging="360"/>
      </w:pPr>
      <w:rPr>
        <w:rFonts w:hint="default"/>
      </w:rPr>
    </w:lvl>
    <w:lvl w:ilvl="2">
      <w:start w:val="1"/>
      <w:numFmt w:val="lowerRoman"/>
      <w:lvlText w:val="(%3)"/>
      <w:lvlJc w:val="left"/>
      <w:pPr>
        <w:ind w:left="3240" w:hanging="72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A45A1D"/>
    <w:multiLevelType w:val="hybridMultilevel"/>
    <w:tmpl w:val="A7E68EC6"/>
    <w:lvl w:ilvl="0" w:tplc="0F64EDCC">
      <w:start w:val="1"/>
      <w:numFmt w:val="decimal"/>
      <w:lvlText w:val="(%1)"/>
      <w:lvlJc w:val="left"/>
      <w:pPr>
        <w:ind w:left="360" w:hanging="360"/>
      </w:pPr>
      <w:rPr>
        <w:rFonts w:hint="default"/>
        <w:b w:val="0"/>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9E0691F"/>
    <w:multiLevelType w:val="hybridMultilevel"/>
    <w:tmpl w:val="A898575A"/>
    <w:lvl w:ilvl="0" w:tplc="0F64EDCC">
      <w:start w:val="1"/>
      <w:numFmt w:val="decimal"/>
      <w:lvlText w:val="(%1)"/>
      <w:lvlJc w:val="left"/>
      <w:pPr>
        <w:ind w:left="360" w:hanging="360"/>
      </w:pPr>
      <w:rPr>
        <w:rFonts w:hint="default"/>
        <w:b w:val="0"/>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A87BFA"/>
    <w:multiLevelType w:val="hybridMultilevel"/>
    <w:tmpl w:val="F500986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271F0532"/>
    <w:multiLevelType w:val="hybridMultilevel"/>
    <w:tmpl w:val="669A778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CBF44DA"/>
    <w:multiLevelType w:val="multilevel"/>
    <w:tmpl w:val="3A84402E"/>
    <w:lvl w:ilvl="0">
      <w:start w:val="1"/>
      <w:numFmt w:val="decimal"/>
      <w:pStyle w:val="Heading1"/>
      <w:lvlText w:val="%1."/>
      <w:lvlJc w:val="left"/>
      <w:pPr>
        <w:ind w:left="360" w:hanging="360"/>
      </w:pPr>
      <w:rPr>
        <w:color w:val="295A4D" w:themeColor="accent1"/>
      </w:rPr>
    </w:lvl>
    <w:lvl w:ilvl="1">
      <w:start w:val="1"/>
      <w:numFmt w:val="decimal"/>
      <w:pStyle w:val="Heading2"/>
      <w:lvlText w:val="%1.%2."/>
      <w:lvlJc w:val="left"/>
      <w:pPr>
        <w:ind w:left="716"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0A43E9D"/>
    <w:multiLevelType w:val="hybridMultilevel"/>
    <w:tmpl w:val="7C74D6D4"/>
    <w:lvl w:ilvl="0" w:tplc="0F64EDCC">
      <w:start w:val="1"/>
      <w:numFmt w:val="decimal"/>
      <w:lvlText w:val="(%1)"/>
      <w:lvlJc w:val="left"/>
      <w:pPr>
        <w:ind w:left="360" w:hanging="360"/>
      </w:pPr>
      <w:rPr>
        <w:rFonts w:hint="default"/>
        <w:b w:val="0"/>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20"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5194BBD"/>
    <w:multiLevelType w:val="hybridMultilevel"/>
    <w:tmpl w:val="C43A99C8"/>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3B3F32D1"/>
    <w:multiLevelType w:val="hybridMultilevel"/>
    <w:tmpl w:val="01BA9044"/>
    <w:lvl w:ilvl="0" w:tplc="0F64EDCC">
      <w:start w:val="1"/>
      <w:numFmt w:val="decimal"/>
      <w:lvlText w:val="(%1)"/>
      <w:lvlJc w:val="left"/>
      <w:pPr>
        <w:ind w:left="360" w:hanging="360"/>
      </w:pPr>
      <w:rPr>
        <w:rFonts w:hint="default"/>
        <w:b w:val="0"/>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3E5916DD"/>
    <w:multiLevelType w:val="hybridMultilevel"/>
    <w:tmpl w:val="36860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B36377"/>
    <w:multiLevelType w:val="hybridMultilevel"/>
    <w:tmpl w:val="87789564"/>
    <w:lvl w:ilvl="0" w:tplc="0F64EDCC">
      <w:start w:val="1"/>
      <w:numFmt w:val="decimal"/>
      <w:lvlText w:val="(%1)"/>
      <w:lvlJc w:val="left"/>
      <w:pPr>
        <w:ind w:left="360" w:hanging="360"/>
      </w:pPr>
      <w:rPr>
        <w:rFonts w:hint="default"/>
        <w:b w:val="0"/>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4AE33C56"/>
    <w:multiLevelType w:val="hybridMultilevel"/>
    <w:tmpl w:val="7C74D6D4"/>
    <w:lvl w:ilvl="0" w:tplc="0F64EDCC">
      <w:start w:val="1"/>
      <w:numFmt w:val="decimal"/>
      <w:lvlText w:val="(%1)"/>
      <w:lvlJc w:val="left"/>
      <w:pPr>
        <w:ind w:left="360" w:hanging="360"/>
      </w:pPr>
      <w:rPr>
        <w:rFonts w:hint="default"/>
        <w:b w:val="0"/>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4EF00473"/>
    <w:multiLevelType w:val="hybridMultilevel"/>
    <w:tmpl w:val="CBAE4C2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BC1EEE"/>
    <w:multiLevelType w:val="hybridMultilevel"/>
    <w:tmpl w:val="87789564"/>
    <w:lvl w:ilvl="0" w:tplc="0F64EDCC">
      <w:start w:val="1"/>
      <w:numFmt w:val="decimal"/>
      <w:lvlText w:val="(%1)"/>
      <w:lvlJc w:val="left"/>
      <w:pPr>
        <w:ind w:left="360" w:hanging="360"/>
      </w:pPr>
      <w:rPr>
        <w:rFonts w:hint="default"/>
        <w:b w:val="0"/>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65F52D64"/>
    <w:multiLevelType w:val="multilevel"/>
    <w:tmpl w:val="88F2395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2"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75779F"/>
    <w:multiLevelType w:val="hybridMultilevel"/>
    <w:tmpl w:val="A9128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9B76DE4"/>
    <w:multiLevelType w:val="hybridMultilevel"/>
    <w:tmpl w:val="4B4AD4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40"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42" w15:restartNumberingAfterBreak="0">
    <w:nsid w:val="7B2106EB"/>
    <w:multiLevelType w:val="hybridMultilevel"/>
    <w:tmpl w:val="2CFC0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36"/>
  </w:num>
  <w:num w:numId="2">
    <w:abstractNumId w:val="16"/>
  </w:num>
  <w:num w:numId="3">
    <w:abstractNumId w:val="12"/>
  </w:num>
  <w:num w:numId="4">
    <w:abstractNumId w:val="19"/>
  </w:num>
  <w:num w:numId="5">
    <w:abstractNumId w:val="3"/>
  </w:num>
  <w:num w:numId="6">
    <w:abstractNumId w:val="39"/>
  </w:num>
  <w:num w:numId="7">
    <w:abstractNumId w:val="38"/>
  </w:num>
  <w:num w:numId="8">
    <w:abstractNumId w:val="10"/>
  </w:num>
  <w:num w:numId="9">
    <w:abstractNumId w:val="20"/>
  </w:num>
  <w:num w:numId="10">
    <w:abstractNumId w:val="24"/>
  </w:num>
  <w:num w:numId="11">
    <w:abstractNumId w:val="41"/>
  </w:num>
  <w:num w:numId="12">
    <w:abstractNumId w:val="31"/>
  </w:num>
  <w:num w:numId="13">
    <w:abstractNumId w:val="17"/>
  </w:num>
  <w:num w:numId="14">
    <w:abstractNumId w:val="33"/>
  </w:num>
  <w:num w:numId="15">
    <w:abstractNumId w:val="40"/>
  </w:num>
  <w:num w:numId="16">
    <w:abstractNumId w:val="25"/>
  </w:num>
  <w:num w:numId="17">
    <w:abstractNumId w:val="18"/>
  </w:num>
  <w:num w:numId="18">
    <w:abstractNumId w:val="7"/>
  </w:num>
  <w:num w:numId="19">
    <w:abstractNumId w:val="30"/>
  </w:num>
  <w:num w:numId="20">
    <w:abstractNumId w:val="1"/>
  </w:num>
  <w:num w:numId="21">
    <w:abstractNumId w:val="26"/>
  </w:num>
  <w:num w:numId="22">
    <w:abstractNumId w:val="9"/>
  </w:num>
  <w:num w:numId="23">
    <w:abstractNumId w:val="37"/>
  </w:num>
  <w:num w:numId="24">
    <w:abstractNumId w:val="22"/>
  </w:num>
  <w:num w:numId="25">
    <w:abstractNumId w:val="29"/>
  </w:num>
  <w:num w:numId="26">
    <w:abstractNumId w:val="4"/>
  </w:num>
  <w:num w:numId="27">
    <w:abstractNumId w:val="8"/>
  </w:num>
  <w:num w:numId="28">
    <w:abstractNumId w:val="5"/>
  </w:num>
  <w:num w:numId="29">
    <w:abstractNumId w:val="23"/>
  </w:num>
  <w:num w:numId="30">
    <w:abstractNumId w:val="6"/>
  </w:num>
  <w:num w:numId="31">
    <w:abstractNumId w:val="28"/>
  </w:num>
  <w:num w:numId="32">
    <w:abstractNumId w:val="32"/>
  </w:num>
  <w:num w:numId="33">
    <w:abstractNumId w:val="14"/>
  </w:num>
  <w:num w:numId="34">
    <w:abstractNumId w:val="43"/>
  </w:num>
  <w:num w:numId="35">
    <w:abstractNumId w:val="0"/>
  </w:num>
  <w:num w:numId="36">
    <w:abstractNumId w:val="2"/>
  </w:num>
  <w:num w:numId="37">
    <w:abstractNumId w:val="42"/>
  </w:num>
  <w:num w:numId="38">
    <w:abstractNumId w:val="35"/>
  </w:num>
  <w:num w:numId="39">
    <w:abstractNumId w:val="15"/>
  </w:num>
  <w:num w:numId="40">
    <w:abstractNumId w:val="11"/>
  </w:num>
  <w:num w:numId="41">
    <w:abstractNumId w:val="21"/>
  </w:num>
  <w:num w:numId="42">
    <w:abstractNumId w:val="34"/>
  </w:num>
  <w:num w:numId="43">
    <w:abstractNumId w:val="27"/>
  </w:num>
  <w:num w:numId="4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fr-BE" w:vendorID="64" w:dllVersion="6" w:nlCheck="1" w:checkStyle="0"/>
  <w:activeWritingStyle w:appName="MSWord" w:lang="en-US" w:vendorID="64" w:dllVersion="6" w:nlCheck="1" w:checkStyle="0"/>
  <w:activeWritingStyle w:appName="MSWord" w:lang="en-US" w:vendorID="64" w:dllVersion="0" w:nlCheck="1" w:checkStyle="0"/>
  <w:activeWritingStyle w:appName="MSWord" w:lang="fr-BE" w:vendorID="64" w:dllVersion="0"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AB"/>
    <w:rsid w:val="0000025F"/>
    <w:rsid w:val="00000282"/>
    <w:rsid w:val="00000667"/>
    <w:rsid w:val="000007DE"/>
    <w:rsid w:val="000008A9"/>
    <w:rsid w:val="00000E36"/>
    <w:rsid w:val="0000143C"/>
    <w:rsid w:val="00001C92"/>
    <w:rsid w:val="00001E14"/>
    <w:rsid w:val="00004311"/>
    <w:rsid w:val="000043E5"/>
    <w:rsid w:val="00004CC9"/>
    <w:rsid w:val="000052CD"/>
    <w:rsid w:val="000057EF"/>
    <w:rsid w:val="00005D68"/>
    <w:rsid w:val="00005F3D"/>
    <w:rsid w:val="00005F9F"/>
    <w:rsid w:val="0000627B"/>
    <w:rsid w:val="000065DD"/>
    <w:rsid w:val="000066C6"/>
    <w:rsid w:val="00006B83"/>
    <w:rsid w:val="00007004"/>
    <w:rsid w:val="0000756F"/>
    <w:rsid w:val="00007F86"/>
    <w:rsid w:val="00007FC8"/>
    <w:rsid w:val="00010339"/>
    <w:rsid w:val="00010530"/>
    <w:rsid w:val="00010DDF"/>
    <w:rsid w:val="00011487"/>
    <w:rsid w:val="000114BD"/>
    <w:rsid w:val="00012372"/>
    <w:rsid w:val="00012815"/>
    <w:rsid w:val="00012FE5"/>
    <w:rsid w:val="00012FF4"/>
    <w:rsid w:val="00013189"/>
    <w:rsid w:val="000135FF"/>
    <w:rsid w:val="00013E80"/>
    <w:rsid w:val="00014539"/>
    <w:rsid w:val="0001496C"/>
    <w:rsid w:val="00014DCC"/>
    <w:rsid w:val="00015B54"/>
    <w:rsid w:val="00016723"/>
    <w:rsid w:val="00016EDF"/>
    <w:rsid w:val="00016F00"/>
    <w:rsid w:val="00017AA3"/>
    <w:rsid w:val="00020008"/>
    <w:rsid w:val="000204AE"/>
    <w:rsid w:val="00020A66"/>
    <w:rsid w:val="00020B94"/>
    <w:rsid w:val="00020D13"/>
    <w:rsid w:val="00021432"/>
    <w:rsid w:val="00021598"/>
    <w:rsid w:val="0002220E"/>
    <w:rsid w:val="0002229E"/>
    <w:rsid w:val="00022419"/>
    <w:rsid w:val="0002257D"/>
    <w:rsid w:val="00023343"/>
    <w:rsid w:val="00024457"/>
    <w:rsid w:val="00024B79"/>
    <w:rsid w:val="0002508F"/>
    <w:rsid w:val="00025252"/>
    <w:rsid w:val="00025972"/>
    <w:rsid w:val="000259FF"/>
    <w:rsid w:val="00025EA5"/>
    <w:rsid w:val="00025F34"/>
    <w:rsid w:val="0002651B"/>
    <w:rsid w:val="0002662A"/>
    <w:rsid w:val="000274BB"/>
    <w:rsid w:val="00027A9D"/>
    <w:rsid w:val="00027BA1"/>
    <w:rsid w:val="00027F65"/>
    <w:rsid w:val="00030ED6"/>
    <w:rsid w:val="00031894"/>
    <w:rsid w:val="000319FA"/>
    <w:rsid w:val="00031B81"/>
    <w:rsid w:val="00031F14"/>
    <w:rsid w:val="00032245"/>
    <w:rsid w:val="00035013"/>
    <w:rsid w:val="000350F6"/>
    <w:rsid w:val="00036316"/>
    <w:rsid w:val="00036386"/>
    <w:rsid w:val="000364D7"/>
    <w:rsid w:val="0003681C"/>
    <w:rsid w:val="00036F06"/>
    <w:rsid w:val="0003779A"/>
    <w:rsid w:val="000377EA"/>
    <w:rsid w:val="00037952"/>
    <w:rsid w:val="000401C3"/>
    <w:rsid w:val="00040DF7"/>
    <w:rsid w:val="00040E77"/>
    <w:rsid w:val="00040F9B"/>
    <w:rsid w:val="00041F1A"/>
    <w:rsid w:val="0004295C"/>
    <w:rsid w:val="00042BA6"/>
    <w:rsid w:val="00042F5D"/>
    <w:rsid w:val="00044103"/>
    <w:rsid w:val="00044871"/>
    <w:rsid w:val="0004514B"/>
    <w:rsid w:val="00045FE4"/>
    <w:rsid w:val="000466C4"/>
    <w:rsid w:val="000466EA"/>
    <w:rsid w:val="00047006"/>
    <w:rsid w:val="000479BC"/>
    <w:rsid w:val="00047DE0"/>
    <w:rsid w:val="000502AB"/>
    <w:rsid w:val="00050401"/>
    <w:rsid w:val="0005054C"/>
    <w:rsid w:val="00050DB6"/>
    <w:rsid w:val="000518E8"/>
    <w:rsid w:val="000520A6"/>
    <w:rsid w:val="000521D0"/>
    <w:rsid w:val="00052EF6"/>
    <w:rsid w:val="00053549"/>
    <w:rsid w:val="00055465"/>
    <w:rsid w:val="00055C94"/>
    <w:rsid w:val="0005627C"/>
    <w:rsid w:val="0005726A"/>
    <w:rsid w:val="00057902"/>
    <w:rsid w:val="0005792A"/>
    <w:rsid w:val="00057940"/>
    <w:rsid w:val="00057C2E"/>
    <w:rsid w:val="00060D7C"/>
    <w:rsid w:val="00060FE5"/>
    <w:rsid w:val="00061235"/>
    <w:rsid w:val="00061A99"/>
    <w:rsid w:val="00062287"/>
    <w:rsid w:val="00062540"/>
    <w:rsid w:val="000626B3"/>
    <w:rsid w:val="000627F2"/>
    <w:rsid w:val="00062B87"/>
    <w:rsid w:val="000632FB"/>
    <w:rsid w:val="00063526"/>
    <w:rsid w:val="00063721"/>
    <w:rsid w:val="00063E38"/>
    <w:rsid w:val="000649F2"/>
    <w:rsid w:val="00064C99"/>
    <w:rsid w:val="00064E99"/>
    <w:rsid w:val="00064EAF"/>
    <w:rsid w:val="000659F8"/>
    <w:rsid w:val="00065F48"/>
    <w:rsid w:val="0006692D"/>
    <w:rsid w:val="0006696A"/>
    <w:rsid w:val="00066A65"/>
    <w:rsid w:val="00066B6A"/>
    <w:rsid w:val="000671C1"/>
    <w:rsid w:val="0006744C"/>
    <w:rsid w:val="0006786F"/>
    <w:rsid w:val="000678A7"/>
    <w:rsid w:val="000700F9"/>
    <w:rsid w:val="0007023D"/>
    <w:rsid w:val="00070475"/>
    <w:rsid w:val="00070875"/>
    <w:rsid w:val="00070A7B"/>
    <w:rsid w:val="000719F5"/>
    <w:rsid w:val="00071B62"/>
    <w:rsid w:val="00071F4A"/>
    <w:rsid w:val="00071F9F"/>
    <w:rsid w:val="0007206D"/>
    <w:rsid w:val="000724C9"/>
    <w:rsid w:val="00072E39"/>
    <w:rsid w:val="00073AE7"/>
    <w:rsid w:val="00074C86"/>
    <w:rsid w:val="00075718"/>
    <w:rsid w:val="000770D1"/>
    <w:rsid w:val="0007714E"/>
    <w:rsid w:val="00077572"/>
    <w:rsid w:val="0007767F"/>
    <w:rsid w:val="00077916"/>
    <w:rsid w:val="00077FC4"/>
    <w:rsid w:val="00077FCF"/>
    <w:rsid w:val="000801BA"/>
    <w:rsid w:val="00080367"/>
    <w:rsid w:val="000810D5"/>
    <w:rsid w:val="000813BF"/>
    <w:rsid w:val="000818D9"/>
    <w:rsid w:val="00081B17"/>
    <w:rsid w:val="00081B3C"/>
    <w:rsid w:val="00081CBA"/>
    <w:rsid w:val="00082FC4"/>
    <w:rsid w:val="00082FE9"/>
    <w:rsid w:val="000830B0"/>
    <w:rsid w:val="00083C47"/>
    <w:rsid w:val="00083EAE"/>
    <w:rsid w:val="00084033"/>
    <w:rsid w:val="00084242"/>
    <w:rsid w:val="00084FCD"/>
    <w:rsid w:val="0008513E"/>
    <w:rsid w:val="000851AD"/>
    <w:rsid w:val="00085B9D"/>
    <w:rsid w:val="00085FCD"/>
    <w:rsid w:val="00086132"/>
    <w:rsid w:val="0008681B"/>
    <w:rsid w:val="0008683F"/>
    <w:rsid w:val="00086BA4"/>
    <w:rsid w:val="00086D4E"/>
    <w:rsid w:val="00087E9A"/>
    <w:rsid w:val="0009060B"/>
    <w:rsid w:val="000909D1"/>
    <w:rsid w:val="00090DF6"/>
    <w:rsid w:val="00090E86"/>
    <w:rsid w:val="00091746"/>
    <w:rsid w:val="00091784"/>
    <w:rsid w:val="00092295"/>
    <w:rsid w:val="00092352"/>
    <w:rsid w:val="000925F5"/>
    <w:rsid w:val="00093183"/>
    <w:rsid w:val="00093189"/>
    <w:rsid w:val="0009372F"/>
    <w:rsid w:val="00093A9B"/>
    <w:rsid w:val="00093B0C"/>
    <w:rsid w:val="00093CCE"/>
    <w:rsid w:val="00093F98"/>
    <w:rsid w:val="0009435B"/>
    <w:rsid w:val="0009447B"/>
    <w:rsid w:val="000944FD"/>
    <w:rsid w:val="00094D48"/>
    <w:rsid w:val="00095569"/>
    <w:rsid w:val="000969C6"/>
    <w:rsid w:val="000971EA"/>
    <w:rsid w:val="00097797"/>
    <w:rsid w:val="000979DD"/>
    <w:rsid w:val="00097CC7"/>
    <w:rsid w:val="00097F4F"/>
    <w:rsid w:val="00097FCA"/>
    <w:rsid w:val="00097FD4"/>
    <w:rsid w:val="000A02C4"/>
    <w:rsid w:val="000A093E"/>
    <w:rsid w:val="000A0B5C"/>
    <w:rsid w:val="000A0BC2"/>
    <w:rsid w:val="000A0FD3"/>
    <w:rsid w:val="000A278D"/>
    <w:rsid w:val="000A3419"/>
    <w:rsid w:val="000A3BF6"/>
    <w:rsid w:val="000A43A5"/>
    <w:rsid w:val="000A461A"/>
    <w:rsid w:val="000A48BC"/>
    <w:rsid w:val="000A58BF"/>
    <w:rsid w:val="000A5B26"/>
    <w:rsid w:val="000A5B6B"/>
    <w:rsid w:val="000A5D1E"/>
    <w:rsid w:val="000A64AF"/>
    <w:rsid w:val="000A6F40"/>
    <w:rsid w:val="000A73A0"/>
    <w:rsid w:val="000A7499"/>
    <w:rsid w:val="000A76D2"/>
    <w:rsid w:val="000A78F2"/>
    <w:rsid w:val="000B013A"/>
    <w:rsid w:val="000B087B"/>
    <w:rsid w:val="000B0BE8"/>
    <w:rsid w:val="000B1288"/>
    <w:rsid w:val="000B1A4D"/>
    <w:rsid w:val="000B1DA5"/>
    <w:rsid w:val="000B21F2"/>
    <w:rsid w:val="000B295A"/>
    <w:rsid w:val="000B2AD7"/>
    <w:rsid w:val="000B36AA"/>
    <w:rsid w:val="000B3DA5"/>
    <w:rsid w:val="000B4141"/>
    <w:rsid w:val="000B4333"/>
    <w:rsid w:val="000B4492"/>
    <w:rsid w:val="000B492A"/>
    <w:rsid w:val="000B501B"/>
    <w:rsid w:val="000B5994"/>
    <w:rsid w:val="000B5A9A"/>
    <w:rsid w:val="000B5ADB"/>
    <w:rsid w:val="000B68F3"/>
    <w:rsid w:val="000B6FED"/>
    <w:rsid w:val="000B74BD"/>
    <w:rsid w:val="000B761F"/>
    <w:rsid w:val="000B788D"/>
    <w:rsid w:val="000B7D99"/>
    <w:rsid w:val="000B7DE7"/>
    <w:rsid w:val="000C0BD7"/>
    <w:rsid w:val="000C0C3E"/>
    <w:rsid w:val="000C137F"/>
    <w:rsid w:val="000C1768"/>
    <w:rsid w:val="000C1C73"/>
    <w:rsid w:val="000C1E3D"/>
    <w:rsid w:val="000C24EA"/>
    <w:rsid w:val="000C2829"/>
    <w:rsid w:val="000C2CCB"/>
    <w:rsid w:val="000C2D52"/>
    <w:rsid w:val="000C319F"/>
    <w:rsid w:val="000C3DD5"/>
    <w:rsid w:val="000C4785"/>
    <w:rsid w:val="000C49F3"/>
    <w:rsid w:val="000C4C5F"/>
    <w:rsid w:val="000C549B"/>
    <w:rsid w:val="000C558C"/>
    <w:rsid w:val="000C57FF"/>
    <w:rsid w:val="000C58D7"/>
    <w:rsid w:val="000C596F"/>
    <w:rsid w:val="000C59E7"/>
    <w:rsid w:val="000C5A7D"/>
    <w:rsid w:val="000C5C9D"/>
    <w:rsid w:val="000C6511"/>
    <w:rsid w:val="000C654B"/>
    <w:rsid w:val="000C6661"/>
    <w:rsid w:val="000C7177"/>
    <w:rsid w:val="000C742F"/>
    <w:rsid w:val="000C765A"/>
    <w:rsid w:val="000D0010"/>
    <w:rsid w:val="000D0069"/>
    <w:rsid w:val="000D01A6"/>
    <w:rsid w:val="000D0A17"/>
    <w:rsid w:val="000D0EFC"/>
    <w:rsid w:val="000D1B18"/>
    <w:rsid w:val="000D1E02"/>
    <w:rsid w:val="000D2759"/>
    <w:rsid w:val="000D27CE"/>
    <w:rsid w:val="000D2BAA"/>
    <w:rsid w:val="000D2F70"/>
    <w:rsid w:val="000D303F"/>
    <w:rsid w:val="000D32D4"/>
    <w:rsid w:val="000D3C5C"/>
    <w:rsid w:val="000D42EF"/>
    <w:rsid w:val="000D48B1"/>
    <w:rsid w:val="000D4D0B"/>
    <w:rsid w:val="000D57FB"/>
    <w:rsid w:val="000D5E26"/>
    <w:rsid w:val="000D6149"/>
    <w:rsid w:val="000D6B3D"/>
    <w:rsid w:val="000D6C85"/>
    <w:rsid w:val="000D6F18"/>
    <w:rsid w:val="000D76A0"/>
    <w:rsid w:val="000D7755"/>
    <w:rsid w:val="000D7D05"/>
    <w:rsid w:val="000E0618"/>
    <w:rsid w:val="000E07B4"/>
    <w:rsid w:val="000E144F"/>
    <w:rsid w:val="000E160C"/>
    <w:rsid w:val="000E1E9A"/>
    <w:rsid w:val="000E2F71"/>
    <w:rsid w:val="000E353B"/>
    <w:rsid w:val="000E3990"/>
    <w:rsid w:val="000E3A1F"/>
    <w:rsid w:val="000E3B5B"/>
    <w:rsid w:val="000E3C49"/>
    <w:rsid w:val="000E3DED"/>
    <w:rsid w:val="000E404B"/>
    <w:rsid w:val="000E43A5"/>
    <w:rsid w:val="000E46D6"/>
    <w:rsid w:val="000E47CB"/>
    <w:rsid w:val="000E498B"/>
    <w:rsid w:val="000E4997"/>
    <w:rsid w:val="000E4FE5"/>
    <w:rsid w:val="000E507A"/>
    <w:rsid w:val="000E55B7"/>
    <w:rsid w:val="000E5676"/>
    <w:rsid w:val="000E6227"/>
    <w:rsid w:val="000E6D2E"/>
    <w:rsid w:val="000E7744"/>
    <w:rsid w:val="000E7889"/>
    <w:rsid w:val="000E7F75"/>
    <w:rsid w:val="000F0987"/>
    <w:rsid w:val="000F09EE"/>
    <w:rsid w:val="000F0EA1"/>
    <w:rsid w:val="000F11E7"/>
    <w:rsid w:val="000F12CF"/>
    <w:rsid w:val="000F1A67"/>
    <w:rsid w:val="000F270B"/>
    <w:rsid w:val="000F2982"/>
    <w:rsid w:val="000F3DA7"/>
    <w:rsid w:val="000F43D6"/>
    <w:rsid w:val="000F46AF"/>
    <w:rsid w:val="000F4BE0"/>
    <w:rsid w:val="000F5798"/>
    <w:rsid w:val="000F5824"/>
    <w:rsid w:val="000F5892"/>
    <w:rsid w:val="000F5898"/>
    <w:rsid w:val="000F5DCE"/>
    <w:rsid w:val="000F6030"/>
    <w:rsid w:val="000F6E60"/>
    <w:rsid w:val="000F6F0C"/>
    <w:rsid w:val="000F7807"/>
    <w:rsid w:val="001005E0"/>
    <w:rsid w:val="00100C26"/>
    <w:rsid w:val="00101BAB"/>
    <w:rsid w:val="00101D51"/>
    <w:rsid w:val="00101F12"/>
    <w:rsid w:val="00101F96"/>
    <w:rsid w:val="00101FCC"/>
    <w:rsid w:val="00102C09"/>
    <w:rsid w:val="00102DFE"/>
    <w:rsid w:val="00102F4C"/>
    <w:rsid w:val="00103562"/>
    <w:rsid w:val="001038D0"/>
    <w:rsid w:val="00103C3F"/>
    <w:rsid w:val="00103ED0"/>
    <w:rsid w:val="00104629"/>
    <w:rsid w:val="00104858"/>
    <w:rsid w:val="00104A08"/>
    <w:rsid w:val="00104CC2"/>
    <w:rsid w:val="00104EC3"/>
    <w:rsid w:val="00105684"/>
    <w:rsid w:val="00105724"/>
    <w:rsid w:val="001069A5"/>
    <w:rsid w:val="00106D37"/>
    <w:rsid w:val="00106E8F"/>
    <w:rsid w:val="00107425"/>
    <w:rsid w:val="00107723"/>
    <w:rsid w:val="001078D7"/>
    <w:rsid w:val="00107F27"/>
    <w:rsid w:val="00107F2C"/>
    <w:rsid w:val="001105A3"/>
    <w:rsid w:val="001105C6"/>
    <w:rsid w:val="00110E58"/>
    <w:rsid w:val="00110EAF"/>
    <w:rsid w:val="0011138C"/>
    <w:rsid w:val="00111B7D"/>
    <w:rsid w:val="00111C3A"/>
    <w:rsid w:val="0011223E"/>
    <w:rsid w:val="00112AE8"/>
    <w:rsid w:val="0011303F"/>
    <w:rsid w:val="001137A4"/>
    <w:rsid w:val="00113C98"/>
    <w:rsid w:val="00113E43"/>
    <w:rsid w:val="001147BC"/>
    <w:rsid w:val="00114929"/>
    <w:rsid w:val="00114B80"/>
    <w:rsid w:val="00114DE1"/>
    <w:rsid w:val="00114E57"/>
    <w:rsid w:val="001153BE"/>
    <w:rsid w:val="0011607F"/>
    <w:rsid w:val="00116124"/>
    <w:rsid w:val="0011617F"/>
    <w:rsid w:val="001161A8"/>
    <w:rsid w:val="001161D4"/>
    <w:rsid w:val="00116299"/>
    <w:rsid w:val="001163E2"/>
    <w:rsid w:val="001163F1"/>
    <w:rsid w:val="001164B0"/>
    <w:rsid w:val="001165B2"/>
    <w:rsid w:val="00116B61"/>
    <w:rsid w:val="00117405"/>
    <w:rsid w:val="00117578"/>
    <w:rsid w:val="00120426"/>
    <w:rsid w:val="00120C48"/>
    <w:rsid w:val="00120D60"/>
    <w:rsid w:val="00121592"/>
    <w:rsid w:val="0012175A"/>
    <w:rsid w:val="0012187F"/>
    <w:rsid w:val="001220A2"/>
    <w:rsid w:val="0012231F"/>
    <w:rsid w:val="001229E3"/>
    <w:rsid w:val="00122A56"/>
    <w:rsid w:val="00122F72"/>
    <w:rsid w:val="00124CB7"/>
    <w:rsid w:val="00124CCF"/>
    <w:rsid w:val="00124E93"/>
    <w:rsid w:val="0012536D"/>
    <w:rsid w:val="0012569A"/>
    <w:rsid w:val="001258A5"/>
    <w:rsid w:val="001258CC"/>
    <w:rsid w:val="001259DC"/>
    <w:rsid w:val="0012610D"/>
    <w:rsid w:val="001275B8"/>
    <w:rsid w:val="00127F3E"/>
    <w:rsid w:val="00130B29"/>
    <w:rsid w:val="00130B9B"/>
    <w:rsid w:val="00130D72"/>
    <w:rsid w:val="00130F4A"/>
    <w:rsid w:val="001311AB"/>
    <w:rsid w:val="0013168E"/>
    <w:rsid w:val="001318F9"/>
    <w:rsid w:val="00131A5A"/>
    <w:rsid w:val="00131C12"/>
    <w:rsid w:val="00131D77"/>
    <w:rsid w:val="001323DB"/>
    <w:rsid w:val="001326D6"/>
    <w:rsid w:val="001329FD"/>
    <w:rsid w:val="00132BDA"/>
    <w:rsid w:val="00133183"/>
    <w:rsid w:val="001336FD"/>
    <w:rsid w:val="00133861"/>
    <w:rsid w:val="001338C8"/>
    <w:rsid w:val="00134134"/>
    <w:rsid w:val="001341B4"/>
    <w:rsid w:val="001354AA"/>
    <w:rsid w:val="001354B0"/>
    <w:rsid w:val="0013565A"/>
    <w:rsid w:val="0013574E"/>
    <w:rsid w:val="00135D32"/>
    <w:rsid w:val="00135FE7"/>
    <w:rsid w:val="0013605A"/>
    <w:rsid w:val="0013634B"/>
    <w:rsid w:val="0013722C"/>
    <w:rsid w:val="00137351"/>
    <w:rsid w:val="001374CC"/>
    <w:rsid w:val="00140358"/>
    <w:rsid w:val="00140668"/>
    <w:rsid w:val="001408BE"/>
    <w:rsid w:val="001409CA"/>
    <w:rsid w:val="00140ACA"/>
    <w:rsid w:val="00140CCE"/>
    <w:rsid w:val="00140E76"/>
    <w:rsid w:val="00141B54"/>
    <w:rsid w:val="00141BFE"/>
    <w:rsid w:val="001420DB"/>
    <w:rsid w:val="00142245"/>
    <w:rsid w:val="001425A1"/>
    <w:rsid w:val="0014293B"/>
    <w:rsid w:val="00142D2B"/>
    <w:rsid w:val="00142E98"/>
    <w:rsid w:val="001430BB"/>
    <w:rsid w:val="0014337E"/>
    <w:rsid w:val="001437A8"/>
    <w:rsid w:val="001444D4"/>
    <w:rsid w:val="001445AC"/>
    <w:rsid w:val="00144EC7"/>
    <w:rsid w:val="00145833"/>
    <w:rsid w:val="001463C8"/>
    <w:rsid w:val="00146AB7"/>
    <w:rsid w:val="00146D8F"/>
    <w:rsid w:val="001478B6"/>
    <w:rsid w:val="00151046"/>
    <w:rsid w:val="001512AD"/>
    <w:rsid w:val="00151990"/>
    <w:rsid w:val="00151991"/>
    <w:rsid w:val="00152191"/>
    <w:rsid w:val="00152207"/>
    <w:rsid w:val="00153561"/>
    <w:rsid w:val="00153D3D"/>
    <w:rsid w:val="00154674"/>
    <w:rsid w:val="00154E0D"/>
    <w:rsid w:val="0015532A"/>
    <w:rsid w:val="001557C2"/>
    <w:rsid w:val="001558E4"/>
    <w:rsid w:val="00155B71"/>
    <w:rsid w:val="00155E74"/>
    <w:rsid w:val="001573ED"/>
    <w:rsid w:val="0016019E"/>
    <w:rsid w:val="00160417"/>
    <w:rsid w:val="001605A5"/>
    <w:rsid w:val="0016096D"/>
    <w:rsid w:val="00161FB4"/>
    <w:rsid w:val="0016249A"/>
    <w:rsid w:val="00162EB4"/>
    <w:rsid w:val="00162F1D"/>
    <w:rsid w:val="00163265"/>
    <w:rsid w:val="0016362D"/>
    <w:rsid w:val="001637A1"/>
    <w:rsid w:val="001639E2"/>
    <w:rsid w:val="00165654"/>
    <w:rsid w:val="00165AAA"/>
    <w:rsid w:val="00165DDD"/>
    <w:rsid w:val="001663B0"/>
    <w:rsid w:val="0016680C"/>
    <w:rsid w:val="00166C36"/>
    <w:rsid w:val="0016757B"/>
    <w:rsid w:val="00167A0C"/>
    <w:rsid w:val="001701A0"/>
    <w:rsid w:val="00170C12"/>
    <w:rsid w:val="001712F4"/>
    <w:rsid w:val="00171A14"/>
    <w:rsid w:val="00171D33"/>
    <w:rsid w:val="0017231D"/>
    <w:rsid w:val="00172883"/>
    <w:rsid w:val="00172A52"/>
    <w:rsid w:val="00172ABC"/>
    <w:rsid w:val="00173121"/>
    <w:rsid w:val="0017318C"/>
    <w:rsid w:val="0017414B"/>
    <w:rsid w:val="0017425E"/>
    <w:rsid w:val="00174447"/>
    <w:rsid w:val="001744D6"/>
    <w:rsid w:val="001759A3"/>
    <w:rsid w:val="001759FF"/>
    <w:rsid w:val="00175C1B"/>
    <w:rsid w:val="00175C47"/>
    <w:rsid w:val="00175D53"/>
    <w:rsid w:val="00176032"/>
    <w:rsid w:val="00176A4F"/>
    <w:rsid w:val="00176C3B"/>
    <w:rsid w:val="00176D1A"/>
    <w:rsid w:val="00176F65"/>
    <w:rsid w:val="001772C3"/>
    <w:rsid w:val="001773E1"/>
    <w:rsid w:val="001777A3"/>
    <w:rsid w:val="0017796A"/>
    <w:rsid w:val="00177DDB"/>
    <w:rsid w:val="00177E03"/>
    <w:rsid w:val="00177E2D"/>
    <w:rsid w:val="00180696"/>
    <w:rsid w:val="001807DC"/>
    <w:rsid w:val="00181534"/>
    <w:rsid w:val="00181834"/>
    <w:rsid w:val="00181FA5"/>
    <w:rsid w:val="0018259B"/>
    <w:rsid w:val="001828ED"/>
    <w:rsid w:val="0018290B"/>
    <w:rsid w:val="00182A6C"/>
    <w:rsid w:val="00182A8B"/>
    <w:rsid w:val="00182DA1"/>
    <w:rsid w:val="00182E16"/>
    <w:rsid w:val="001837A3"/>
    <w:rsid w:val="001849B4"/>
    <w:rsid w:val="00184D4E"/>
    <w:rsid w:val="00184EE9"/>
    <w:rsid w:val="00184F5E"/>
    <w:rsid w:val="001850B4"/>
    <w:rsid w:val="001851F2"/>
    <w:rsid w:val="00185579"/>
    <w:rsid w:val="00185E91"/>
    <w:rsid w:val="00186026"/>
    <w:rsid w:val="00186501"/>
    <w:rsid w:val="0018658A"/>
    <w:rsid w:val="001907F5"/>
    <w:rsid w:val="00190BCD"/>
    <w:rsid w:val="00190C25"/>
    <w:rsid w:val="001926D0"/>
    <w:rsid w:val="00192E9B"/>
    <w:rsid w:val="001931B0"/>
    <w:rsid w:val="001933D0"/>
    <w:rsid w:val="001936EA"/>
    <w:rsid w:val="00193903"/>
    <w:rsid w:val="00193939"/>
    <w:rsid w:val="00193968"/>
    <w:rsid w:val="00194A6E"/>
    <w:rsid w:val="00194CBE"/>
    <w:rsid w:val="00194FAC"/>
    <w:rsid w:val="001956DE"/>
    <w:rsid w:val="00195B13"/>
    <w:rsid w:val="00195BE5"/>
    <w:rsid w:val="00195FAF"/>
    <w:rsid w:val="0019644E"/>
    <w:rsid w:val="0019678E"/>
    <w:rsid w:val="00196A84"/>
    <w:rsid w:val="00196DD5"/>
    <w:rsid w:val="00196DD6"/>
    <w:rsid w:val="001975F8"/>
    <w:rsid w:val="00197754"/>
    <w:rsid w:val="001A0886"/>
    <w:rsid w:val="001A0A4D"/>
    <w:rsid w:val="001A1029"/>
    <w:rsid w:val="001A178C"/>
    <w:rsid w:val="001A19E8"/>
    <w:rsid w:val="001A1F85"/>
    <w:rsid w:val="001A224A"/>
    <w:rsid w:val="001A24AE"/>
    <w:rsid w:val="001A2BE1"/>
    <w:rsid w:val="001A31D7"/>
    <w:rsid w:val="001A3389"/>
    <w:rsid w:val="001A3594"/>
    <w:rsid w:val="001A3725"/>
    <w:rsid w:val="001A4248"/>
    <w:rsid w:val="001A49B3"/>
    <w:rsid w:val="001A5FB7"/>
    <w:rsid w:val="001A6197"/>
    <w:rsid w:val="001A6F55"/>
    <w:rsid w:val="001A786E"/>
    <w:rsid w:val="001A794C"/>
    <w:rsid w:val="001B01DC"/>
    <w:rsid w:val="001B0227"/>
    <w:rsid w:val="001B03C0"/>
    <w:rsid w:val="001B068D"/>
    <w:rsid w:val="001B081F"/>
    <w:rsid w:val="001B0BE3"/>
    <w:rsid w:val="001B1052"/>
    <w:rsid w:val="001B1477"/>
    <w:rsid w:val="001B1DDB"/>
    <w:rsid w:val="001B20BC"/>
    <w:rsid w:val="001B217E"/>
    <w:rsid w:val="001B2961"/>
    <w:rsid w:val="001B29C8"/>
    <w:rsid w:val="001B2BF4"/>
    <w:rsid w:val="001B2BF9"/>
    <w:rsid w:val="001B2F92"/>
    <w:rsid w:val="001B35D6"/>
    <w:rsid w:val="001B3802"/>
    <w:rsid w:val="001B39C4"/>
    <w:rsid w:val="001B3F12"/>
    <w:rsid w:val="001B4776"/>
    <w:rsid w:val="001B4BE0"/>
    <w:rsid w:val="001B4E97"/>
    <w:rsid w:val="001B4FC9"/>
    <w:rsid w:val="001B5017"/>
    <w:rsid w:val="001B5672"/>
    <w:rsid w:val="001B56C0"/>
    <w:rsid w:val="001B57D3"/>
    <w:rsid w:val="001B5C4E"/>
    <w:rsid w:val="001B5E74"/>
    <w:rsid w:val="001B6ADF"/>
    <w:rsid w:val="001B6D01"/>
    <w:rsid w:val="001B716F"/>
    <w:rsid w:val="001B760E"/>
    <w:rsid w:val="001B7875"/>
    <w:rsid w:val="001B7AFA"/>
    <w:rsid w:val="001B7B9F"/>
    <w:rsid w:val="001C038F"/>
    <w:rsid w:val="001C0579"/>
    <w:rsid w:val="001C08E9"/>
    <w:rsid w:val="001C08F3"/>
    <w:rsid w:val="001C0F6B"/>
    <w:rsid w:val="001C11E7"/>
    <w:rsid w:val="001C1773"/>
    <w:rsid w:val="001C24C4"/>
    <w:rsid w:val="001C28B4"/>
    <w:rsid w:val="001C2AA1"/>
    <w:rsid w:val="001C2B2D"/>
    <w:rsid w:val="001C32EB"/>
    <w:rsid w:val="001C3402"/>
    <w:rsid w:val="001C3804"/>
    <w:rsid w:val="001C3C4B"/>
    <w:rsid w:val="001C3D1F"/>
    <w:rsid w:val="001C426C"/>
    <w:rsid w:val="001C4D2F"/>
    <w:rsid w:val="001C4FE9"/>
    <w:rsid w:val="001C561E"/>
    <w:rsid w:val="001C5734"/>
    <w:rsid w:val="001C5E29"/>
    <w:rsid w:val="001C67EC"/>
    <w:rsid w:val="001C6B38"/>
    <w:rsid w:val="001C6E34"/>
    <w:rsid w:val="001C6E78"/>
    <w:rsid w:val="001C702C"/>
    <w:rsid w:val="001C7326"/>
    <w:rsid w:val="001C73FF"/>
    <w:rsid w:val="001D0A29"/>
    <w:rsid w:val="001D12E4"/>
    <w:rsid w:val="001D15B8"/>
    <w:rsid w:val="001D1659"/>
    <w:rsid w:val="001D1C17"/>
    <w:rsid w:val="001D23E1"/>
    <w:rsid w:val="001D283F"/>
    <w:rsid w:val="001D2EC6"/>
    <w:rsid w:val="001D3393"/>
    <w:rsid w:val="001D354E"/>
    <w:rsid w:val="001D38FE"/>
    <w:rsid w:val="001D3FE7"/>
    <w:rsid w:val="001D4303"/>
    <w:rsid w:val="001D44A3"/>
    <w:rsid w:val="001D4548"/>
    <w:rsid w:val="001D46A0"/>
    <w:rsid w:val="001D4887"/>
    <w:rsid w:val="001D4C82"/>
    <w:rsid w:val="001D4FD0"/>
    <w:rsid w:val="001D5107"/>
    <w:rsid w:val="001D565D"/>
    <w:rsid w:val="001D57FD"/>
    <w:rsid w:val="001D6027"/>
    <w:rsid w:val="001D6214"/>
    <w:rsid w:val="001D63EE"/>
    <w:rsid w:val="001D6AF9"/>
    <w:rsid w:val="001D6D85"/>
    <w:rsid w:val="001D6E00"/>
    <w:rsid w:val="001D7032"/>
    <w:rsid w:val="001D7076"/>
    <w:rsid w:val="001D75FB"/>
    <w:rsid w:val="001E0245"/>
    <w:rsid w:val="001E029D"/>
    <w:rsid w:val="001E0418"/>
    <w:rsid w:val="001E058D"/>
    <w:rsid w:val="001E085A"/>
    <w:rsid w:val="001E0875"/>
    <w:rsid w:val="001E0D75"/>
    <w:rsid w:val="001E0F40"/>
    <w:rsid w:val="001E1D9A"/>
    <w:rsid w:val="001E204B"/>
    <w:rsid w:val="001E2506"/>
    <w:rsid w:val="001E298F"/>
    <w:rsid w:val="001E299D"/>
    <w:rsid w:val="001E30EF"/>
    <w:rsid w:val="001E3259"/>
    <w:rsid w:val="001E373E"/>
    <w:rsid w:val="001E3B5F"/>
    <w:rsid w:val="001E3BCD"/>
    <w:rsid w:val="001E4849"/>
    <w:rsid w:val="001E6312"/>
    <w:rsid w:val="001E637E"/>
    <w:rsid w:val="001E701B"/>
    <w:rsid w:val="001E7410"/>
    <w:rsid w:val="001E7503"/>
    <w:rsid w:val="001E7802"/>
    <w:rsid w:val="001E791C"/>
    <w:rsid w:val="001E7B52"/>
    <w:rsid w:val="001E7C69"/>
    <w:rsid w:val="001E7D71"/>
    <w:rsid w:val="001F003B"/>
    <w:rsid w:val="001F0348"/>
    <w:rsid w:val="001F05F3"/>
    <w:rsid w:val="001F170B"/>
    <w:rsid w:val="001F1D16"/>
    <w:rsid w:val="001F1D56"/>
    <w:rsid w:val="001F1D7E"/>
    <w:rsid w:val="001F1D99"/>
    <w:rsid w:val="001F22E9"/>
    <w:rsid w:val="001F2665"/>
    <w:rsid w:val="001F266F"/>
    <w:rsid w:val="001F26C2"/>
    <w:rsid w:val="001F317F"/>
    <w:rsid w:val="001F3789"/>
    <w:rsid w:val="001F3801"/>
    <w:rsid w:val="001F3B35"/>
    <w:rsid w:val="001F4357"/>
    <w:rsid w:val="001F46F5"/>
    <w:rsid w:val="001F495E"/>
    <w:rsid w:val="001F4D99"/>
    <w:rsid w:val="001F5357"/>
    <w:rsid w:val="001F590C"/>
    <w:rsid w:val="001F5A13"/>
    <w:rsid w:val="001F5CBF"/>
    <w:rsid w:val="001F60D9"/>
    <w:rsid w:val="001F6E6B"/>
    <w:rsid w:val="001F7468"/>
    <w:rsid w:val="001F7C8E"/>
    <w:rsid w:val="001F7F38"/>
    <w:rsid w:val="00200057"/>
    <w:rsid w:val="00200212"/>
    <w:rsid w:val="002009CE"/>
    <w:rsid w:val="00200CB1"/>
    <w:rsid w:val="002012EB"/>
    <w:rsid w:val="00201825"/>
    <w:rsid w:val="00201E5A"/>
    <w:rsid w:val="00201EB9"/>
    <w:rsid w:val="00201ED8"/>
    <w:rsid w:val="0020291E"/>
    <w:rsid w:val="00202DE6"/>
    <w:rsid w:val="002030E3"/>
    <w:rsid w:val="00203373"/>
    <w:rsid w:val="00203789"/>
    <w:rsid w:val="00203B58"/>
    <w:rsid w:val="00203E5D"/>
    <w:rsid w:val="00203E89"/>
    <w:rsid w:val="00203EDE"/>
    <w:rsid w:val="002043E9"/>
    <w:rsid w:val="002044B3"/>
    <w:rsid w:val="0020459F"/>
    <w:rsid w:val="00204EDD"/>
    <w:rsid w:val="00205270"/>
    <w:rsid w:val="002054A0"/>
    <w:rsid w:val="002056EF"/>
    <w:rsid w:val="002059E1"/>
    <w:rsid w:val="00206D56"/>
    <w:rsid w:val="00206D6F"/>
    <w:rsid w:val="00206E24"/>
    <w:rsid w:val="002070FE"/>
    <w:rsid w:val="0020733A"/>
    <w:rsid w:val="00207568"/>
    <w:rsid w:val="00210035"/>
    <w:rsid w:val="002108CE"/>
    <w:rsid w:val="0021092C"/>
    <w:rsid w:val="00211EEF"/>
    <w:rsid w:val="00212F22"/>
    <w:rsid w:val="0021357C"/>
    <w:rsid w:val="00213A4C"/>
    <w:rsid w:val="00214B43"/>
    <w:rsid w:val="00214D34"/>
    <w:rsid w:val="00215C7A"/>
    <w:rsid w:val="0021635F"/>
    <w:rsid w:val="002164F3"/>
    <w:rsid w:val="0021659E"/>
    <w:rsid w:val="00216E47"/>
    <w:rsid w:val="002170EB"/>
    <w:rsid w:val="0021714E"/>
    <w:rsid w:val="002173FE"/>
    <w:rsid w:val="00217F30"/>
    <w:rsid w:val="00217F33"/>
    <w:rsid w:val="00220153"/>
    <w:rsid w:val="0022085E"/>
    <w:rsid w:val="00220AFA"/>
    <w:rsid w:val="0022206A"/>
    <w:rsid w:val="002221CE"/>
    <w:rsid w:val="002221E2"/>
    <w:rsid w:val="0022251E"/>
    <w:rsid w:val="00222D5C"/>
    <w:rsid w:val="00223272"/>
    <w:rsid w:val="0022378B"/>
    <w:rsid w:val="00223A49"/>
    <w:rsid w:val="00224497"/>
    <w:rsid w:val="00224777"/>
    <w:rsid w:val="00225658"/>
    <w:rsid w:val="0022589D"/>
    <w:rsid w:val="00225C82"/>
    <w:rsid w:val="00225EF1"/>
    <w:rsid w:val="00226104"/>
    <w:rsid w:val="002262F7"/>
    <w:rsid w:val="002263E5"/>
    <w:rsid w:val="00226471"/>
    <w:rsid w:val="002264E0"/>
    <w:rsid w:val="00226793"/>
    <w:rsid w:val="00226817"/>
    <w:rsid w:val="00227160"/>
    <w:rsid w:val="00227458"/>
    <w:rsid w:val="00227B47"/>
    <w:rsid w:val="002301BF"/>
    <w:rsid w:val="002307C1"/>
    <w:rsid w:val="00230882"/>
    <w:rsid w:val="00231034"/>
    <w:rsid w:val="00231900"/>
    <w:rsid w:val="00231D2F"/>
    <w:rsid w:val="00231DF7"/>
    <w:rsid w:val="00231EDB"/>
    <w:rsid w:val="00232180"/>
    <w:rsid w:val="00232191"/>
    <w:rsid w:val="002321E9"/>
    <w:rsid w:val="0023275C"/>
    <w:rsid w:val="00232AC6"/>
    <w:rsid w:val="00232F8B"/>
    <w:rsid w:val="00233284"/>
    <w:rsid w:val="0023335C"/>
    <w:rsid w:val="00233509"/>
    <w:rsid w:val="0023354D"/>
    <w:rsid w:val="00233686"/>
    <w:rsid w:val="00233C6C"/>
    <w:rsid w:val="00233D09"/>
    <w:rsid w:val="00234317"/>
    <w:rsid w:val="00234D29"/>
    <w:rsid w:val="0023504F"/>
    <w:rsid w:val="002355FA"/>
    <w:rsid w:val="00235784"/>
    <w:rsid w:val="00237800"/>
    <w:rsid w:val="002378ED"/>
    <w:rsid w:val="002379A9"/>
    <w:rsid w:val="00240096"/>
    <w:rsid w:val="00240B15"/>
    <w:rsid w:val="00240D4E"/>
    <w:rsid w:val="002413E7"/>
    <w:rsid w:val="00241772"/>
    <w:rsid w:val="002419A5"/>
    <w:rsid w:val="002419F0"/>
    <w:rsid w:val="00241B12"/>
    <w:rsid w:val="00241E37"/>
    <w:rsid w:val="002420D3"/>
    <w:rsid w:val="002423F0"/>
    <w:rsid w:val="0024247B"/>
    <w:rsid w:val="00242740"/>
    <w:rsid w:val="00242DB3"/>
    <w:rsid w:val="00243982"/>
    <w:rsid w:val="00243C23"/>
    <w:rsid w:val="00244134"/>
    <w:rsid w:val="0024417C"/>
    <w:rsid w:val="00244318"/>
    <w:rsid w:val="002444C5"/>
    <w:rsid w:val="002445FD"/>
    <w:rsid w:val="0024497B"/>
    <w:rsid w:val="00244B5A"/>
    <w:rsid w:val="00244B61"/>
    <w:rsid w:val="00244FBE"/>
    <w:rsid w:val="00245782"/>
    <w:rsid w:val="00245D95"/>
    <w:rsid w:val="0024621E"/>
    <w:rsid w:val="00246574"/>
    <w:rsid w:val="0024675A"/>
    <w:rsid w:val="00246C92"/>
    <w:rsid w:val="0024700A"/>
    <w:rsid w:val="002474FF"/>
    <w:rsid w:val="002476DA"/>
    <w:rsid w:val="00247729"/>
    <w:rsid w:val="0024787D"/>
    <w:rsid w:val="00247C8E"/>
    <w:rsid w:val="00247D55"/>
    <w:rsid w:val="00250385"/>
    <w:rsid w:val="00250756"/>
    <w:rsid w:val="00250B2A"/>
    <w:rsid w:val="0025127B"/>
    <w:rsid w:val="00251CF9"/>
    <w:rsid w:val="00251E37"/>
    <w:rsid w:val="00252859"/>
    <w:rsid w:val="00252993"/>
    <w:rsid w:val="00252C76"/>
    <w:rsid w:val="002531BB"/>
    <w:rsid w:val="002532CF"/>
    <w:rsid w:val="0025375F"/>
    <w:rsid w:val="00254AF1"/>
    <w:rsid w:val="0025528E"/>
    <w:rsid w:val="00255294"/>
    <w:rsid w:val="00255EC1"/>
    <w:rsid w:val="00255F8F"/>
    <w:rsid w:val="002563B6"/>
    <w:rsid w:val="002563CE"/>
    <w:rsid w:val="00256590"/>
    <w:rsid w:val="002565D4"/>
    <w:rsid w:val="00256AE2"/>
    <w:rsid w:val="00257079"/>
    <w:rsid w:val="0025708F"/>
    <w:rsid w:val="002572E8"/>
    <w:rsid w:val="00257418"/>
    <w:rsid w:val="00257E0D"/>
    <w:rsid w:val="002600B1"/>
    <w:rsid w:val="00261605"/>
    <w:rsid w:val="0026169D"/>
    <w:rsid w:val="0026189A"/>
    <w:rsid w:val="00261977"/>
    <w:rsid w:val="00261E35"/>
    <w:rsid w:val="002622A2"/>
    <w:rsid w:val="002623BB"/>
    <w:rsid w:val="00262810"/>
    <w:rsid w:val="0026293E"/>
    <w:rsid w:val="002631E3"/>
    <w:rsid w:val="002636F2"/>
    <w:rsid w:val="00264510"/>
    <w:rsid w:val="002647AF"/>
    <w:rsid w:val="00264963"/>
    <w:rsid w:val="002649FB"/>
    <w:rsid w:val="00264D09"/>
    <w:rsid w:val="00264F55"/>
    <w:rsid w:val="0026541B"/>
    <w:rsid w:val="00265494"/>
    <w:rsid w:val="00265730"/>
    <w:rsid w:val="00265D1C"/>
    <w:rsid w:val="0026620D"/>
    <w:rsid w:val="00266883"/>
    <w:rsid w:val="00267174"/>
    <w:rsid w:val="002674F2"/>
    <w:rsid w:val="002677BF"/>
    <w:rsid w:val="00267C35"/>
    <w:rsid w:val="0027062E"/>
    <w:rsid w:val="00270DB3"/>
    <w:rsid w:val="00270EA8"/>
    <w:rsid w:val="00271D73"/>
    <w:rsid w:val="00272141"/>
    <w:rsid w:val="00272258"/>
    <w:rsid w:val="002724A5"/>
    <w:rsid w:val="00272799"/>
    <w:rsid w:val="00272E38"/>
    <w:rsid w:val="00272F10"/>
    <w:rsid w:val="002731E4"/>
    <w:rsid w:val="0027341E"/>
    <w:rsid w:val="002740BF"/>
    <w:rsid w:val="00274B1A"/>
    <w:rsid w:val="00274B88"/>
    <w:rsid w:val="00274F97"/>
    <w:rsid w:val="00275470"/>
    <w:rsid w:val="002756DE"/>
    <w:rsid w:val="00277AD2"/>
    <w:rsid w:val="00277F1B"/>
    <w:rsid w:val="00280721"/>
    <w:rsid w:val="0028137D"/>
    <w:rsid w:val="002813C4"/>
    <w:rsid w:val="0028166A"/>
    <w:rsid w:val="00281BC2"/>
    <w:rsid w:val="00281E2E"/>
    <w:rsid w:val="002820A3"/>
    <w:rsid w:val="00282AE3"/>
    <w:rsid w:val="00282FF1"/>
    <w:rsid w:val="0028362B"/>
    <w:rsid w:val="00283A02"/>
    <w:rsid w:val="00283D00"/>
    <w:rsid w:val="00283EBC"/>
    <w:rsid w:val="002846E7"/>
    <w:rsid w:val="00284F3F"/>
    <w:rsid w:val="002854A2"/>
    <w:rsid w:val="002854B6"/>
    <w:rsid w:val="00286C9B"/>
    <w:rsid w:val="00287844"/>
    <w:rsid w:val="00291139"/>
    <w:rsid w:val="002912D3"/>
    <w:rsid w:val="00292303"/>
    <w:rsid w:val="00292AD0"/>
    <w:rsid w:val="00292B1F"/>
    <w:rsid w:val="00292BEB"/>
    <w:rsid w:val="00292E95"/>
    <w:rsid w:val="00292F65"/>
    <w:rsid w:val="002934B6"/>
    <w:rsid w:val="00293658"/>
    <w:rsid w:val="00293A5A"/>
    <w:rsid w:val="00293B61"/>
    <w:rsid w:val="00293FF1"/>
    <w:rsid w:val="00294170"/>
    <w:rsid w:val="0029549F"/>
    <w:rsid w:val="00295B1F"/>
    <w:rsid w:val="00295DCE"/>
    <w:rsid w:val="0029668C"/>
    <w:rsid w:val="00296CB9"/>
    <w:rsid w:val="00297189"/>
    <w:rsid w:val="00297608"/>
    <w:rsid w:val="00297A9D"/>
    <w:rsid w:val="00297C17"/>
    <w:rsid w:val="002A00AA"/>
    <w:rsid w:val="002A03A4"/>
    <w:rsid w:val="002A0440"/>
    <w:rsid w:val="002A06CB"/>
    <w:rsid w:val="002A0E3E"/>
    <w:rsid w:val="002A1120"/>
    <w:rsid w:val="002A11ED"/>
    <w:rsid w:val="002A17A6"/>
    <w:rsid w:val="002A18F9"/>
    <w:rsid w:val="002A1A36"/>
    <w:rsid w:val="002A1BA1"/>
    <w:rsid w:val="002A1EBD"/>
    <w:rsid w:val="002A2060"/>
    <w:rsid w:val="002A230C"/>
    <w:rsid w:val="002A2C2B"/>
    <w:rsid w:val="002A3221"/>
    <w:rsid w:val="002A3417"/>
    <w:rsid w:val="002A3509"/>
    <w:rsid w:val="002A39F5"/>
    <w:rsid w:val="002A3C7D"/>
    <w:rsid w:val="002A3FF7"/>
    <w:rsid w:val="002A4E86"/>
    <w:rsid w:val="002A4F91"/>
    <w:rsid w:val="002A5658"/>
    <w:rsid w:val="002A579D"/>
    <w:rsid w:val="002A5BE1"/>
    <w:rsid w:val="002A6416"/>
    <w:rsid w:val="002A70C4"/>
    <w:rsid w:val="002A74FA"/>
    <w:rsid w:val="002A79C4"/>
    <w:rsid w:val="002A7B7A"/>
    <w:rsid w:val="002A7CAF"/>
    <w:rsid w:val="002A7E45"/>
    <w:rsid w:val="002B0ED3"/>
    <w:rsid w:val="002B10D2"/>
    <w:rsid w:val="002B12FB"/>
    <w:rsid w:val="002B1318"/>
    <w:rsid w:val="002B142B"/>
    <w:rsid w:val="002B1E42"/>
    <w:rsid w:val="002B1FA4"/>
    <w:rsid w:val="002B2300"/>
    <w:rsid w:val="002B2B4E"/>
    <w:rsid w:val="002B2F12"/>
    <w:rsid w:val="002B2F46"/>
    <w:rsid w:val="002B32EF"/>
    <w:rsid w:val="002B4966"/>
    <w:rsid w:val="002B4E83"/>
    <w:rsid w:val="002B56C5"/>
    <w:rsid w:val="002B572A"/>
    <w:rsid w:val="002B58E2"/>
    <w:rsid w:val="002B5E5F"/>
    <w:rsid w:val="002B601B"/>
    <w:rsid w:val="002B6394"/>
    <w:rsid w:val="002B6CE8"/>
    <w:rsid w:val="002B771C"/>
    <w:rsid w:val="002B7D92"/>
    <w:rsid w:val="002B7E0A"/>
    <w:rsid w:val="002C0574"/>
    <w:rsid w:val="002C124D"/>
    <w:rsid w:val="002C1C6B"/>
    <w:rsid w:val="002C25EF"/>
    <w:rsid w:val="002C2AFE"/>
    <w:rsid w:val="002C2E8B"/>
    <w:rsid w:val="002C38DC"/>
    <w:rsid w:val="002C3AC3"/>
    <w:rsid w:val="002C3C89"/>
    <w:rsid w:val="002C4394"/>
    <w:rsid w:val="002C4AE3"/>
    <w:rsid w:val="002C4BAE"/>
    <w:rsid w:val="002C4E62"/>
    <w:rsid w:val="002C4F32"/>
    <w:rsid w:val="002C515C"/>
    <w:rsid w:val="002C5A39"/>
    <w:rsid w:val="002C5B84"/>
    <w:rsid w:val="002C5C9E"/>
    <w:rsid w:val="002C63E9"/>
    <w:rsid w:val="002C6DB9"/>
    <w:rsid w:val="002C767F"/>
    <w:rsid w:val="002C77CC"/>
    <w:rsid w:val="002C7859"/>
    <w:rsid w:val="002C7E14"/>
    <w:rsid w:val="002D0297"/>
    <w:rsid w:val="002D10C1"/>
    <w:rsid w:val="002D138A"/>
    <w:rsid w:val="002D171F"/>
    <w:rsid w:val="002D2031"/>
    <w:rsid w:val="002D2497"/>
    <w:rsid w:val="002D26B0"/>
    <w:rsid w:val="002D2908"/>
    <w:rsid w:val="002D2E9A"/>
    <w:rsid w:val="002D2F7C"/>
    <w:rsid w:val="002D306F"/>
    <w:rsid w:val="002D36FC"/>
    <w:rsid w:val="002D3C8E"/>
    <w:rsid w:val="002D49BA"/>
    <w:rsid w:val="002D5071"/>
    <w:rsid w:val="002D567C"/>
    <w:rsid w:val="002D5B45"/>
    <w:rsid w:val="002D5D62"/>
    <w:rsid w:val="002D5F8C"/>
    <w:rsid w:val="002D6494"/>
    <w:rsid w:val="002D6820"/>
    <w:rsid w:val="002D7559"/>
    <w:rsid w:val="002D75A0"/>
    <w:rsid w:val="002E0C11"/>
    <w:rsid w:val="002E1089"/>
    <w:rsid w:val="002E12E5"/>
    <w:rsid w:val="002E159E"/>
    <w:rsid w:val="002E17EF"/>
    <w:rsid w:val="002E1EE6"/>
    <w:rsid w:val="002E2312"/>
    <w:rsid w:val="002E2682"/>
    <w:rsid w:val="002E27B9"/>
    <w:rsid w:val="002E3371"/>
    <w:rsid w:val="002E399D"/>
    <w:rsid w:val="002E3C55"/>
    <w:rsid w:val="002E4517"/>
    <w:rsid w:val="002E4C07"/>
    <w:rsid w:val="002E51B6"/>
    <w:rsid w:val="002E5790"/>
    <w:rsid w:val="002E5A16"/>
    <w:rsid w:val="002E5DF8"/>
    <w:rsid w:val="002E62AD"/>
    <w:rsid w:val="002E62EF"/>
    <w:rsid w:val="002E6969"/>
    <w:rsid w:val="002E6CE3"/>
    <w:rsid w:val="002E6F24"/>
    <w:rsid w:val="002F0285"/>
    <w:rsid w:val="002F0474"/>
    <w:rsid w:val="002F06D6"/>
    <w:rsid w:val="002F16F2"/>
    <w:rsid w:val="002F1D5D"/>
    <w:rsid w:val="002F1F55"/>
    <w:rsid w:val="002F222E"/>
    <w:rsid w:val="002F2F88"/>
    <w:rsid w:val="002F342B"/>
    <w:rsid w:val="002F3AEA"/>
    <w:rsid w:val="002F3F78"/>
    <w:rsid w:val="002F4908"/>
    <w:rsid w:val="002F4C3C"/>
    <w:rsid w:val="002F4C75"/>
    <w:rsid w:val="002F4E92"/>
    <w:rsid w:val="002F5E29"/>
    <w:rsid w:val="002F629E"/>
    <w:rsid w:val="002F6601"/>
    <w:rsid w:val="002F6933"/>
    <w:rsid w:val="002F6D9B"/>
    <w:rsid w:val="002F780B"/>
    <w:rsid w:val="002F7BB0"/>
    <w:rsid w:val="002F7FE7"/>
    <w:rsid w:val="00300015"/>
    <w:rsid w:val="0030158D"/>
    <w:rsid w:val="00301D52"/>
    <w:rsid w:val="00302025"/>
    <w:rsid w:val="00302E1A"/>
    <w:rsid w:val="0030322E"/>
    <w:rsid w:val="0030356B"/>
    <w:rsid w:val="00303CDE"/>
    <w:rsid w:val="00303E65"/>
    <w:rsid w:val="00304152"/>
    <w:rsid w:val="00304403"/>
    <w:rsid w:val="00304451"/>
    <w:rsid w:val="003046BB"/>
    <w:rsid w:val="0030474C"/>
    <w:rsid w:val="00304949"/>
    <w:rsid w:val="00304D76"/>
    <w:rsid w:val="00304FDB"/>
    <w:rsid w:val="00305084"/>
    <w:rsid w:val="00305469"/>
    <w:rsid w:val="0030553B"/>
    <w:rsid w:val="00305A7D"/>
    <w:rsid w:val="00305BCE"/>
    <w:rsid w:val="00306612"/>
    <w:rsid w:val="00306977"/>
    <w:rsid w:val="00306D08"/>
    <w:rsid w:val="00307661"/>
    <w:rsid w:val="00310C19"/>
    <w:rsid w:val="00310CD7"/>
    <w:rsid w:val="0031188F"/>
    <w:rsid w:val="00312382"/>
    <w:rsid w:val="003141F4"/>
    <w:rsid w:val="003146F0"/>
    <w:rsid w:val="00314E84"/>
    <w:rsid w:val="00315599"/>
    <w:rsid w:val="0031560A"/>
    <w:rsid w:val="00315DB3"/>
    <w:rsid w:val="003161A3"/>
    <w:rsid w:val="003161FC"/>
    <w:rsid w:val="00316561"/>
    <w:rsid w:val="00316672"/>
    <w:rsid w:val="00316C9F"/>
    <w:rsid w:val="00317918"/>
    <w:rsid w:val="0031799F"/>
    <w:rsid w:val="00317EC1"/>
    <w:rsid w:val="0032060F"/>
    <w:rsid w:val="00320AF3"/>
    <w:rsid w:val="00321ABB"/>
    <w:rsid w:val="00321D6B"/>
    <w:rsid w:val="00322201"/>
    <w:rsid w:val="00322401"/>
    <w:rsid w:val="00322559"/>
    <w:rsid w:val="003226EE"/>
    <w:rsid w:val="003231D1"/>
    <w:rsid w:val="00323B4D"/>
    <w:rsid w:val="00323F31"/>
    <w:rsid w:val="0032443F"/>
    <w:rsid w:val="003247FE"/>
    <w:rsid w:val="00324811"/>
    <w:rsid w:val="00324E57"/>
    <w:rsid w:val="0032527A"/>
    <w:rsid w:val="003252D6"/>
    <w:rsid w:val="003255B7"/>
    <w:rsid w:val="003256B7"/>
    <w:rsid w:val="00325D6F"/>
    <w:rsid w:val="0032674C"/>
    <w:rsid w:val="00326C43"/>
    <w:rsid w:val="003270FF"/>
    <w:rsid w:val="003272C9"/>
    <w:rsid w:val="00327885"/>
    <w:rsid w:val="00327B89"/>
    <w:rsid w:val="003300B3"/>
    <w:rsid w:val="003307B4"/>
    <w:rsid w:val="003310C7"/>
    <w:rsid w:val="00331761"/>
    <w:rsid w:val="003317AB"/>
    <w:rsid w:val="0033213C"/>
    <w:rsid w:val="0033270B"/>
    <w:rsid w:val="00332F6F"/>
    <w:rsid w:val="0033325A"/>
    <w:rsid w:val="00333442"/>
    <w:rsid w:val="00333580"/>
    <w:rsid w:val="00334274"/>
    <w:rsid w:val="003344F5"/>
    <w:rsid w:val="00334C98"/>
    <w:rsid w:val="00334ED7"/>
    <w:rsid w:val="003351B6"/>
    <w:rsid w:val="003352E7"/>
    <w:rsid w:val="0033538D"/>
    <w:rsid w:val="003354EA"/>
    <w:rsid w:val="00335C3A"/>
    <w:rsid w:val="00335CA4"/>
    <w:rsid w:val="00336646"/>
    <w:rsid w:val="00336712"/>
    <w:rsid w:val="0033685E"/>
    <w:rsid w:val="00336948"/>
    <w:rsid w:val="003371F1"/>
    <w:rsid w:val="00337EDB"/>
    <w:rsid w:val="00340643"/>
    <w:rsid w:val="00340B0C"/>
    <w:rsid w:val="00340C1C"/>
    <w:rsid w:val="00340EE8"/>
    <w:rsid w:val="00341351"/>
    <w:rsid w:val="00341656"/>
    <w:rsid w:val="00341DF3"/>
    <w:rsid w:val="00341E8D"/>
    <w:rsid w:val="003421F4"/>
    <w:rsid w:val="003423DC"/>
    <w:rsid w:val="00342818"/>
    <w:rsid w:val="00342BDB"/>
    <w:rsid w:val="00342F0B"/>
    <w:rsid w:val="00343042"/>
    <w:rsid w:val="00343443"/>
    <w:rsid w:val="003434D8"/>
    <w:rsid w:val="003438CF"/>
    <w:rsid w:val="00343DA3"/>
    <w:rsid w:val="003444CC"/>
    <w:rsid w:val="00344786"/>
    <w:rsid w:val="00344B06"/>
    <w:rsid w:val="0034505E"/>
    <w:rsid w:val="00345486"/>
    <w:rsid w:val="003456A4"/>
    <w:rsid w:val="00345D07"/>
    <w:rsid w:val="00346042"/>
    <w:rsid w:val="003462DF"/>
    <w:rsid w:val="003477E5"/>
    <w:rsid w:val="00347937"/>
    <w:rsid w:val="00347D18"/>
    <w:rsid w:val="00350263"/>
    <w:rsid w:val="0035062F"/>
    <w:rsid w:val="00350BB3"/>
    <w:rsid w:val="00350E07"/>
    <w:rsid w:val="0035125A"/>
    <w:rsid w:val="00351B78"/>
    <w:rsid w:val="00351C1C"/>
    <w:rsid w:val="00351D1F"/>
    <w:rsid w:val="00352713"/>
    <w:rsid w:val="003528FC"/>
    <w:rsid w:val="00352D03"/>
    <w:rsid w:val="00353208"/>
    <w:rsid w:val="003535BC"/>
    <w:rsid w:val="00353A89"/>
    <w:rsid w:val="00354E4D"/>
    <w:rsid w:val="0035557E"/>
    <w:rsid w:val="00355A17"/>
    <w:rsid w:val="00355CF2"/>
    <w:rsid w:val="00356C48"/>
    <w:rsid w:val="003573E8"/>
    <w:rsid w:val="0035763E"/>
    <w:rsid w:val="00360250"/>
    <w:rsid w:val="00360573"/>
    <w:rsid w:val="00360AA8"/>
    <w:rsid w:val="00360D6C"/>
    <w:rsid w:val="0036106E"/>
    <w:rsid w:val="003617AA"/>
    <w:rsid w:val="00361EC5"/>
    <w:rsid w:val="00361F68"/>
    <w:rsid w:val="0036209F"/>
    <w:rsid w:val="003623A7"/>
    <w:rsid w:val="003632D1"/>
    <w:rsid w:val="00363418"/>
    <w:rsid w:val="00363580"/>
    <w:rsid w:val="00363868"/>
    <w:rsid w:val="00363884"/>
    <w:rsid w:val="0036388B"/>
    <w:rsid w:val="00363F01"/>
    <w:rsid w:val="00363FE4"/>
    <w:rsid w:val="00363FEF"/>
    <w:rsid w:val="00364557"/>
    <w:rsid w:val="00364D2D"/>
    <w:rsid w:val="003650D2"/>
    <w:rsid w:val="003666C4"/>
    <w:rsid w:val="003666E8"/>
    <w:rsid w:val="003667E5"/>
    <w:rsid w:val="00366801"/>
    <w:rsid w:val="0036693C"/>
    <w:rsid w:val="003703FC"/>
    <w:rsid w:val="0037096B"/>
    <w:rsid w:val="00370A61"/>
    <w:rsid w:val="003712B1"/>
    <w:rsid w:val="0037136D"/>
    <w:rsid w:val="003714BD"/>
    <w:rsid w:val="003714D4"/>
    <w:rsid w:val="00372689"/>
    <w:rsid w:val="003727F0"/>
    <w:rsid w:val="003732B3"/>
    <w:rsid w:val="0037360A"/>
    <w:rsid w:val="00373A0F"/>
    <w:rsid w:val="00373A3C"/>
    <w:rsid w:val="00373CA6"/>
    <w:rsid w:val="00373DB1"/>
    <w:rsid w:val="00374489"/>
    <w:rsid w:val="00374C44"/>
    <w:rsid w:val="00375006"/>
    <w:rsid w:val="0037540C"/>
    <w:rsid w:val="00375700"/>
    <w:rsid w:val="003759E0"/>
    <w:rsid w:val="00375AFB"/>
    <w:rsid w:val="00375CC6"/>
    <w:rsid w:val="0037619E"/>
    <w:rsid w:val="003761E4"/>
    <w:rsid w:val="003765F8"/>
    <w:rsid w:val="00376773"/>
    <w:rsid w:val="00376A22"/>
    <w:rsid w:val="00376A77"/>
    <w:rsid w:val="00376BBD"/>
    <w:rsid w:val="00377137"/>
    <w:rsid w:val="00377788"/>
    <w:rsid w:val="003778A0"/>
    <w:rsid w:val="00377A68"/>
    <w:rsid w:val="00377E56"/>
    <w:rsid w:val="003805B9"/>
    <w:rsid w:val="00380FEE"/>
    <w:rsid w:val="003812C1"/>
    <w:rsid w:val="0038141D"/>
    <w:rsid w:val="0038154B"/>
    <w:rsid w:val="0038159F"/>
    <w:rsid w:val="00381717"/>
    <w:rsid w:val="003817A2"/>
    <w:rsid w:val="003819D3"/>
    <w:rsid w:val="00381ACA"/>
    <w:rsid w:val="00381BB5"/>
    <w:rsid w:val="00382297"/>
    <w:rsid w:val="00382622"/>
    <w:rsid w:val="0038262A"/>
    <w:rsid w:val="00382698"/>
    <w:rsid w:val="00382951"/>
    <w:rsid w:val="00382FA4"/>
    <w:rsid w:val="00382FAC"/>
    <w:rsid w:val="0038366B"/>
    <w:rsid w:val="00383A7F"/>
    <w:rsid w:val="00384690"/>
    <w:rsid w:val="0038556A"/>
    <w:rsid w:val="003859D6"/>
    <w:rsid w:val="00385B58"/>
    <w:rsid w:val="00385E41"/>
    <w:rsid w:val="00385F30"/>
    <w:rsid w:val="00386164"/>
    <w:rsid w:val="003869A1"/>
    <w:rsid w:val="003873BA"/>
    <w:rsid w:val="003874D7"/>
    <w:rsid w:val="00387CCD"/>
    <w:rsid w:val="00387E3C"/>
    <w:rsid w:val="003904CA"/>
    <w:rsid w:val="00390BEE"/>
    <w:rsid w:val="00391E87"/>
    <w:rsid w:val="00392167"/>
    <w:rsid w:val="00392567"/>
    <w:rsid w:val="00392612"/>
    <w:rsid w:val="003926BC"/>
    <w:rsid w:val="00392763"/>
    <w:rsid w:val="00392CF5"/>
    <w:rsid w:val="003930F2"/>
    <w:rsid w:val="003937C2"/>
    <w:rsid w:val="00393F66"/>
    <w:rsid w:val="0039448D"/>
    <w:rsid w:val="00395324"/>
    <w:rsid w:val="00395DB6"/>
    <w:rsid w:val="0039625B"/>
    <w:rsid w:val="0039663C"/>
    <w:rsid w:val="00396A6E"/>
    <w:rsid w:val="00396F20"/>
    <w:rsid w:val="00397588"/>
    <w:rsid w:val="00397A45"/>
    <w:rsid w:val="00397D82"/>
    <w:rsid w:val="00397DC7"/>
    <w:rsid w:val="00397ED4"/>
    <w:rsid w:val="003A01D4"/>
    <w:rsid w:val="003A028A"/>
    <w:rsid w:val="003A0A6F"/>
    <w:rsid w:val="003A12FA"/>
    <w:rsid w:val="003A141E"/>
    <w:rsid w:val="003A1B28"/>
    <w:rsid w:val="003A1E36"/>
    <w:rsid w:val="003A1FB2"/>
    <w:rsid w:val="003A2641"/>
    <w:rsid w:val="003A2C13"/>
    <w:rsid w:val="003A2DA7"/>
    <w:rsid w:val="003A3381"/>
    <w:rsid w:val="003A3596"/>
    <w:rsid w:val="003A4C9F"/>
    <w:rsid w:val="003A4DD7"/>
    <w:rsid w:val="003A5076"/>
    <w:rsid w:val="003A5729"/>
    <w:rsid w:val="003A5810"/>
    <w:rsid w:val="003A5DBC"/>
    <w:rsid w:val="003A5F5E"/>
    <w:rsid w:val="003A6281"/>
    <w:rsid w:val="003A652C"/>
    <w:rsid w:val="003A656B"/>
    <w:rsid w:val="003A6589"/>
    <w:rsid w:val="003A6923"/>
    <w:rsid w:val="003A6A54"/>
    <w:rsid w:val="003A6BC3"/>
    <w:rsid w:val="003A6C00"/>
    <w:rsid w:val="003A754D"/>
    <w:rsid w:val="003A79C4"/>
    <w:rsid w:val="003A7BC1"/>
    <w:rsid w:val="003A7C4F"/>
    <w:rsid w:val="003B0283"/>
    <w:rsid w:val="003B08BD"/>
    <w:rsid w:val="003B0D56"/>
    <w:rsid w:val="003B103D"/>
    <w:rsid w:val="003B1A8B"/>
    <w:rsid w:val="003B1B79"/>
    <w:rsid w:val="003B2226"/>
    <w:rsid w:val="003B229F"/>
    <w:rsid w:val="003B2311"/>
    <w:rsid w:val="003B27A8"/>
    <w:rsid w:val="003B2A81"/>
    <w:rsid w:val="003B2EF4"/>
    <w:rsid w:val="003B4EFC"/>
    <w:rsid w:val="003B5A57"/>
    <w:rsid w:val="003B5EEC"/>
    <w:rsid w:val="003B60E2"/>
    <w:rsid w:val="003B65EB"/>
    <w:rsid w:val="003B6783"/>
    <w:rsid w:val="003B74CB"/>
    <w:rsid w:val="003B78CE"/>
    <w:rsid w:val="003C02BC"/>
    <w:rsid w:val="003C086B"/>
    <w:rsid w:val="003C17AD"/>
    <w:rsid w:val="003C193A"/>
    <w:rsid w:val="003C1DA0"/>
    <w:rsid w:val="003C1EF3"/>
    <w:rsid w:val="003C248E"/>
    <w:rsid w:val="003C2B71"/>
    <w:rsid w:val="003C347D"/>
    <w:rsid w:val="003C408E"/>
    <w:rsid w:val="003C44B0"/>
    <w:rsid w:val="003C48F8"/>
    <w:rsid w:val="003C48FB"/>
    <w:rsid w:val="003C490E"/>
    <w:rsid w:val="003C4916"/>
    <w:rsid w:val="003C5C34"/>
    <w:rsid w:val="003C5F49"/>
    <w:rsid w:val="003C601F"/>
    <w:rsid w:val="003C62D1"/>
    <w:rsid w:val="003C6545"/>
    <w:rsid w:val="003C6784"/>
    <w:rsid w:val="003C6D2C"/>
    <w:rsid w:val="003C72C9"/>
    <w:rsid w:val="003C74F8"/>
    <w:rsid w:val="003C7C22"/>
    <w:rsid w:val="003D0695"/>
    <w:rsid w:val="003D06C1"/>
    <w:rsid w:val="003D070F"/>
    <w:rsid w:val="003D0A2D"/>
    <w:rsid w:val="003D0AAB"/>
    <w:rsid w:val="003D0C03"/>
    <w:rsid w:val="003D1427"/>
    <w:rsid w:val="003D16EB"/>
    <w:rsid w:val="003D1A5F"/>
    <w:rsid w:val="003D1F68"/>
    <w:rsid w:val="003D207C"/>
    <w:rsid w:val="003D2A61"/>
    <w:rsid w:val="003D2EDC"/>
    <w:rsid w:val="003D3014"/>
    <w:rsid w:val="003D3363"/>
    <w:rsid w:val="003D33B9"/>
    <w:rsid w:val="003D382F"/>
    <w:rsid w:val="003D3876"/>
    <w:rsid w:val="003D3A9F"/>
    <w:rsid w:val="003D3DAC"/>
    <w:rsid w:val="003D44F6"/>
    <w:rsid w:val="003D457D"/>
    <w:rsid w:val="003D54D2"/>
    <w:rsid w:val="003D5924"/>
    <w:rsid w:val="003D668E"/>
    <w:rsid w:val="003D6F62"/>
    <w:rsid w:val="003E0A27"/>
    <w:rsid w:val="003E0F72"/>
    <w:rsid w:val="003E26BA"/>
    <w:rsid w:val="003E34D5"/>
    <w:rsid w:val="003E3579"/>
    <w:rsid w:val="003E39EF"/>
    <w:rsid w:val="003E3F26"/>
    <w:rsid w:val="003E54D6"/>
    <w:rsid w:val="003E6506"/>
    <w:rsid w:val="003E672E"/>
    <w:rsid w:val="003E69C9"/>
    <w:rsid w:val="003E6F95"/>
    <w:rsid w:val="003F0097"/>
    <w:rsid w:val="003F0A48"/>
    <w:rsid w:val="003F2129"/>
    <w:rsid w:val="003F25DD"/>
    <w:rsid w:val="003F25E2"/>
    <w:rsid w:val="003F37A7"/>
    <w:rsid w:val="003F3A08"/>
    <w:rsid w:val="003F4DE0"/>
    <w:rsid w:val="003F4F41"/>
    <w:rsid w:val="003F5228"/>
    <w:rsid w:val="003F5764"/>
    <w:rsid w:val="003F57AF"/>
    <w:rsid w:val="003F5DBB"/>
    <w:rsid w:val="003F5EE9"/>
    <w:rsid w:val="003F6206"/>
    <w:rsid w:val="003F7238"/>
    <w:rsid w:val="003F795C"/>
    <w:rsid w:val="003F7B15"/>
    <w:rsid w:val="00400237"/>
    <w:rsid w:val="004003A7"/>
    <w:rsid w:val="00400663"/>
    <w:rsid w:val="00400676"/>
    <w:rsid w:val="004006CF"/>
    <w:rsid w:val="004007DA"/>
    <w:rsid w:val="00400CC9"/>
    <w:rsid w:val="00401796"/>
    <w:rsid w:val="00401D1B"/>
    <w:rsid w:val="0040201C"/>
    <w:rsid w:val="00402116"/>
    <w:rsid w:val="00402303"/>
    <w:rsid w:val="00402362"/>
    <w:rsid w:val="0040304E"/>
    <w:rsid w:val="0040316E"/>
    <w:rsid w:val="0040371A"/>
    <w:rsid w:val="00403D81"/>
    <w:rsid w:val="0040423C"/>
    <w:rsid w:val="004042AB"/>
    <w:rsid w:val="00404533"/>
    <w:rsid w:val="00405B41"/>
    <w:rsid w:val="00405B8E"/>
    <w:rsid w:val="0040623D"/>
    <w:rsid w:val="004062FB"/>
    <w:rsid w:val="00406EC8"/>
    <w:rsid w:val="0040742F"/>
    <w:rsid w:val="00407961"/>
    <w:rsid w:val="00407999"/>
    <w:rsid w:val="00407A95"/>
    <w:rsid w:val="00407C55"/>
    <w:rsid w:val="00407FD4"/>
    <w:rsid w:val="0041099C"/>
    <w:rsid w:val="00411295"/>
    <w:rsid w:val="00411330"/>
    <w:rsid w:val="0041163B"/>
    <w:rsid w:val="00411C1C"/>
    <w:rsid w:val="00412252"/>
    <w:rsid w:val="004123F0"/>
    <w:rsid w:val="004126BD"/>
    <w:rsid w:val="00412A1F"/>
    <w:rsid w:val="0041323B"/>
    <w:rsid w:val="004132FF"/>
    <w:rsid w:val="0041349F"/>
    <w:rsid w:val="00413B75"/>
    <w:rsid w:val="00414C4D"/>
    <w:rsid w:val="00414D0C"/>
    <w:rsid w:val="0041521E"/>
    <w:rsid w:val="0041527F"/>
    <w:rsid w:val="004158EF"/>
    <w:rsid w:val="00415A63"/>
    <w:rsid w:val="00415B5B"/>
    <w:rsid w:val="00415C1E"/>
    <w:rsid w:val="00415D49"/>
    <w:rsid w:val="00415EA4"/>
    <w:rsid w:val="00416071"/>
    <w:rsid w:val="00416321"/>
    <w:rsid w:val="00416400"/>
    <w:rsid w:val="00416605"/>
    <w:rsid w:val="00416799"/>
    <w:rsid w:val="0041765B"/>
    <w:rsid w:val="00417AB3"/>
    <w:rsid w:val="004204A2"/>
    <w:rsid w:val="004206A3"/>
    <w:rsid w:val="004206D6"/>
    <w:rsid w:val="00420844"/>
    <w:rsid w:val="00421404"/>
    <w:rsid w:val="00421631"/>
    <w:rsid w:val="0042192F"/>
    <w:rsid w:val="00421AEC"/>
    <w:rsid w:val="00422548"/>
    <w:rsid w:val="00422A47"/>
    <w:rsid w:val="00422CAB"/>
    <w:rsid w:val="004230E1"/>
    <w:rsid w:val="0042312C"/>
    <w:rsid w:val="00423503"/>
    <w:rsid w:val="00423D10"/>
    <w:rsid w:val="00423DCF"/>
    <w:rsid w:val="0042434F"/>
    <w:rsid w:val="00424501"/>
    <w:rsid w:val="00426627"/>
    <w:rsid w:val="00426B16"/>
    <w:rsid w:val="00426C4B"/>
    <w:rsid w:val="00426D8E"/>
    <w:rsid w:val="00427707"/>
    <w:rsid w:val="004278D0"/>
    <w:rsid w:val="0043046A"/>
    <w:rsid w:val="004305E9"/>
    <w:rsid w:val="004306EE"/>
    <w:rsid w:val="00430A31"/>
    <w:rsid w:val="00430B8A"/>
    <w:rsid w:val="00430D05"/>
    <w:rsid w:val="00430DF0"/>
    <w:rsid w:val="00431507"/>
    <w:rsid w:val="004315AB"/>
    <w:rsid w:val="00431812"/>
    <w:rsid w:val="004319CA"/>
    <w:rsid w:val="00432170"/>
    <w:rsid w:val="004322C3"/>
    <w:rsid w:val="0043269E"/>
    <w:rsid w:val="0043309A"/>
    <w:rsid w:val="004330A3"/>
    <w:rsid w:val="00434BBF"/>
    <w:rsid w:val="00435684"/>
    <w:rsid w:val="0043577F"/>
    <w:rsid w:val="00435CD4"/>
    <w:rsid w:val="00436663"/>
    <w:rsid w:val="00436D1D"/>
    <w:rsid w:val="004372C0"/>
    <w:rsid w:val="0043759F"/>
    <w:rsid w:val="00440DC0"/>
    <w:rsid w:val="00441152"/>
    <w:rsid w:val="004413B9"/>
    <w:rsid w:val="004415C8"/>
    <w:rsid w:val="00441BC5"/>
    <w:rsid w:val="00441EE2"/>
    <w:rsid w:val="00442586"/>
    <w:rsid w:val="0044284B"/>
    <w:rsid w:val="004428A8"/>
    <w:rsid w:val="004429DF"/>
    <w:rsid w:val="00442AC9"/>
    <w:rsid w:val="0044324F"/>
    <w:rsid w:val="0044339A"/>
    <w:rsid w:val="004437F8"/>
    <w:rsid w:val="00444205"/>
    <w:rsid w:val="004446BA"/>
    <w:rsid w:val="00444878"/>
    <w:rsid w:val="00444EBB"/>
    <w:rsid w:val="00444F18"/>
    <w:rsid w:val="00445148"/>
    <w:rsid w:val="004454EF"/>
    <w:rsid w:val="00445743"/>
    <w:rsid w:val="00446D24"/>
    <w:rsid w:val="00447847"/>
    <w:rsid w:val="00447E8B"/>
    <w:rsid w:val="00447FCE"/>
    <w:rsid w:val="004500AB"/>
    <w:rsid w:val="00450B2D"/>
    <w:rsid w:val="00450BB9"/>
    <w:rsid w:val="00450DF5"/>
    <w:rsid w:val="0045102F"/>
    <w:rsid w:val="00451293"/>
    <w:rsid w:val="00451F2C"/>
    <w:rsid w:val="00452222"/>
    <w:rsid w:val="004526FB"/>
    <w:rsid w:val="004528F1"/>
    <w:rsid w:val="00452DF8"/>
    <w:rsid w:val="00453038"/>
    <w:rsid w:val="004533D4"/>
    <w:rsid w:val="004536AE"/>
    <w:rsid w:val="00453719"/>
    <w:rsid w:val="00453A55"/>
    <w:rsid w:val="00453D63"/>
    <w:rsid w:val="00453E85"/>
    <w:rsid w:val="00453EF3"/>
    <w:rsid w:val="004541F1"/>
    <w:rsid w:val="00454491"/>
    <w:rsid w:val="0045452F"/>
    <w:rsid w:val="0045469C"/>
    <w:rsid w:val="00454921"/>
    <w:rsid w:val="00454E3B"/>
    <w:rsid w:val="004552A5"/>
    <w:rsid w:val="004553A9"/>
    <w:rsid w:val="0045556D"/>
    <w:rsid w:val="00455B81"/>
    <w:rsid w:val="0045644F"/>
    <w:rsid w:val="004564A1"/>
    <w:rsid w:val="00456C3E"/>
    <w:rsid w:val="00456DCF"/>
    <w:rsid w:val="0045784F"/>
    <w:rsid w:val="004578BA"/>
    <w:rsid w:val="00457D32"/>
    <w:rsid w:val="00457FF3"/>
    <w:rsid w:val="00460106"/>
    <w:rsid w:val="00460B52"/>
    <w:rsid w:val="00460E7C"/>
    <w:rsid w:val="00461FCB"/>
    <w:rsid w:val="00462A90"/>
    <w:rsid w:val="00462CB1"/>
    <w:rsid w:val="00462DA0"/>
    <w:rsid w:val="00462E81"/>
    <w:rsid w:val="00462F0D"/>
    <w:rsid w:val="004638EA"/>
    <w:rsid w:val="00463993"/>
    <w:rsid w:val="00463DDB"/>
    <w:rsid w:val="0046452F"/>
    <w:rsid w:val="00464E7B"/>
    <w:rsid w:val="004650A4"/>
    <w:rsid w:val="004666D6"/>
    <w:rsid w:val="00466802"/>
    <w:rsid w:val="00466940"/>
    <w:rsid w:val="00466AB8"/>
    <w:rsid w:val="00467332"/>
    <w:rsid w:val="0046745D"/>
    <w:rsid w:val="004678C1"/>
    <w:rsid w:val="00467E7F"/>
    <w:rsid w:val="00470963"/>
    <w:rsid w:val="00470E98"/>
    <w:rsid w:val="00470F90"/>
    <w:rsid w:val="004717C5"/>
    <w:rsid w:val="00471F97"/>
    <w:rsid w:val="004724A5"/>
    <w:rsid w:val="00472A3D"/>
    <w:rsid w:val="00473463"/>
    <w:rsid w:val="0047347B"/>
    <w:rsid w:val="00473B82"/>
    <w:rsid w:val="00473CEF"/>
    <w:rsid w:val="0047440F"/>
    <w:rsid w:val="00474C66"/>
    <w:rsid w:val="00474D3C"/>
    <w:rsid w:val="00474E2C"/>
    <w:rsid w:val="00475160"/>
    <w:rsid w:val="00475525"/>
    <w:rsid w:val="00475709"/>
    <w:rsid w:val="00476A52"/>
    <w:rsid w:val="00476B26"/>
    <w:rsid w:val="0047710A"/>
    <w:rsid w:val="0048029F"/>
    <w:rsid w:val="00480542"/>
    <w:rsid w:val="00480DE0"/>
    <w:rsid w:val="00481219"/>
    <w:rsid w:val="004812AB"/>
    <w:rsid w:val="004815EF"/>
    <w:rsid w:val="00481DA7"/>
    <w:rsid w:val="0048209D"/>
    <w:rsid w:val="00482532"/>
    <w:rsid w:val="00482CDE"/>
    <w:rsid w:val="004830C5"/>
    <w:rsid w:val="00483D7F"/>
    <w:rsid w:val="0048477C"/>
    <w:rsid w:val="004848B6"/>
    <w:rsid w:val="00484C06"/>
    <w:rsid w:val="00484E6F"/>
    <w:rsid w:val="00485245"/>
    <w:rsid w:val="004852A2"/>
    <w:rsid w:val="00485676"/>
    <w:rsid w:val="00485E87"/>
    <w:rsid w:val="00485F06"/>
    <w:rsid w:val="004864F8"/>
    <w:rsid w:val="004865D3"/>
    <w:rsid w:val="004869AC"/>
    <w:rsid w:val="00486C95"/>
    <w:rsid w:val="00486E22"/>
    <w:rsid w:val="00486F8F"/>
    <w:rsid w:val="0048707A"/>
    <w:rsid w:val="0048711C"/>
    <w:rsid w:val="00487755"/>
    <w:rsid w:val="00490120"/>
    <w:rsid w:val="00490A46"/>
    <w:rsid w:val="00490AB2"/>
    <w:rsid w:val="00491558"/>
    <w:rsid w:val="00491F1C"/>
    <w:rsid w:val="004920E0"/>
    <w:rsid w:val="00492424"/>
    <w:rsid w:val="0049253C"/>
    <w:rsid w:val="00492A58"/>
    <w:rsid w:val="00493874"/>
    <w:rsid w:val="0049555F"/>
    <w:rsid w:val="004955F1"/>
    <w:rsid w:val="00495ABB"/>
    <w:rsid w:val="00495D4F"/>
    <w:rsid w:val="004963FD"/>
    <w:rsid w:val="00496A3A"/>
    <w:rsid w:val="0049754E"/>
    <w:rsid w:val="004979FF"/>
    <w:rsid w:val="00497B1D"/>
    <w:rsid w:val="004A02C0"/>
    <w:rsid w:val="004A08E8"/>
    <w:rsid w:val="004A0D6B"/>
    <w:rsid w:val="004A0FB8"/>
    <w:rsid w:val="004A102B"/>
    <w:rsid w:val="004A114F"/>
    <w:rsid w:val="004A18F8"/>
    <w:rsid w:val="004A1EF8"/>
    <w:rsid w:val="004A1F3C"/>
    <w:rsid w:val="004A1FC1"/>
    <w:rsid w:val="004A2633"/>
    <w:rsid w:val="004A2A4E"/>
    <w:rsid w:val="004A33AC"/>
    <w:rsid w:val="004A3807"/>
    <w:rsid w:val="004A3E47"/>
    <w:rsid w:val="004A4392"/>
    <w:rsid w:val="004A43CA"/>
    <w:rsid w:val="004A44A3"/>
    <w:rsid w:val="004A4EF4"/>
    <w:rsid w:val="004A513A"/>
    <w:rsid w:val="004A57EB"/>
    <w:rsid w:val="004A5999"/>
    <w:rsid w:val="004A5ABF"/>
    <w:rsid w:val="004A64A6"/>
    <w:rsid w:val="004A6712"/>
    <w:rsid w:val="004A6C4D"/>
    <w:rsid w:val="004A6FFE"/>
    <w:rsid w:val="004A77AA"/>
    <w:rsid w:val="004A77D0"/>
    <w:rsid w:val="004A7ACA"/>
    <w:rsid w:val="004A7E72"/>
    <w:rsid w:val="004B08E3"/>
    <w:rsid w:val="004B1529"/>
    <w:rsid w:val="004B15D5"/>
    <w:rsid w:val="004B1A86"/>
    <w:rsid w:val="004B1D91"/>
    <w:rsid w:val="004B1D9E"/>
    <w:rsid w:val="004B2ED6"/>
    <w:rsid w:val="004B3638"/>
    <w:rsid w:val="004B36FB"/>
    <w:rsid w:val="004B37BD"/>
    <w:rsid w:val="004B3A68"/>
    <w:rsid w:val="004B3E93"/>
    <w:rsid w:val="004B45F6"/>
    <w:rsid w:val="004B57E5"/>
    <w:rsid w:val="004B5805"/>
    <w:rsid w:val="004B594E"/>
    <w:rsid w:val="004B59A9"/>
    <w:rsid w:val="004B61F8"/>
    <w:rsid w:val="004B61FA"/>
    <w:rsid w:val="004B6753"/>
    <w:rsid w:val="004B6793"/>
    <w:rsid w:val="004B6E6C"/>
    <w:rsid w:val="004B7371"/>
    <w:rsid w:val="004B7616"/>
    <w:rsid w:val="004B7930"/>
    <w:rsid w:val="004C0699"/>
    <w:rsid w:val="004C08DD"/>
    <w:rsid w:val="004C092F"/>
    <w:rsid w:val="004C09C9"/>
    <w:rsid w:val="004C1337"/>
    <w:rsid w:val="004C15DE"/>
    <w:rsid w:val="004C1CA0"/>
    <w:rsid w:val="004C20C1"/>
    <w:rsid w:val="004C221B"/>
    <w:rsid w:val="004C27EE"/>
    <w:rsid w:val="004C3090"/>
    <w:rsid w:val="004C3199"/>
    <w:rsid w:val="004C37AC"/>
    <w:rsid w:val="004C388C"/>
    <w:rsid w:val="004C3CD5"/>
    <w:rsid w:val="004C4686"/>
    <w:rsid w:val="004C4744"/>
    <w:rsid w:val="004C4DF0"/>
    <w:rsid w:val="004C4ED1"/>
    <w:rsid w:val="004C533D"/>
    <w:rsid w:val="004C5692"/>
    <w:rsid w:val="004C5C7D"/>
    <w:rsid w:val="004C6105"/>
    <w:rsid w:val="004C623D"/>
    <w:rsid w:val="004C66B8"/>
    <w:rsid w:val="004C74D2"/>
    <w:rsid w:val="004C766C"/>
    <w:rsid w:val="004C776B"/>
    <w:rsid w:val="004C7B2F"/>
    <w:rsid w:val="004C7BA4"/>
    <w:rsid w:val="004C7EE7"/>
    <w:rsid w:val="004D0860"/>
    <w:rsid w:val="004D0C8C"/>
    <w:rsid w:val="004D0FEE"/>
    <w:rsid w:val="004D1D66"/>
    <w:rsid w:val="004D21A3"/>
    <w:rsid w:val="004D23D0"/>
    <w:rsid w:val="004D2697"/>
    <w:rsid w:val="004D287E"/>
    <w:rsid w:val="004D29BD"/>
    <w:rsid w:val="004D2AF2"/>
    <w:rsid w:val="004D2C64"/>
    <w:rsid w:val="004D316A"/>
    <w:rsid w:val="004D323D"/>
    <w:rsid w:val="004D3887"/>
    <w:rsid w:val="004D3A06"/>
    <w:rsid w:val="004D4503"/>
    <w:rsid w:val="004D4CDE"/>
    <w:rsid w:val="004D4F82"/>
    <w:rsid w:val="004D526B"/>
    <w:rsid w:val="004D54E1"/>
    <w:rsid w:val="004D564C"/>
    <w:rsid w:val="004D573B"/>
    <w:rsid w:val="004D5DAA"/>
    <w:rsid w:val="004D6F13"/>
    <w:rsid w:val="004D6F59"/>
    <w:rsid w:val="004D7221"/>
    <w:rsid w:val="004D7B71"/>
    <w:rsid w:val="004D7EC0"/>
    <w:rsid w:val="004E00C5"/>
    <w:rsid w:val="004E052F"/>
    <w:rsid w:val="004E118F"/>
    <w:rsid w:val="004E1922"/>
    <w:rsid w:val="004E1C3D"/>
    <w:rsid w:val="004E1C40"/>
    <w:rsid w:val="004E21A2"/>
    <w:rsid w:val="004E252E"/>
    <w:rsid w:val="004E2609"/>
    <w:rsid w:val="004E26DF"/>
    <w:rsid w:val="004E3327"/>
    <w:rsid w:val="004E3678"/>
    <w:rsid w:val="004E41B8"/>
    <w:rsid w:val="004E43E4"/>
    <w:rsid w:val="004E4420"/>
    <w:rsid w:val="004E4749"/>
    <w:rsid w:val="004E4839"/>
    <w:rsid w:val="004E4E70"/>
    <w:rsid w:val="004E51BF"/>
    <w:rsid w:val="004E5A3A"/>
    <w:rsid w:val="004E5B27"/>
    <w:rsid w:val="004E5B7A"/>
    <w:rsid w:val="004E5D1A"/>
    <w:rsid w:val="004E63B1"/>
    <w:rsid w:val="004E63EC"/>
    <w:rsid w:val="004E6CF5"/>
    <w:rsid w:val="004E71B4"/>
    <w:rsid w:val="004E75EE"/>
    <w:rsid w:val="004E7C99"/>
    <w:rsid w:val="004E7F97"/>
    <w:rsid w:val="004F08E3"/>
    <w:rsid w:val="004F1172"/>
    <w:rsid w:val="004F13F7"/>
    <w:rsid w:val="004F1C9F"/>
    <w:rsid w:val="004F1D34"/>
    <w:rsid w:val="004F228D"/>
    <w:rsid w:val="004F29B1"/>
    <w:rsid w:val="004F3030"/>
    <w:rsid w:val="004F3564"/>
    <w:rsid w:val="004F394B"/>
    <w:rsid w:val="004F3FD3"/>
    <w:rsid w:val="004F4C60"/>
    <w:rsid w:val="004F580A"/>
    <w:rsid w:val="004F60D9"/>
    <w:rsid w:val="004F6F31"/>
    <w:rsid w:val="004F6FE4"/>
    <w:rsid w:val="004F7269"/>
    <w:rsid w:val="004F7660"/>
    <w:rsid w:val="004F79A0"/>
    <w:rsid w:val="004F7B72"/>
    <w:rsid w:val="004F7FE4"/>
    <w:rsid w:val="0050043E"/>
    <w:rsid w:val="00501334"/>
    <w:rsid w:val="00501916"/>
    <w:rsid w:val="00502425"/>
    <w:rsid w:val="00502681"/>
    <w:rsid w:val="005034A0"/>
    <w:rsid w:val="00503610"/>
    <w:rsid w:val="005036C3"/>
    <w:rsid w:val="0050388D"/>
    <w:rsid w:val="005038C1"/>
    <w:rsid w:val="00503F7E"/>
    <w:rsid w:val="00504094"/>
    <w:rsid w:val="00504254"/>
    <w:rsid w:val="005042B3"/>
    <w:rsid w:val="005048AB"/>
    <w:rsid w:val="00504C36"/>
    <w:rsid w:val="00504E8A"/>
    <w:rsid w:val="00504EB8"/>
    <w:rsid w:val="00505767"/>
    <w:rsid w:val="00505A0C"/>
    <w:rsid w:val="005062AF"/>
    <w:rsid w:val="005067AA"/>
    <w:rsid w:val="00506A04"/>
    <w:rsid w:val="0050775C"/>
    <w:rsid w:val="005107B0"/>
    <w:rsid w:val="00510852"/>
    <w:rsid w:val="00510A47"/>
    <w:rsid w:val="00510FAC"/>
    <w:rsid w:val="0051106D"/>
    <w:rsid w:val="005118F7"/>
    <w:rsid w:val="00511CE7"/>
    <w:rsid w:val="00512165"/>
    <w:rsid w:val="0051250E"/>
    <w:rsid w:val="00512CDB"/>
    <w:rsid w:val="005130D4"/>
    <w:rsid w:val="00513196"/>
    <w:rsid w:val="005131A4"/>
    <w:rsid w:val="0051331C"/>
    <w:rsid w:val="005133B3"/>
    <w:rsid w:val="005139B9"/>
    <w:rsid w:val="00513A0A"/>
    <w:rsid w:val="00513C92"/>
    <w:rsid w:val="005144E2"/>
    <w:rsid w:val="0051452E"/>
    <w:rsid w:val="0051457B"/>
    <w:rsid w:val="00514683"/>
    <w:rsid w:val="00514B84"/>
    <w:rsid w:val="00515843"/>
    <w:rsid w:val="005159F9"/>
    <w:rsid w:val="00515CC2"/>
    <w:rsid w:val="00515D34"/>
    <w:rsid w:val="005160B9"/>
    <w:rsid w:val="005164C4"/>
    <w:rsid w:val="00516A69"/>
    <w:rsid w:val="005170D2"/>
    <w:rsid w:val="00517835"/>
    <w:rsid w:val="00517C89"/>
    <w:rsid w:val="00517FC9"/>
    <w:rsid w:val="00520792"/>
    <w:rsid w:val="00520DD2"/>
    <w:rsid w:val="00520FB5"/>
    <w:rsid w:val="00521683"/>
    <w:rsid w:val="005216B4"/>
    <w:rsid w:val="00521BFA"/>
    <w:rsid w:val="00522884"/>
    <w:rsid w:val="00523346"/>
    <w:rsid w:val="005233F8"/>
    <w:rsid w:val="00523684"/>
    <w:rsid w:val="0052378F"/>
    <w:rsid w:val="00523B14"/>
    <w:rsid w:val="005242C6"/>
    <w:rsid w:val="005247CA"/>
    <w:rsid w:val="00524D4C"/>
    <w:rsid w:val="00524EC4"/>
    <w:rsid w:val="00525A11"/>
    <w:rsid w:val="00525ABC"/>
    <w:rsid w:val="005260CD"/>
    <w:rsid w:val="0052699C"/>
    <w:rsid w:val="00527378"/>
    <w:rsid w:val="00527750"/>
    <w:rsid w:val="00527CB6"/>
    <w:rsid w:val="00530260"/>
    <w:rsid w:val="00530A9A"/>
    <w:rsid w:val="005314BC"/>
    <w:rsid w:val="00531615"/>
    <w:rsid w:val="0053177E"/>
    <w:rsid w:val="00531860"/>
    <w:rsid w:val="00531E96"/>
    <w:rsid w:val="005323D4"/>
    <w:rsid w:val="00532743"/>
    <w:rsid w:val="005327DD"/>
    <w:rsid w:val="00532833"/>
    <w:rsid w:val="00532CE0"/>
    <w:rsid w:val="00532D21"/>
    <w:rsid w:val="00532D3A"/>
    <w:rsid w:val="00532D55"/>
    <w:rsid w:val="00532FB8"/>
    <w:rsid w:val="005332E2"/>
    <w:rsid w:val="00533359"/>
    <w:rsid w:val="005338D1"/>
    <w:rsid w:val="00533B68"/>
    <w:rsid w:val="00534C4E"/>
    <w:rsid w:val="00535EEA"/>
    <w:rsid w:val="00536013"/>
    <w:rsid w:val="00536220"/>
    <w:rsid w:val="005365AF"/>
    <w:rsid w:val="00536FF1"/>
    <w:rsid w:val="005371F5"/>
    <w:rsid w:val="00537D01"/>
    <w:rsid w:val="00540482"/>
    <w:rsid w:val="00540723"/>
    <w:rsid w:val="00540974"/>
    <w:rsid w:val="005409A4"/>
    <w:rsid w:val="00540DDE"/>
    <w:rsid w:val="005417AE"/>
    <w:rsid w:val="00542141"/>
    <w:rsid w:val="0054286E"/>
    <w:rsid w:val="0054311E"/>
    <w:rsid w:val="00543E83"/>
    <w:rsid w:val="00544C9B"/>
    <w:rsid w:val="00544CD1"/>
    <w:rsid w:val="00545844"/>
    <w:rsid w:val="00545A4C"/>
    <w:rsid w:val="00545A6C"/>
    <w:rsid w:val="0054658C"/>
    <w:rsid w:val="00546B51"/>
    <w:rsid w:val="00547010"/>
    <w:rsid w:val="00547AF5"/>
    <w:rsid w:val="00547D84"/>
    <w:rsid w:val="00547E54"/>
    <w:rsid w:val="00547F4D"/>
    <w:rsid w:val="00550034"/>
    <w:rsid w:val="00550193"/>
    <w:rsid w:val="0055024B"/>
    <w:rsid w:val="0055033E"/>
    <w:rsid w:val="005504E7"/>
    <w:rsid w:val="00550580"/>
    <w:rsid w:val="005506C7"/>
    <w:rsid w:val="005509B9"/>
    <w:rsid w:val="00550C12"/>
    <w:rsid w:val="00550D99"/>
    <w:rsid w:val="00551134"/>
    <w:rsid w:val="0055157F"/>
    <w:rsid w:val="00551607"/>
    <w:rsid w:val="0055166E"/>
    <w:rsid w:val="005517BD"/>
    <w:rsid w:val="00551CDF"/>
    <w:rsid w:val="00552A9D"/>
    <w:rsid w:val="00553366"/>
    <w:rsid w:val="005534FA"/>
    <w:rsid w:val="00553572"/>
    <w:rsid w:val="0055358E"/>
    <w:rsid w:val="0055402E"/>
    <w:rsid w:val="00554050"/>
    <w:rsid w:val="00554422"/>
    <w:rsid w:val="0055445D"/>
    <w:rsid w:val="0055448D"/>
    <w:rsid w:val="005551FA"/>
    <w:rsid w:val="0055590F"/>
    <w:rsid w:val="005563AC"/>
    <w:rsid w:val="0055677E"/>
    <w:rsid w:val="00556823"/>
    <w:rsid w:val="00556866"/>
    <w:rsid w:val="00556CE5"/>
    <w:rsid w:val="00557EE8"/>
    <w:rsid w:val="00561EE9"/>
    <w:rsid w:val="005621F6"/>
    <w:rsid w:val="00562859"/>
    <w:rsid w:val="00562BB0"/>
    <w:rsid w:val="0056302E"/>
    <w:rsid w:val="005633BF"/>
    <w:rsid w:val="00563729"/>
    <w:rsid w:val="005650A0"/>
    <w:rsid w:val="00565170"/>
    <w:rsid w:val="005651FF"/>
    <w:rsid w:val="00565F75"/>
    <w:rsid w:val="005665C6"/>
    <w:rsid w:val="00566DB2"/>
    <w:rsid w:val="005675AC"/>
    <w:rsid w:val="0056766F"/>
    <w:rsid w:val="0056776C"/>
    <w:rsid w:val="00567A2F"/>
    <w:rsid w:val="005704C3"/>
    <w:rsid w:val="005705BD"/>
    <w:rsid w:val="00570F3E"/>
    <w:rsid w:val="00571172"/>
    <w:rsid w:val="00571A04"/>
    <w:rsid w:val="00571C33"/>
    <w:rsid w:val="00571E99"/>
    <w:rsid w:val="00571F89"/>
    <w:rsid w:val="00571FB0"/>
    <w:rsid w:val="00572728"/>
    <w:rsid w:val="0057284B"/>
    <w:rsid w:val="00572DE0"/>
    <w:rsid w:val="005730E4"/>
    <w:rsid w:val="00574230"/>
    <w:rsid w:val="00574588"/>
    <w:rsid w:val="0057494D"/>
    <w:rsid w:val="00574C2F"/>
    <w:rsid w:val="00575603"/>
    <w:rsid w:val="005756AD"/>
    <w:rsid w:val="00576776"/>
    <w:rsid w:val="00576A2D"/>
    <w:rsid w:val="00576B58"/>
    <w:rsid w:val="00576B99"/>
    <w:rsid w:val="00576C55"/>
    <w:rsid w:val="00576CE6"/>
    <w:rsid w:val="00576F87"/>
    <w:rsid w:val="005770A1"/>
    <w:rsid w:val="00577659"/>
    <w:rsid w:val="00577775"/>
    <w:rsid w:val="00577D24"/>
    <w:rsid w:val="005801D8"/>
    <w:rsid w:val="005805EF"/>
    <w:rsid w:val="005806C7"/>
    <w:rsid w:val="00580B60"/>
    <w:rsid w:val="0058118B"/>
    <w:rsid w:val="005816FD"/>
    <w:rsid w:val="00581AA4"/>
    <w:rsid w:val="00582344"/>
    <w:rsid w:val="00582895"/>
    <w:rsid w:val="00582F6D"/>
    <w:rsid w:val="005835C1"/>
    <w:rsid w:val="005837E7"/>
    <w:rsid w:val="00583D1D"/>
    <w:rsid w:val="00584654"/>
    <w:rsid w:val="00584663"/>
    <w:rsid w:val="005847CF"/>
    <w:rsid w:val="00585AAA"/>
    <w:rsid w:val="00586B8B"/>
    <w:rsid w:val="00586BA5"/>
    <w:rsid w:val="00586C4B"/>
    <w:rsid w:val="00586E6E"/>
    <w:rsid w:val="005870B7"/>
    <w:rsid w:val="00587597"/>
    <w:rsid w:val="0058763F"/>
    <w:rsid w:val="005876BB"/>
    <w:rsid w:val="005877EA"/>
    <w:rsid w:val="0058781C"/>
    <w:rsid w:val="00587BC7"/>
    <w:rsid w:val="00587D0D"/>
    <w:rsid w:val="0059070C"/>
    <w:rsid w:val="005907C9"/>
    <w:rsid w:val="005908C2"/>
    <w:rsid w:val="00590A33"/>
    <w:rsid w:val="00590BD4"/>
    <w:rsid w:val="00590E52"/>
    <w:rsid w:val="00591469"/>
    <w:rsid w:val="00591661"/>
    <w:rsid w:val="005917B9"/>
    <w:rsid w:val="005921AB"/>
    <w:rsid w:val="0059238E"/>
    <w:rsid w:val="005925C1"/>
    <w:rsid w:val="005929B1"/>
    <w:rsid w:val="00593135"/>
    <w:rsid w:val="005931FE"/>
    <w:rsid w:val="005938B1"/>
    <w:rsid w:val="00594359"/>
    <w:rsid w:val="0059436A"/>
    <w:rsid w:val="00594598"/>
    <w:rsid w:val="00595551"/>
    <w:rsid w:val="005955E0"/>
    <w:rsid w:val="00595D20"/>
    <w:rsid w:val="00596D75"/>
    <w:rsid w:val="00596FA4"/>
    <w:rsid w:val="005977A5"/>
    <w:rsid w:val="00597D88"/>
    <w:rsid w:val="005A00D3"/>
    <w:rsid w:val="005A0ED6"/>
    <w:rsid w:val="005A114F"/>
    <w:rsid w:val="005A167E"/>
    <w:rsid w:val="005A1761"/>
    <w:rsid w:val="005A1A50"/>
    <w:rsid w:val="005A1C33"/>
    <w:rsid w:val="005A2450"/>
    <w:rsid w:val="005A250F"/>
    <w:rsid w:val="005A2694"/>
    <w:rsid w:val="005A2D02"/>
    <w:rsid w:val="005A2D25"/>
    <w:rsid w:val="005A30D8"/>
    <w:rsid w:val="005A37FA"/>
    <w:rsid w:val="005A3C3E"/>
    <w:rsid w:val="005A3E18"/>
    <w:rsid w:val="005A48BF"/>
    <w:rsid w:val="005A4F24"/>
    <w:rsid w:val="005A52F0"/>
    <w:rsid w:val="005A5558"/>
    <w:rsid w:val="005A555A"/>
    <w:rsid w:val="005A568A"/>
    <w:rsid w:val="005A5BB3"/>
    <w:rsid w:val="005A6E6B"/>
    <w:rsid w:val="005A7800"/>
    <w:rsid w:val="005A7AF4"/>
    <w:rsid w:val="005A7E56"/>
    <w:rsid w:val="005B0104"/>
    <w:rsid w:val="005B0362"/>
    <w:rsid w:val="005B0FDC"/>
    <w:rsid w:val="005B11CE"/>
    <w:rsid w:val="005B14A2"/>
    <w:rsid w:val="005B18E1"/>
    <w:rsid w:val="005B1BFC"/>
    <w:rsid w:val="005B26F7"/>
    <w:rsid w:val="005B3104"/>
    <w:rsid w:val="005B3503"/>
    <w:rsid w:val="005B3530"/>
    <w:rsid w:val="005B391C"/>
    <w:rsid w:val="005B3F6E"/>
    <w:rsid w:val="005B47FA"/>
    <w:rsid w:val="005B52B9"/>
    <w:rsid w:val="005B578C"/>
    <w:rsid w:val="005B5AB7"/>
    <w:rsid w:val="005B6639"/>
    <w:rsid w:val="005B6A46"/>
    <w:rsid w:val="005B6A5F"/>
    <w:rsid w:val="005B7794"/>
    <w:rsid w:val="005C0108"/>
    <w:rsid w:val="005C0281"/>
    <w:rsid w:val="005C0368"/>
    <w:rsid w:val="005C0670"/>
    <w:rsid w:val="005C0D98"/>
    <w:rsid w:val="005C0DB3"/>
    <w:rsid w:val="005C198F"/>
    <w:rsid w:val="005C1C47"/>
    <w:rsid w:val="005C1CFA"/>
    <w:rsid w:val="005C1EED"/>
    <w:rsid w:val="005C223F"/>
    <w:rsid w:val="005C2736"/>
    <w:rsid w:val="005C2808"/>
    <w:rsid w:val="005C287D"/>
    <w:rsid w:val="005C2A40"/>
    <w:rsid w:val="005C3488"/>
    <w:rsid w:val="005C3890"/>
    <w:rsid w:val="005C3E63"/>
    <w:rsid w:val="005C3E86"/>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D03DD"/>
    <w:rsid w:val="005D0549"/>
    <w:rsid w:val="005D060E"/>
    <w:rsid w:val="005D09C2"/>
    <w:rsid w:val="005D112E"/>
    <w:rsid w:val="005D1175"/>
    <w:rsid w:val="005D14E1"/>
    <w:rsid w:val="005D18FE"/>
    <w:rsid w:val="005D2122"/>
    <w:rsid w:val="005D23FD"/>
    <w:rsid w:val="005D2D5B"/>
    <w:rsid w:val="005D37B9"/>
    <w:rsid w:val="005D3992"/>
    <w:rsid w:val="005D3AEE"/>
    <w:rsid w:val="005D3FDA"/>
    <w:rsid w:val="005D3FE2"/>
    <w:rsid w:val="005D515D"/>
    <w:rsid w:val="005D533E"/>
    <w:rsid w:val="005D55C7"/>
    <w:rsid w:val="005D561E"/>
    <w:rsid w:val="005D5CA1"/>
    <w:rsid w:val="005D5E88"/>
    <w:rsid w:val="005D600E"/>
    <w:rsid w:val="005D650B"/>
    <w:rsid w:val="005D7253"/>
    <w:rsid w:val="005D7273"/>
    <w:rsid w:val="005D79B9"/>
    <w:rsid w:val="005D7EEA"/>
    <w:rsid w:val="005E00E6"/>
    <w:rsid w:val="005E0613"/>
    <w:rsid w:val="005E101D"/>
    <w:rsid w:val="005E1965"/>
    <w:rsid w:val="005E207C"/>
    <w:rsid w:val="005E2954"/>
    <w:rsid w:val="005E2AEE"/>
    <w:rsid w:val="005E2DFA"/>
    <w:rsid w:val="005E2E8B"/>
    <w:rsid w:val="005E3676"/>
    <w:rsid w:val="005E3AEB"/>
    <w:rsid w:val="005E4487"/>
    <w:rsid w:val="005E4628"/>
    <w:rsid w:val="005E4670"/>
    <w:rsid w:val="005E481D"/>
    <w:rsid w:val="005E4CEF"/>
    <w:rsid w:val="005E4D53"/>
    <w:rsid w:val="005E4EE4"/>
    <w:rsid w:val="005E57B6"/>
    <w:rsid w:val="005E5CA5"/>
    <w:rsid w:val="005E5DBB"/>
    <w:rsid w:val="005E661A"/>
    <w:rsid w:val="005E6889"/>
    <w:rsid w:val="005E6D5B"/>
    <w:rsid w:val="005E71B1"/>
    <w:rsid w:val="005E77BF"/>
    <w:rsid w:val="005F052D"/>
    <w:rsid w:val="005F0A5E"/>
    <w:rsid w:val="005F0C48"/>
    <w:rsid w:val="005F15B8"/>
    <w:rsid w:val="005F22E1"/>
    <w:rsid w:val="005F2309"/>
    <w:rsid w:val="005F2B46"/>
    <w:rsid w:val="005F2D63"/>
    <w:rsid w:val="005F42AB"/>
    <w:rsid w:val="005F4902"/>
    <w:rsid w:val="005F4A9C"/>
    <w:rsid w:val="005F4EC7"/>
    <w:rsid w:val="005F4F59"/>
    <w:rsid w:val="005F4FE6"/>
    <w:rsid w:val="005F574D"/>
    <w:rsid w:val="005F58E7"/>
    <w:rsid w:val="005F64DE"/>
    <w:rsid w:val="005F679B"/>
    <w:rsid w:val="005F6B01"/>
    <w:rsid w:val="005F6B24"/>
    <w:rsid w:val="005F6D93"/>
    <w:rsid w:val="005F6DA0"/>
    <w:rsid w:val="005F72D1"/>
    <w:rsid w:val="005F759A"/>
    <w:rsid w:val="005F78FA"/>
    <w:rsid w:val="005F7D7E"/>
    <w:rsid w:val="00600163"/>
    <w:rsid w:val="00600194"/>
    <w:rsid w:val="0060158B"/>
    <w:rsid w:val="0060158E"/>
    <w:rsid w:val="00601641"/>
    <w:rsid w:val="00601924"/>
    <w:rsid w:val="00601EBD"/>
    <w:rsid w:val="00602A7C"/>
    <w:rsid w:val="00602DB7"/>
    <w:rsid w:val="00602FB9"/>
    <w:rsid w:val="00603296"/>
    <w:rsid w:val="0060332A"/>
    <w:rsid w:val="0060395A"/>
    <w:rsid w:val="006048F8"/>
    <w:rsid w:val="00604A11"/>
    <w:rsid w:val="00604B7A"/>
    <w:rsid w:val="0060540D"/>
    <w:rsid w:val="00605C6B"/>
    <w:rsid w:val="00605EB5"/>
    <w:rsid w:val="00606122"/>
    <w:rsid w:val="0060618F"/>
    <w:rsid w:val="00606277"/>
    <w:rsid w:val="006063CA"/>
    <w:rsid w:val="006064DB"/>
    <w:rsid w:val="006064F5"/>
    <w:rsid w:val="006065F1"/>
    <w:rsid w:val="006066A0"/>
    <w:rsid w:val="00606BEE"/>
    <w:rsid w:val="00607131"/>
    <w:rsid w:val="0060720C"/>
    <w:rsid w:val="00607350"/>
    <w:rsid w:val="00607492"/>
    <w:rsid w:val="00607F55"/>
    <w:rsid w:val="006105D3"/>
    <w:rsid w:val="00610623"/>
    <w:rsid w:val="00610E7B"/>
    <w:rsid w:val="00610F1B"/>
    <w:rsid w:val="0061105C"/>
    <w:rsid w:val="0061166D"/>
    <w:rsid w:val="006125D7"/>
    <w:rsid w:val="00612B2A"/>
    <w:rsid w:val="0061364F"/>
    <w:rsid w:val="006141D9"/>
    <w:rsid w:val="006145E1"/>
    <w:rsid w:val="0061466D"/>
    <w:rsid w:val="006146AF"/>
    <w:rsid w:val="00614FC3"/>
    <w:rsid w:val="00615698"/>
    <w:rsid w:val="00615905"/>
    <w:rsid w:val="006160C6"/>
    <w:rsid w:val="00616109"/>
    <w:rsid w:val="006167EE"/>
    <w:rsid w:val="0061693D"/>
    <w:rsid w:val="00616F49"/>
    <w:rsid w:val="0061727A"/>
    <w:rsid w:val="00617C22"/>
    <w:rsid w:val="006207CE"/>
    <w:rsid w:val="00620B89"/>
    <w:rsid w:val="00621712"/>
    <w:rsid w:val="00621BEB"/>
    <w:rsid w:val="00621F50"/>
    <w:rsid w:val="00621F60"/>
    <w:rsid w:val="00622A9C"/>
    <w:rsid w:val="00622B5C"/>
    <w:rsid w:val="00622FE3"/>
    <w:rsid w:val="006232AA"/>
    <w:rsid w:val="006245CA"/>
    <w:rsid w:val="00625204"/>
    <w:rsid w:val="00625291"/>
    <w:rsid w:val="00625CAD"/>
    <w:rsid w:val="006261FE"/>
    <w:rsid w:val="006262D2"/>
    <w:rsid w:val="006263BF"/>
    <w:rsid w:val="00626B0A"/>
    <w:rsid w:val="006275FC"/>
    <w:rsid w:val="006278C4"/>
    <w:rsid w:val="00627D7C"/>
    <w:rsid w:val="006304CC"/>
    <w:rsid w:val="006306DA"/>
    <w:rsid w:val="00631739"/>
    <w:rsid w:val="006320FF"/>
    <w:rsid w:val="00632333"/>
    <w:rsid w:val="006327EF"/>
    <w:rsid w:val="0063289C"/>
    <w:rsid w:val="00632AAA"/>
    <w:rsid w:val="006330D6"/>
    <w:rsid w:val="006330D8"/>
    <w:rsid w:val="0063382A"/>
    <w:rsid w:val="00633A01"/>
    <w:rsid w:val="00633C31"/>
    <w:rsid w:val="00634492"/>
    <w:rsid w:val="00634561"/>
    <w:rsid w:val="00634824"/>
    <w:rsid w:val="00634CCA"/>
    <w:rsid w:val="0063533F"/>
    <w:rsid w:val="006357E5"/>
    <w:rsid w:val="00635903"/>
    <w:rsid w:val="00635B03"/>
    <w:rsid w:val="00635DAA"/>
    <w:rsid w:val="00635F85"/>
    <w:rsid w:val="00636835"/>
    <w:rsid w:val="00636902"/>
    <w:rsid w:val="00636E3D"/>
    <w:rsid w:val="00637450"/>
    <w:rsid w:val="0063751D"/>
    <w:rsid w:val="00637803"/>
    <w:rsid w:val="0063790E"/>
    <w:rsid w:val="00640098"/>
    <w:rsid w:val="00640264"/>
    <w:rsid w:val="00640A90"/>
    <w:rsid w:val="00640B58"/>
    <w:rsid w:val="006415CC"/>
    <w:rsid w:val="00641674"/>
    <w:rsid w:val="006416D0"/>
    <w:rsid w:val="006418C0"/>
    <w:rsid w:val="00641C34"/>
    <w:rsid w:val="00641C3E"/>
    <w:rsid w:val="00641EC1"/>
    <w:rsid w:val="00641F9F"/>
    <w:rsid w:val="00642049"/>
    <w:rsid w:val="0064275B"/>
    <w:rsid w:val="006427ED"/>
    <w:rsid w:val="0064298B"/>
    <w:rsid w:val="00642E55"/>
    <w:rsid w:val="00643174"/>
    <w:rsid w:val="00643DDD"/>
    <w:rsid w:val="00643F1F"/>
    <w:rsid w:val="006443DC"/>
    <w:rsid w:val="00644EFB"/>
    <w:rsid w:val="006450F2"/>
    <w:rsid w:val="00645125"/>
    <w:rsid w:val="0064564B"/>
    <w:rsid w:val="00646314"/>
    <w:rsid w:val="00646458"/>
    <w:rsid w:val="0064686E"/>
    <w:rsid w:val="00646CE3"/>
    <w:rsid w:val="00647104"/>
    <w:rsid w:val="006472D3"/>
    <w:rsid w:val="006475C1"/>
    <w:rsid w:val="00647623"/>
    <w:rsid w:val="00647840"/>
    <w:rsid w:val="00647A1A"/>
    <w:rsid w:val="00647B41"/>
    <w:rsid w:val="00647FF5"/>
    <w:rsid w:val="00650023"/>
    <w:rsid w:val="0065052A"/>
    <w:rsid w:val="006507B8"/>
    <w:rsid w:val="00650AD5"/>
    <w:rsid w:val="00650CD7"/>
    <w:rsid w:val="00650D52"/>
    <w:rsid w:val="0065105C"/>
    <w:rsid w:val="006513A8"/>
    <w:rsid w:val="00652118"/>
    <w:rsid w:val="006525B1"/>
    <w:rsid w:val="00652B41"/>
    <w:rsid w:val="00652E3F"/>
    <w:rsid w:val="00653149"/>
    <w:rsid w:val="00653638"/>
    <w:rsid w:val="00653C03"/>
    <w:rsid w:val="00654612"/>
    <w:rsid w:val="00655086"/>
    <w:rsid w:val="006555B7"/>
    <w:rsid w:val="0065581C"/>
    <w:rsid w:val="006565EC"/>
    <w:rsid w:val="0065697F"/>
    <w:rsid w:val="00656E09"/>
    <w:rsid w:val="00657246"/>
    <w:rsid w:val="00657751"/>
    <w:rsid w:val="0065797C"/>
    <w:rsid w:val="006603B7"/>
    <w:rsid w:val="00660483"/>
    <w:rsid w:val="00660AE8"/>
    <w:rsid w:val="00661155"/>
    <w:rsid w:val="00661339"/>
    <w:rsid w:val="0066133E"/>
    <w:rsid w:val="00661FF3"/>
    <w:rsid w:val="0066223B"/>
    <w:rsid w:val="0066266D"/>
    <w:rsid w:val="00662929"/>
    <w:rsid w:val="00662C3E"/>
    <w:rsid w:val="00662F37"/>
    <w:rsid w:val="006632C3"/>
    <w:rsid w:val="00663394"/>
    <w:rsid w:val="0066375A"/>
    <w:rsid w:val="0066387E"/>
    <w:rsid w:val="0066395B"/>
    <w:rsid w:val="00663ED0"/>
    <w:rsid w:val="00664662"/>
    <w:rsid w:val="006646A0"/>
    <w:rsid w:val="0066473F"/>
    <w:rsid w:val="00664F7C"/>
    <w:rsid w:val="00665680"/>
    <w:rsid w:val="00665BE1"/>
    <w:rsid w:val="006665BD"/>
    <w:rsid w:val="006667B7"/>
    <w:rsid w:val="0066693A"/>
    <w:rsid w:val="00666C63"/>
    <w:rsid w:val="0066753D"/>
    <w:rsid w:val="00667FE6"/>
    <w:rsid w:val="00670715"/>
    <w:rsid w:val="00670F1C"/>
    <w:rsid w:val="00670FDE"/>
    <w:rsid w:val="006714F6"/>
    <w:rsid w:val="00671819"/>
    <w:rsid w:val="006721AC"/>
    <w:rsid w:val="0067288A"/>
    <w:rsid w:val="00672C8C"/>
    <w:rsid w:val="00672E87"/>
    <w:rsid w:val="006731E9"/>
    <w:rsid w:val="00673606"/>
    <w:rsid w:val="00673CB9"/>
    <w:rsid w:val="00673F68"/>
    <w:rsid w:val="0067402A"/>
    <w:rsid w:val="00674247"/>
    <w:rsid w:val="0067477F"/>
    <w:rsid w:val="006749C4"/>
    <w:rsid w:val="00676435"/>
    <w:rsid w:val="006766C8"/>
    <w:rsid w:val="00676A53"/>
    <w:rsid w:val="00676C53"/>
    <w:rsid w:val="006774D1"/>
    <w:rsid w:val="00677589"/>
    <w:rsid w:val="00677752"/>
    <w:rsid w:val="00677A76"/>
    <w:rsid w:val="00677C4D"/>
    <w:rsid w:val="00680460"/>
    <w:rsid w:val="00680AE2"/>
    <w:rsid w:val="0068106D"/>
    <w:rsid w:val="00681411"/>
    <w:rsid w:val="0068159B"/>
    <w:rsid w:val="00681A87"/>
    <w:rsid w:val="00681D70"/>
    <w:rsid w:val="006826F8"/>
    <w:rsid w:val="006828DD"/>
    <w:rsid w:val="00682D79"/>
    <w:rsid w:val="006836D8"/>
    <w:rsid w:val="006836DA"/>
    <w:rsid w:val="00683983"/>
    <w:rsid w:val="00683A8C"/>
    <w:rsid w:val="00683C4A"/>
    <w:rsid w:val="006847DD"/>
    <w:rsid w:val="00684911"/>
    <w:rsid w:val="00684960"/>
    <w:rsid w:val="006849F5"/>
    <w:rsid w:val="00684F3B"/>
    <w:rsid w:val="006852FE"/>
    <w:rsid w:val="00685645"/>
    <w:rsid w:val="00685831"/>
    <w:rsid w:val="006861CC"/>
    <w:rsid w:val="00686691"/>
    <w:rsid w:val="006867D8"/>
    <w:rsid w:val="006868C1"/>
    <w:rsid w:val="00686AC2"/>
    <w:rsid w:val="00686E37"/>
    <w:rsid w:val="0068701A"/>
    <w:rsid w:val="00687335"/>
    <w:rsid w:val="0068791B"/>
    <w:rsid w:val="00687D96"/>
    <w:rsid w:val="006901A1"/>
    <w:rsid w:val="00690857"/>
    <w:rsid w:val="006908B6"/>
    <w:rsid w:val="00690B7C"/>
    <w:rsid w:val="0069115D"/>
    <w:rsid w:val="006914F2"/>
    <w:rsid w:val="006925F7"/>
    <w:rsid w:val="00692ADE"/>
    <w:rsid w:val="00692EB3"/>
    <w:rsid w:val="00692EEF"/>
    <w:rsid w:val="00692FDD"/>
    <w:rsid w:val="00693405"/>
    <w:rsid w:val="006935EC"/>
    <w:rsid w:val="0069412F"/>
    <w:rsid w:val="006941D5"/>
    <w:rsid w:val="006941F1"/>
    <w:rsid w:val="006942E5"/>
    <w:rsid w:val="0069431A"/>
    <w:rsid w:val="00694448"/>
    <w:rsid w:val="006948F5"/>
    <w:rsid w:val="00694A5E"/>
    <w:rsid w:val="006955AE"/>
    <w:rsid w:val="00695B6F"/>
    <w:rsid w:val="006962C9"/>
    <w:rsid w:val="00696517"/>
    <w:rsid w:val="006969A1"/>
    <w:rsid w:val="006969F4"/>
    <w:rsid w:val="00696D95"/>
    <w:rsid w:val="0069715D"/>
    <w:rsid w:val="0069749A"/>
    <w:rsid w:val="0069761A"/>
    <w:rsid w:val="00697CE8"/>
    <w:rsid w:val="006A0357"/>
    <w:rsid w:val="006A0F38"/>
    <w:rsid w:val="006A1190"/>
    <w:rsid w:val="006A157C"/>
    <w:rsid w:val="006A1671"/>
    <w:rsid w:val="006A18BE"/>
    <w:rsid w:val="006A2650"/>
    <w:rsid w:val="006A2693"/>
    <w:rsid w:val="006A29E4"/>
    <w:rsid w:val="006A2E54"/>
    <w:rsid w:val="006A35EA"/>
    <w:rsid w:val="006A38F1"/>
    <w:rsid w:val="006A39A8"/>
    <w:rsid w:val="006A3CCE"/>
    <w:rsid w:val="006A3FCB"/>
    <w:rsid w:val="006A418E"/>
    <w:rsid w:val="006A4A54"/>
    <w:rsid w:val="006A511B"/>
    <w:rsid w:val="006A5527"/>
    <w:rsid w:val="006A562B"/>
    <w:rsid w:val="006A56D4"/>
    <w:rsid w:val="006A5CF8"/>
    <w:rsid w:val="006A5F2D"/>
    <w:rsid w:val="006A65F4"/>
    <w:rsid w:val="006A6C04"/>
    <w:rsid w:val="006A6F24"/>
    <w:rsid w:val="006A7187"/>
    <w:rsid w:val="006A741C"/>
    <w:rsid w:val="006A7615"/>
    <w:rsid w:val="006A7DF9"/>
    <w:rsid w:val="006B02FA"/>
    <w:rsid w:val="006B05D6"/>
    <w:rsid w:val="006B0F3E"/>
    <w:rsid w:val="006B1693"/>
    <w:rsid w:val="006B169F"/>
    <w:rsid w:val="006B17B1"/>
    <w:rsid w:val="006B18C2"/>
    <w:rsid w:val="006B1B37"/>
    <w:rsid w:val="006B238A"/>
    <w:rsid w:val="006B23C9"/>
    <w:rsid w:val="006B2939"/>
    <w:rsid w:val="006B2A24"/>
    <w:rsid w:val="006B2D8A"/>
    <w:rsid w:val="006B30D4"/>
    <w:rsid w:val="006B3245"/>
    <w:rsid w:val="006B32AB"/>
    <w:rsid w:val="006B34DC"/>
    <w:rsid w:val="006B3C45"/>
    <w:rsid w:val="006B3E09"/>
    <w:rsid w:val="006B3EB2"/>
    <w:rsid w:val="006B40F5"/>
    <w:rsid w:val="006B5349"/>
    <w:rsid w:val="006B632D"/>
    <w:rsid w:val="006B6557"/>
    <w:rsid w:val="006B656F"/>
    <w:rsid w:val="006B659B"/>
    <w:rsid w:val="006B6812"/>
    <w:rsid w:val="006B6A0D"/>
    <w:rsid w:val="006B6C9B"/>
    <w:rsid w:val="006B70E0"/>
    <w:rsid w:val="006B713C"/>
    <w:rsid w:val="006B7379"/>
    <w:rsid w:val="006C00AA"/>
    <w:rsid w:val="006C0B84"/>
    <w:rsid w:val="006C0EFD"/>
    <w:rsid w:val="006C181D"/>
    <w:rsid w:val="006C1918"/>
    <w:rsid w:val="006C1CD1"/>
    <w:rsid w:val="006C2519"/>
    <w:rsid w:val="006C26BC"/>
    <w:rsid w:val="006C2AF9"/>
    <w:rsid w:val="006C346E"/>
    <w:rsid w:val="006C3812"/>
    <w:rsid w:val="006C4061"/>
    <w:rsid w:val="006C43D0"/>
    <w:rsid w:val="006C44E9"/>
    <w:rsid w:val="006C5031"/>
    <w:rsid w:val="006C5980"/>
    <w:rsid w:val="006C5B0A"/>
    <w:rsid w:val="006C6065"/>
    <w:rsid w:val="006C61AB"/>
    <w:rsid w:val="006C6425"/>
    <w:rsid w:val="006C646C"/>
    <w:rsid w:val="006C68C3"/>
    <w:rsid w:val="006C70C9"/>
    <w:rsid w:val="006C71F5"/>
    <w:rsid w:val="006C7312"/>
    <w:rsid w:val="006D03C4"/>
    <w:rsid w:val="006D1249"/>
    <w:rsid w:val="006D126E"/>
    <w:rsid w:val="006D1292"/>
    <w:rsid w:val="006D16DE"/>
    <w:rsid w:val="006D17F2"/>
    <w:rsid w:val="006D204C"/>
    <w:rsid w:val="006D25E6"/>
    <w:rsid w:val="006D263E"/>
    <w:rsid w:val="006D2E6B"/>
    <w:rsid w:val="006D382C"/>
    <w:rsid w:val="006D3E64"/>
    <w:rsid w:val="006D45C5"/>
    <w:rsid w:val="006D470A"/>
    <w:rsid w:val="006D4A45"/>
    <w:rsid w:val="006D4E19"/>
    <w:rsid w:val="006D500D"/>
    <w:rsid w:val="006D543A"/>
    <w:rsid w:val="006D56E0"/>
    <w:rsid w:val="006D5E03"/>
    <w:rsid w:val="006D6CB3"/>
    <w:rsid w:val="006D6D19"/>
    <w:rsid w:val="006D6FE5"/>
    <w:rsid w:val="006D7031"/>
    <w:rsid w:val="006D7405"/>
    <w:rsid w:val="006D756F"/>
    <w:rsid w:val="006D7B8A"/>
    <w:rsid w:val="006E0571"/>
    <w:rsid w:val="006E0582"/>
    <w:rsid w:val="006E05B2"/>
    <w:rsid w:val="006E05EE"/>
    <w:rsid w:val="006E0DE0"/>
    <w:rsid w:val="006E1116"/>
    <w:rsid w:val="006E1651"/>
    <w:rsid w:val="006E19FC"/>
    <w:rsid w:val="006E1B2D"/>
    <w:rsid w:val="006E1CCF"/>
    <w:rsid w:val="006E21F4"/>
    <w:rsid w:val="006E2528"/>
    <w:rsid w:val="006E2956"/>
    <w:rsid w:val="006E29BC"/>
    <w:rsid w:val="006E3375"/>
    <w:rsid w:val="006E393F"/>
    <w:rsid w:val="006E3A80"/>
    <w:rsid w:val="006E3AAF"/>
    <w:rsid w:val="006E3C45"/>
    <w:rsid w:val="006E3D3E"/>
    <w:rsid w:val="006E4066"/>
    <w:rsid w:val="006E4203"/>
    <w:rsid w:val="006E42D8"/>
    <w:rsid w:val="006E4396"/>
    <w:rsid w:val="006E45DC"/>
    <w:rsid w:val="006E48BD"/>
    <w:rsid w:val="006E506D"/>
    <w:rsid w:val="006E52DE"/>
    <w:rsid w:val="006E5845"/>
    <w:rsid w:val="006E6629"/>
    <w:rsid w:val="006E6CA3"/>
    <w:rsid w:val="006E6D58"/>
    <w:rsid w:val="006E7158"/>
    <w:rsid w:val="006E774A"/>
    <w:rsid w:val="006F02DA"/>
    <w:rsid w:val="006F0811"/>
    <w:rsid w:val="006F08F3"/>
    <w:rsid w:val="006F1E3D"/>
    <w:rsid w:val="006F1E9E"/>
    <w:rsid w:val="006F28E9"/>
    <w:rsid w:val="006F2ADE"/>
    <w:rsid w:val="006F2B19"/>
    <w:rsid w:val="006F2C50"/>
    <w:rsid w:val="006F3001"/>
    <w:rsid w:val="006F323A"/>
    <w:rsid w:val="006F338D"/>
    <w:rsid w:val="006F3D80"/>
    <w:rsid w:val="006F3E7D"/>
    <w:rsid w:val="006F458D"/>
    <w:rsid w:val="006F54B7"/>
    <w:rsid w:val="006F5B00"/>
    <w:rsid w:val="006F5DAE"/>
    <w:rsid w:val="006F5FF9"/>
    <w:rsid w:val="006F63C5"/>
    <w:rsid w:val="006F6B3A"/>
    <w:rsid w:val="006F6BC2"/>
    <w:rsid w:val="006F7252"/>
    <w:rsid w:val="006F72CC"/>
    <w:rsid w:val="007004D7"/>
    <w:rsid w:val="00700513"/>
    <w:rsid w:val="00700786"/>
    <w:rsid w:val="00700D83"/>
    <w:rsid w:val="00701266"/>
    <w:rsid w:val="007014A9"/>
    <w:rsid w:val="0070214A"/>
    <w:rsid w:val="007024C7"/>
    <w:rsid w:val="00702575"/>
    <w:rsid w:val="0070292E"/>
    <w:rsid w:val="00702B71"/>
    <w:rsid w:val="007033F8"/>
    <w:rsid w:val="007042E9"/>
    <w:rsid w:val="0070431B"/>
    <w:rsid w:val="00704D7D"/>
    <w:rsid w:val="0070522F"/>
    <w:rsid w:val="007054BA"/>
    <w:rsid w:val="00705543"/>
    <w:rsid w:val="007066A0"/>
    <w:rsid w:val="00706745"/>
    <w:rsid w:val="007067C3"/>
    <w:rsid w:val="007068BB"/>
    <w:rsid w:val="00706F43"/>
    <w:rsid w:val="00707830"/>
    <w:rsid w:val="00707E5A"/>
    <w:rsid w:val="00710139"/>
    <w:rsid w:val="007103CE"/>
    <w:rsid w:val="00710A5C"/>
    <w:rsid w:val="00710A62"/>
    <w:rsid w:val="00710CF0"/>
    <w:rsid w:val="00710CFF"/>
    <w:rsid w:val="00710F48"/>
    <w:rsid w:val="007116E0"/>
    <w:rsid w:val="0071290E"/>
    <w:rsid w:val="00712A74"/>
    <w:rsid w:val="00712EF9"/>
    <w:rsid w:val="007130E1"/>
    <w:rsid w:val="00713513"/>
    <w:rsid w:val="00713A76"/>
    <w:rsid w:val="007140EA"/>
    <w:rsid w:val="00714BBA"/>
    <w:rsid w:val="00714D8F"/>
    <w:rsid w:val="00715903"/>
    <w:rsid w:val="00715EBB"/>
    <w:rsid w:val="00715FA0"/>
    <w:rsid w:val="007160BA"/>
    <w:rsid w:val="0071636D"/>
    <w:rsid w:val="00716442"/>
    <w:rsid w:val="0071649F"/>
    <w:rsid w:val="007165DE"/>
    <w:rsid w:val="00716621"/>
    <w:rsid w:val="0071670E"/>
    <w:rsid w:val="00716E23"/>
    <w:rsid w:val="00716F60"/>
    <w:rsid w:val="007170F3"/>
    <w:rsid w:val="0071711E"/>
    <w:rsid w:val="007175A0"/>
    <w:rsid w:val="00717AFB"/>
    <w:rsid w:val="00717C86"/>
    <w:rsid w:val="00717E96"/>
    <w:rsid w:val="00720770"/>
    <w:rsid w:val="00720E25"/>
    <w:rsid w:val="0072129E"/>
    <w:rsid w:val="00721753"/>
    <w:rsid w:val="00722151"/>
    <w:rsid w:val="00722A7C"/>
    <w:rsid w:val="00722CCE"/>
    <w:rsid w:val="00722FA4"/>
    <w:rsid w:val="00723FA7"/>
    <w:rsid w:val="0072403B"/>
    <w:rsid w:val="007241D0"/>
    <w:rsid w:val="00724252"/>
    <w:rsid w:val="007244AF"/>
    <w:rsid w:val="007249B8"/>
    <w:rsid w:val="00724EDC"/>
    <w:rsid w:val="00725901"/>
    <w:rsid w:val="00725D44"/>
    <w:rsid w:val="00726068"/>
    <w:rsid w:val="00726BB6"/>
    <w:rsid w:val="00726C02"/>
    <w:rsid w:val="00726D41"/>
    <w:rsid w:val="00726F4A"/>
    <w:rsid w:val="0072794C"/>
    <w:rsid w:val="00727A76"/>
    <w:rsid w:val="00730461"/>
    <w:rsid w:val="00730597"/>
    <w:rsid w:val="0073060B"/>
    <w:rsid w:val="007309B5"/>
    <w:rsid w:val="00730DDE"/>
    <w:rsid w:val="007311FB"/>
    <w:rsid w:val="00731506"/>
    <w:rsid w:val="00731777"/>
    <w:rsid w:val="0073178A"/>
    <w:rsid w:val="007317ED"/>
    <w:rsid w:val="00731A64"/>
    <w:rsid w:val="00731FA7"/>
    <w:rsid w:val="007320E9"/>
    <w:rsid w:val="007321A1"/>
    <w:rsid w:val="007321EA"/>
    <w:rsid w:val="0073230F"/>
    <w:rsid w:val="0073285E"/>
    <w:rsid w:val="00732A86"/>
    <w:rsid w:val="00732E46"/>
    <w:rsid w:val="00733285"/>
    <w:rsid w:val="007333CF"/>
    <w:rsid w:val="0073371D"/>
    <w:rsid w:val="00733801"/>
    <w:rsid w:val="007339ED"/>
    <w:rsid w:val="00733BB5"/>
    <w:rsid w:val="00733DB1"/>
    <w:rsid w:val="00733E08"/>
    <w:rsid w:val="00733E90"/>
    <w:rsid w:val="00734CE7"/>
    <w:rsid w:val="007356B5"/>
    <w:rsid w:val="0073590D"/>
    <w:rsid w:val="00735954"/>
    <w:rsid w:val="0073617D"/>
    <w:rsid w:val="007362A3"/>
    <w:rsid w:val="007366AD"/>
    <w:rsid w:val="007368AF"/>
    <w:rsid w:val="00736BF2"/>
    <w:rsid w:val="00736DBA"/>
    <w:rsid w:val="00736FC0"/>
    <w:rsid w:val="00737412"/>
    <w:rsid w:val="00737427"/>
    <w:rsid w:val="00737AF6"/>
    <w:rsid w:val="00740785"/>
    <w:rsid w:val="00740C6D"/>
    <w:rsid w:val="00740EE2"/>
    <w:rsid w:val="00741BF6"/>
    <w:rsid w:val="00741C09"/>
    <w:rsid w:val="00741E42"/>
    <w:rsid w:val="00741FCC"/>
    <w:rsid w:val="00742CCB"/>
    <w:rsid w:val="0074306F"/>
    <w:rsid w:val="007438ED"/>
    <w:rsid w:val="00743AE5"/>
    <w:rsid w:val="00743BF7"/>
    <w:rsid w:val="00743E7F"/>
    <w:rsid w:val="00744116"/>
    <w:rsid w:val="007449DD"/>
    <w:rsid w:val="00745086"/>
    <w:rsid w:val="00745E39"/>
    <w:rsid w:val="0074674E"/>
    <w:rsid w:val="0074683B"/>
    <w:rsid w:val="007468FB"/>
    <w:rsid w:val="00746AA6"/>
    <w:rsid w:val="00746BE0"/>
    <w:rsid w:val="007479B8"/>
    <w:rsid w:val="00747BCB"/>
    <w:rsid w:val="00750099"/>
    <w:rsid w:val="0075053C"/>
    <w:rsid w:val="00750690"/>
    <w:rsid w:val="00750A80"/>
    <w:rsid w:val="007510F1"/>
    <w:rsid w:val="00751126"/>
    <w:rsid w:val="00751200"/>
    <w:rsid w:val="007517D7"/>
    <w:rsid w:val="00751815"/>
    <w:rsid w:val="00751846"/>
    <w:rsid w:val="007518E1"/>
    <w:rsid w:val="0075201B"/>
    <w:rsid w:val="007526F5"/>
    <w:rsid w:val="00752865"/>
    <w:rsid w:val="00752DD9"/>
    <w:rsid w:val="00752DF1"/>
    <w:rsid w:val="00752E52"/>
    <w:rsid w:val="007536B1"/>
    <w:rsid w:val="007537FE"/>
    <w:rsid w:val="00753947"/>
    <w:rsid w:val="00753D7D"/>
    <w:rsid w:val="00754273"/>
    <w:rsid w:val="00754631"/>
    <w:rsid w:val="00754A14"/>
    <w:rsid w:val="00754B19"/>
    <w:rsid w:val="0075570A"/>
    <w:rsid w:val="00755DD2"/>
    <w:rsid w:val="00757133"/>
    <w:rsid w:val="00757C2D"/>
    <w:rsid w:val="00760432"/>
    <w:rsid w:val="007608DE"/>
    <w:rsid w:val="00761FAD"/>
    <w:rsid w:val="00762696"/>
    <w:rsid w:val="007629FC"/>
    <w:rsid w:val="00762D7C"/>
    <w:rsid w:val="00763574"/>
    <w:rsid w:val="00763749"/>
    <w:rsid w:val="00763EDD"/>
    <w:rsid w:val="00764960"/>
    <w:rsid w:val="007656A6"/>
    <w:rsid w:val="00765D6A"/>
    <w:rsid w:val="00765D85"/>
    <w:rsid w:val="0076626B"/>
    <w:rsid w:val="00767188"/>
    <w:rsid w:val="00767440"/>
    <w:rsid w:val="007679AA"/>
    <w:rsid w:val="00770890"/>
    <w:rsid w:val="00770EAC"/>
    <w:rsid w:val="007716F9"/>
    <w:rsid w:val="00771E38"/>
    <w:rsid w:val="007724D8"/>
    <w:rsid w:val="007729F4"/>
    <w:rsid w:val="007730D9"/>
    <w:rsid w:val="007732A7"/>
    <w:rsid w:val="007740AE"/>
    <w:rsid w:val="007740F7"/>
    <w:rsid w:val="007744FB"/>
    <w:rsid w:val="0077500A"/>
    <w:rsid w:val="007757E3"/>
    <w:rsid w:val="0077589F"/>
    <w:rsid w:val="007758CB"/>
    <w:rsid w:val="00775A66"/>
    <w:rsid w:val="00775B6A"/>
    <w:rsid w:val="0077685A"/>
    <w:rsid w:val="00776E57"/>
    <w:rsid w:val="00776F9C"/>
    <w:rsid w:val="00777D44"/>
    <w:rsid w:val="0078075F"/>
    <w:rsid w:val="007808B2"/>
    <w:rsid w:val="00780C6E"/>
    <w:rsid w:val="0078114F"/>
    <w:rsid w:val="0078130B"/>
    <w:rsid w:val="00781A8A"/>
    <w:rsid w:val="00781BB3"/>
    <w:rsid w:val="007825DD"/>
    <w:rsid w:val="007838B7"/>
    <w:rsid w:val="00783992"/>
    <w:rsid w:val="00783CD3"/>
    <w:rsid w:val="00783D58"/>
    <w:rsid w:val="0078402C"/>
    <w:rsid w:val="007842E0"/>
    <w:rsid w:val="00784659"/>
    <w:rsid w:val="0078517E"/>
    <w:rsid w:val="007852D7"/>
    <w:rsid w:val="00785313"/>
    <w:rsid w:val="00785F99"/>
    <w:rsid w:val="0078619B"/>
    <w:rsid w:val="007861DB"/>
    <w:rsid w:val="00786387"/>
    <w:rsid w:val="00786590"/>
    <w:rsid w:val="007865D6"/>
    <w:rsid w:val="00786924"/>
    <w:rsid w:val="00786CC3"/>
    <w:rsid w:val="0078701F"/>
    <w:rsid w:val="00787E8B"/>
    <w:rsid w:val="00790347"/>
    <w:rsid w:val="007906E4"/>
    <w:rsid w:val="0079118F"/>
    <w:rsid w:val="0079195C"/>
    <w:rsid w:val="00791AFB"/>
    <w:rsid w:val="00792109"/>
    <w:rsid w:val="00792669"/>
    <w:rsid w:val="007926AA"/>
    <w:rsid w:val="00792701"/>
    <w:rsid w:val="00792F1E"/>
    <w:rsid w:val="00793770"/>
    <w:rsid w:val="00794171"/>
    <w:rsid w:val="00794706"/>
    <w:rsid w:val="0079473B"/>
    <w:rsid w:val="00794C49"/>
    <w:rsid w:val="00794D7B"/>
    <w:rsid w:val="00794DAE"/>
    <w:rsid w:val="00794FA6"/>
    <w:rsid w:val="00795898"/>
    <w:rsid w:val="00795AA7"/>
    <w:rsid w:val="0079653E"/>
    <w:rsid w:val="0079662F"/>
    <w:rsid w:val="00796FB9"/>
    <w:rsid w:val="007973DA"/>
    <w:rsid w:val="0079740F"/>
    <w:rsid w:val="0079756F"/>
    <w:rsid w:val="00797767"/>
    <w:rsid w:val="007A01DA"/>
    <w:rsid w:val="007A053A"/>
    <w:rsid w:val="007A0611"/>
    <w:rsid w:val="007A0783"/>
    <w:rsid w:val="007A08E8"/>
    <w:rsid w:val="007A09BD"/>
    <w:rsid w:val="007A1279"/>
    <w:rsid w:val="007A1500"/>
    <w:rsid w:val="007A19A8"/>
    <w:rsid w:val="007A209D"/>
    <w:rsid w:val="007A2901"/>
    <w:rsid w:val="007A38E8"/>
    <w:rsid w:val="007A3940"/>
    <w:rsid w:val="007A3FA0"/>
    <w:rsid w:val="007A42A9"/>
    <w:rsid w:val="007A46B9"/>
    <w:rsid w:val="007A48FB"/>
    <w:rsid w:val="007A4AC9"/>
    <w:rsid w:val="007A4EDB"/>
    <w:rsid w:val="007A4F0B"/>
    <w:rsid w:val="007A53D9"/>
    <w:rsid w:val="007A551B"/>
    <w:rsid w:val="007A55AA"/>
    <w:rsid w:val="007A5906"/>
    <w:rsid w:val="007A6165"/>
    <w:rsid w:val="007A641F"/>
    <w:rsid w:val="007A65BE"/>
    <w:rsid w:val="007A673C"/>
    <w:rsid w:val="007A68FE"/>
    <w:rsid w:val="007A75FC"/>
    <w:rsid w:val="007A7BEF"/>
    <w:rsid w:val="007B03C6"/>
    <w:rsid w:val="007B13EA"/>
    <w:rsid w:val="007B1DFC"/>
    <w:rsid w:val="007B2035"/>
    <w:rsid w:val="007B2100"/>
    <w:rsid w:val="007B23BB"/>
    <w:rsid w:val="007B2556"/>
    <w:rsid w:val="007B28CD"/>
    <w:rsid w:val="007B2F1C"/>
    <w:rsid w:val="007B35AA"/>
    <w:rsid w:val="007B395D"/>
    <w:rsid w:val="007B3BF6"/>
    <w:rsid w:val="007B4394"/>
    <w:rsid w:val="007B4487"/>
    <w:rsid w:val="007B5B52"/>
    <w:rsid w:val="007B61BD"/>
    <w:rsid w:val="007B7071"/>
    <w:rsid w:val="007B7830"/>
    <w:rsid w:val="007B7D80"/>
    <w:rsid w:val="007C0301"/>
    <w:rsid w:val="007C0420"/>
    <w:rsid w:val="007C05A3"/>
    <w:rsid w:val="007C0773"/>
    <w:rsid w:val="007C07EA"/>
    <w:rsid w:val="007C1605"/>
    <w:rsid w:val="007C1CE3"/>
    <w:rsid w:val="007C1D90"/>
    <w:rsid w:val="007C1FAD"/>
    <w:rsid w:val="007C2A61"/>
    <w:rsid w:val="007C33BD"/>
    <w:rsid w:val="007C36BE"/>
    <w:rsid w:val="007C3939"/>
    <w:rsid w:val="007C3C83"/>
    <w:rsid w:val="007C3ECE"/>
    <w:rsid w:val="007C40ED"/>
    <w:rsid w:val="007C4D01"/>
    <w:rsid w:val="007C51EA"/>
    <w:rsid w:val="007C546C"/>
    <w:rsid w:val="007C697A"/>
    <w:rsid w:val="007C6CF1"/>
    <w:rsid w:val="007C6E92"/>
    <w:rsid w:val="007C7119"/>
    <w:rsid w:val="007C7138"/>
    <w:rsid w:val="007C7C11"/>
    <w:rsid w:val="007D0130"/>
    <w:rsid w:val="007D01B3"/>
    <w:rsid w:val="007D0420"/>
    <w:rsid w:val="007D0623"/>
    <w:rsid w:val="007D0766"/>
    <w:rsid w:val="007D0FE8"/>
    <w:rsid w:val="007D206B"/>
    <w:rsid w:val="007D24E6"/>
    <w:rsid w:val="007D263E"/>
    <w:rsid w:val="007D2E3C"/>
    <w:rsid w:val="007D36BF"/>
    <w:rsid w:val="007D3FD0"/>
    <w:rsid w:val="007D462E"/>
    <w:rsid w:val="007D483F"/>
    <w:rsid w:val="007D49D4"/>
    <w:rsid w:val="007D4A51"/>
    <w:rsid w:val="007D4FD4"/>
    <w:rsid w:val="007D509B"/>
    <w:rsid w:val="007D5167"/>
    <w:rsid w:val="007D55C6"/>
    <w:rsid w:val="007D567D"/>
    <w:rsid w:val="007D5772"/>
    <w:rsid w:val="007D5899"/>
    <w:rsid w:val="007D5BC0"/>
    <w:rsid w:val="007D6104"/>
    <w:rsid w:val="007D6319"/>
    <w:rsid w:val="007D66B1"/>
    <w:rsid w:val="007D6A60"/>
    <w:rsid w:val="007D7D90"/>
    <w:rsid w:val="007E0691"/>
    <w:rsid w:val="007E07FA"/>
    <w:rsid w:val="007E08FA"/>
    <w:rsid w:val="007E0D4C"/>
    <w:rsid w:val="007E14AF"/>
    <w:rsid w:val="007E158B"/>
    <w:rsid w:val="007E1EE3"/>
    <w:rsid w:val="007E2388"/>
    <w:rsid w:val="007E23DD"/>
    <w:rsid w:val="007E278F"/>
    <w:rsid w:val="007E2964"/>
    <w:rsid w:val="007E2CF8"/>
    <w:rsid w:val="007E2D5F"/>
    <w:rsid w:val="007E31AF"/>
    <w:rsid w:val="007E3ACB"/>
    <w:rsid w:val="007E3D77"/>
    <w:rsid w:val="007E3EBA"/>
    <w:rsid w:val="007E4488"/>
    <w:rsid w:val="007E451C"/>
    <w:rsid w:val="007E4B72"/>
    <w:rsid w:val="007E4C70"/>
    <w:rsid w:val="007E4DFD"/>
    <w:rsid w:val="007E4FFE"/>
    <w:rsid w:val="007E52B2"/>
    <w:rsid w:val="007E53FE"/>
    <w:rsid w:val="007E5A3E"/>
    <w:rsid w:val="007E5D65"/>
    <w:rsid w:val="007E6239"/>
    <w:rsid w:val="007E648C"/>
    <w:rsid w:val="007E6A04"/>
    <w:rsid w:val="007E7124"/>
    <w:rsid w:val="007E78B9"/>
    <w:rsid w:val="007E7AD6"/>
    <w:rsid w:val="007E7AEB"/>
    <w:rsid w:val="007F041A"/>
    <w:rsid w:val="007F04C7"/>
    <w:rsid w:val="007F0B61"/>
    <w:rsid w:val="007F0E30"/>
    <w:rsid w:val="007F0FA8"/>
    <w:rsid w:val="007F1048"/>
    <w:rsid w:val="007F13BF"/>
    <w:rsid w:val="007F1831"/>
    <w:rsid w:val="007F213B"/>
    <w:rsid w:val="007F21A3"/>
    <w:rsid w:val="007F2426"/>
    <w:rsid w:val="007F265C"/>
    <w:rsid w:val="007F2A57"/>
    <w:rsid w:val="007F2EFC"/>
    <w:rsid w:val="007F3236"/>
    <w:rsid w:val="007F38AD"/>
    <w:rsid w:val="007F38BC"/>
    <w:rsid w:val="007F4180"/>
    <w:rsid w:val="007F4602"/>
    <w:rsid w:val="007F4748"/>
    <w:rsid w:val="007F4BB8"/>
    <w:rsid w:val="007F52B2"/>
    <w:rsid w:val="007F56AD"/>
    <w:rsid w:val="007F59BA"/>
    <w:rsid w:val="007F5B89"/>
    <w:rsid w:val="007F7202"/>
    <w:rsid w:val="0080000A"/>
    <w:rsid w:val="0080003D"/>
    <w:rsid w:val="0080072B"/>
    <w:rsid w:val="00800CE8"/>
    <w:rsid w:val="00800F13"/>
    <w:rsid w:val="008017D9"/>
    <w:rsid w:val="00801A1D"/>
    <w:rsid w:val="0080284C"/>
    <w:rsid w:val="00802B97"/>
    <w:rsid w:val="00803069"/>
    <w:rsid w:val="00803C53"/>
    <w:rsid w:val="00804108"/>
    <w:rsid w:val="008041D7"/>
    <w:rsid w:val="008047FA"/>
    <w:rsid w:val="008049D5"/>
    <w:rsid w:val="00804EA3"/>
    <w:rsid w:val="008051DD"/>
    <w:rsid w:val="0080548C"/>
    <w:rsid w:val="00805680"/>
    <w:rsid w:val="00805B34"/>
    <w:rsid w:val="00805E45"/>
    <w:rsid w:val="00806152"/>
    <w:rsid w:val="0080649A"/>
    <w:rsid w:val="00806524"/>
    <w:rsid w:val="00806B6A"/>
    <w:rsid w:val="00807453"/>
    <w:rsid w:val="0080781A"/>
    <w:rsid w:val="0080793E"/>
    <w:rsid w:val="008079B1"/>
    <w:rsid w:val="00807FA3"/>
    <w:rsid w:val="008107DB"/>
    <w:rsid w:val="00811012"/>
    <w:rsid w:val="0081117C"/>
    <w:rsid w:val="0081189C"/>
    <w:rsid w:val="008119B2"/>
    <w:rsid w:val="00811BF7"/>
    <w:rsid w:val="00811CFC"/>
    <w:rsid w:val="008122B6"/>
    <w:rsid w:val="0081250F"/>
    <w:rsid w:val="00812966"/>
    <w:rsid w:val="008129FE"/>
    <w:rsid w:val="00812E81"/>
    <w:rsid w:val="00813D47"/>
    <w:rsid w:val="00813F3E"/>
    <w:rsid w:val="0081409A"/>
    <w:rsid w:val="008147FA"/>
    <w:rsid w:val="0081497F"/>
    <w:rsid w:val="00814D0F"/>
    <w:rsid w:val="0081567C"/>
    <w:rsid w:val="00815DD5"/>
    <w:rsid w:val="00815F0D"/>
    <w:rsid w:val="008169CE"/>
    <w:rsid w:val="008169EF"/>
    <w:rsid w:val="0081735B"/>
    <w:rsid w:val="00817800"/>
    <w:rsid w:val="0082001D"/>
    <w:rsid w:val="00820065"/>
    <w:rsid w:val="00820202"/>
    <w:rsid w:val="00820AB4"/>
    <w:rsid w:val="008211A5"/>
    <w:rsid w:val="0082243F"/>
    <w:rsid w:val="00822C17"/>
    <w:rsid w:val="00822F45"/>
    <w:rsid w:val="00822FE4"/>
    <w:rsid w:val="008231A2"/>
    <w:rsid w:val="008237F5"/>
    <w:rsid w:val="00823B18"/>
    <w:rsid w:val="00823C20"/>
    <w:rsid w:val="00823C29"/>
    <w:rsid w:val="00823E16"/>
    <w:rsid w:val="008241F5"/>
    <w:rsid w:val="00824261"/>
    <w:rsid w:val="00824887"/>
    <w:rsid w:val="00824904"/>
    <w:rsid w:val="00824C2C"/>
    <w:rsid w:val="00824CDE"/>
    <w:rsid w:val="0082628D"/>
    <w:rsid w:val="0082683A"/>
    <w:rsid w:val="00826A0B"/>
    <w:rsid w:val="00826F82"/>
    <w:rsid w:val="00827034"/>
    <w:rsid w:val="008274C4"/>
    <w:rsid w:val="00827BAE"/>
    <w:rsid w:val="0083106D"/>
    <w:rsid w:val="00831245"/>
    <w:rsid w:val="008319C5"/>
    <w:rsid w:val="00831AAD"/>
    <w:rsid w:val="00831AEC"/>
    <w:rsid w:val="00831BC1"/>
    <w:rsid w:val="008328F5"/>
    <w:rsid w:val="00832D1A"/>
    <w:rsid w:val="00833156"/>
    <w:rsid w:val="008333F8"/>
    <w:rsid w:val="00834800"/>
    <w:rsid w:val="00834D6E"/>
    <w:rsid w:val="00834D9D"/>
    <w:rsid w:val="00834DE3"/>
    <w:rsid w:val="00834F4E"/>
    <w:rsid w:val="008352DB"/>
    <w:rsid w:val="00835487"/>
    <w:rsid w:val="00835A3F"/>
    <w:rsid w:val="00835B9B"/>
    <w:rsid w:val="008365E7"/>
    <w:rsid w:val="0083660A"/>
    <w:rsid w:val="008368C5"/>
    <w:rsid w:val="00836BEA"/>
    <w:rsid w:val="00836C99"/>
    <w:rsid w:val="00836CE1"/>
    <w:rsid w:val="00836D4B"/>
    <w:rsid w:val="00836D67"/>
    <w:rsid w:val="0083766E"/>
    <w:rsid w:val="008378D6"/>
    <w:rsid w:val="00840562"/>
    <w:rsid w:val="00840946"/>
    <w:rsid w:val="008418D6"/>
    <w:rsid w:val="00841FCF"/>
    <w:rsid w:val="0084208C"/>
    <w:rsid w:val="008425B7"/>
    <w:rsid w:val="00842D0E"/>
    <w:rsid w:val="00842DDF"/>
    <w:rsid w:val="0084315A"/>
    <w:rsid w:val="008432A4"/>
    <w:rsid w:val="00843EAE"/>
    <w:rsid w:val="0084406C"/>
    <w:rsid w:val="008443C6"/>
    <w:rsid w:val="0084448D"/>
    <w:rsid w:val="0084497E"/>
    <w:rsid w:val="00844C97"/>
    <w:rsid w:val="008452DC"/>
    <w:rsid w:val="00845514"/>
    <w:rsid w:val="00845758"/>
    <w:rsid w:val="0084587F"/>
    <w:rsid w:val="00846322"/>
    <w:rsid w:val="00846BD0"/>
    <w:rsid w:val="00846C8F"/>
    <w:rsid w:val="008470AE"/>
    <w:rsid w:val="0084752D"/>
    <w:rsid w:val="00847583"/>
    <w:rsid w:val="00847AFD"/>
    <w:rsid w:val="00847D34"/>
    <w:rsid w:val="00847DEB"/>
    <w:rsid w:val="00847F31"/>
    <w:rsid w:val="008511DC"/>
    <w:rsid w:val="00851280"/>
    <w:rsid w:val="00851414"/>
    <w:rsid w:val="0085151B"/>
    <w:rsid w:val="00851D98"/>
    <w:rsid w:val="00851FD0"/>
    <w:rsid w:val="0085239C"/>
    <w:rsid w:val="008527A6"/>
    <w:rsid w:val="00852CE8"/>
    <w:rsid w:val="00853720"/>
    <w:rsid w:val="00853C49"/>
    <w:rsid w:val="00854067"/>
    <w:rsid w:val="008547FE"/>
    <w:rsid w:val="008548DF"/>
    <w:rsid w:val="00855538"/>
    <w:rsid w:val="00856050"/>
    <w:rsid w:val="0085694C"/>
    <w:rsid w:val="00856C9D"/>
    <w:rsid w:val="00856E66"/>
    <w:rsid w:val="00857309"/>
    <w:rsid w:val="00857593"/>
    <w:rsid w:val="00857869"/>
    <w:rsid w:val="00857E0B"/>
    <w:rsid w:val="00857FE3"/>
    <w:rsid w:val="00860488"/>
    <w:rsid w:val="008610D3"/>
    <w:rsid w:val="00861511"/>
    <w:rsid w:val="0086221C"/>
    <w:rsid w:val="008622B3"/>
    <w:rsid w:val="00862B16"/>
    <w:rsid w:val="00862CB4"/>
    <w:rsid w:val="00862F28"/>
    <w:rsid w:val="00862FDE"/>
    <w:rsid w:val="00863435"/>
    <w:rsid w:val="008635B3"/>
    <w:rsid w:val="0086409C"/>
    <w:rsid w:val="008641BC"/>
    <w:rsid w:val="0086477D"/>
    <w:rsid w:val="008649D0"/>
    <w:rsid w:val="008649F0"/>
    <w:rsid w:val="0086560D"/>
    <w:rsid w:val="008659A4"/>
    <w:rsid w:val="008659E2"/>
    <w:rsid w:val="00865A19"/>
    <w:rsid w:val="00865C3D"/>
    <w:rsid w:val="00865E19"/>
    <w:rsid w:val="00866529"/>
    <w:rsid w:val="008668C9"/>
    <w:rsid w:val="00866E3C"/>
    <w:rsid w:val="00866EEE"/>
    <w:rsid w:val="008701B1"/>
    <w:rsid w:val="00870290"/>
    <w:rsid w:val="008712F5"/>
    <w:rsid w:val="00871A93"/>
    <w:rsid w:val="00871EC3"/>
    <w:rsid w:val="00872391"/>
    <w:rsid w:val="008723C0"/>
    <w:rsid w:val="008724A6"/>
    <w:rsid w:val="00872A98"/>
    <w:rsid w:val="00872C29"/>
    <w:rsid w:val="00872F81"/>
    <w:rsid w:val="008731A4"/>
    <w:rsid w:val="0087352A"/>
    <w:rsid w:val="008737A6"/>
    <w:rsid w:val="00873AE7"/>
    <w:rsid w:val="00873CD5"/>
    <w:rsid w:val="00873EC6"/>
    <w:rsid w:val="00874082"/>
    <w:rsid w:val="008740D9"/>
    <w:rsid w:val="008745D4"/>
    <w:rsid w:val="00874678"/>
    <w:rsid w:val="00874824"/>
    <w:rsid w:val="00874A04"/>
    <w:rsid w:val="00874A05"/>
    <w:rsid w:val="00874D32"/>
    <w:rsid w:val="008750D7"/>
    <w:rsid w:val="0087558B"/>
    <w:rsid w:val="00876309"/>
    <w:rsid w:val="008763C7"/>
    <w:rsid w:val="00876540"/>
    <w:rsid w:val="00877CE8"/>
    <w:rsid w:val="00877E98"/>
    <w:rsid w:val="00877F27"/>
    <w:rsid w:val="0088040D"/>
    <w:rsid w:val="00880674"/>
    <w:rsid w:val="00881CB2"/>
    <w:rsid w:val="008820C5"/>
    <w:rsid w:val="008821F4"/>
    <w:rsid w:val="00882478"/>
    <w:rsid w:val="008825EC"/>
    <w:rsid w:val="008827D3"/>
    <w:rsid w:val="0088295E"/>
    <w:rsid w:val="00882A35"/>
    <w:rsid w:val="00882CF7"/>
    <w:rsid w:val="00883491"/>
    <w:rsid w:val="00883F3E"/>
    <w:rsid w:val="00884CD6"/>
    <w:rsid w:val="008854F8"/>
    <w:rsid w:val="0088559B"/>
    <w:rsid w:val="00885E1C"/>
    <w:rsid w:val="00886046"/>
    <w:rsid w:val="008866BA"/>
    <w:rsid w:val="00886912"/>
    <w:rsid w:val="00886D1F"/>
    <w:rsid w:val="00886D2D"/>
    <w:rsid w:val="0088790D"/>
    <w:rsid w:val="00887C1F"/>
    <w:rsid w:val="00887DD7"/>
    <w:rsid w:val="00887E3D"/>
    <w:rsid w:val="008908FB"/>
    <w:rsid w:val="008916C9"/>
    <w:rsid w:val="00891826"/>
    <w:rsid w:val="00891AC6"/>
    <w:rsid w:val="00891C4F"/>
    <w:rsid w:val="0089300F"/>
    <w:rsid w:val="00893898"/>
    <w:rsid w:val="008938A0"/>
    <w:rsid w:val="008938F6"/>
    <w:rsid w:val="008945B5"/>
    <w:rsid w:val="008948EE"/>
    <w:rsid w:val="00894F71"/>
    <w:rsid w:val="0089515B"/>
    <w:rsid w:val="008952EE"/>
    <w:rsid w:val="00895737"/>
    <w:rsid w:val="0089573D"/>
    <w:rsid w:val="00895EEB"/>
    <w:rsid w:val="0089612F"/>
    <w:rsid w:val="0089688D"/>
    <w:rsid w:val="00896CAF"/>
    <w:rsid w:val="0089743A"/>
    <w:rsid w:val="008975FF"/>
    <w:rsid w:val="0089777F"/>
    <w:rsid w:val="008A028E"/>
    <w:rsid w:val="008A07ED"/>
    <w:rsid w:val="008A0C74"/>
    <w:rsid w:val="008A12B9"/>
    <w:rsid w:val="008A18AA"/>
    <w:rsid w:val="008A1C29"/>
    <w:rsid w:val="008A2455"/>
    <w:rsid w:val="008A25AF"/>
    <w:rsid w:val="008A2869"/>
    <w:rsid w:val="008A3167"/>
    <w:rsid w:val="008A3E65"/>
    <w:rsid w:val="008A4CC8"/>
    <w:rsid w:val="008A5F43"/>
    <w:rsid w:val="008A602F"/>
    <w:rsid w:val="008A61F8"/>
    <w:rsid w:val="008A624B"/>
    <w:rsid w:val="008A684C"/>
    <w:rsid w:val="008A686E"/>
    <w:rsid w:val="008A7E12"/>
    <w:rsid w:val="008B0079"/>
    <w:rsid w:val="008B0301"/>
    <w:rsid w:val="008B051B"/>
    <w:rsid w:val="008B07CF"/>
    <w:rsid w:val="008B0B9C"/>
    <w:rsid w:val="008B165C"/>
    <w:rsid w:val="008B1AD6"/>
    <w:rsid w:val="008B1FEA"/>
    <w:rsid w:val="008B22AB"/>
    <w:rsid w:val="008B2304"/>
    <w:rsid w:val="008B3A77"/>
    <w:rsid w:val="008B3E28"/>
    <w:rsid w:val="008B4041"/>
    <w:rsid w:val="008B45E1"/>
    <w:rsid w:val="008B474C"/>
    <w:rsid w:val="008B4B73"/>
    <w:rsid w:val="008B4C53"/>
    <w:rsid w:val="008B4CFB"/>
    <w:rsid w:val="008B4E96"/>
    <w:rsid w:val="008B55E4"/>
    <w:rsid w:val="008B597F"/>
    <w:rsid w:val="008B6485"/>
    <w:rsid w:val="008B668C"/>
    <w:rsid w:val="008B6975"/>
    <w:rsid w:val="008B766E"/>
    <w:rsid w:val="008B7963"/>
    <w:rsid w:val="008B7C04"/>
    <w:rsid w:val="008C0253"/>
    <w:rsid w:val="008C027C"/>
    <w:rsid w:val="008C0C75"/>
    <w:rsid w:val="008C0E72"/>
    <w:rsid w:val="008C0EDA"/>
    <w:rsid w:val="008C0FDA"/>
    <w:rsid w:val="008C197C"/>
    <w:rsid w:val="008C22D1"/>
    <w:rsid w:val="008C28F4"/>
    <w:rsid w:val="008C3CE2"/>
    <w:rsid w:val="008C3D66"/>
    <w:rsid w:val="008C4530"/>
    <w:rsid w:val="008C4616"/>
    <w:rsid w:val="008C481E"/>
    <w:rsid w:val="008C48D6"/>
    <w:rsid w:val="008C4B8D"/>
    <w:rsid w:val="008C4BD9"/>
    <w:rsid w:val="008C5EAF"/>
    <w:rsid w:val="008C67CC"/>
    <w:rsid w:val="008C69BE"/>
    <w:rsid w:val="008C7BF4"/>
    <w:rsid w:val="008C7DBB"/>
    <w:rsid w:val="008D0603"/>
    <w:rsid w:val="008D0DC5"/>
    <w:rsid w:val="008D13F5"/>
    <w:rsid w:val="008D161B"/>
    <w:rsid w:val="008D1C8A"/>
    <w:rsid w:val="008D20B7"/>
    <w:rsid w:val="008D213F"/>
    <w:rsid w:val="008D229B"/>
    <w:rsid w:val="008D2666"/>
    <w:rsid w:val="008D2E61"/>
    <w:rsid w:val="008D3053"/>
    <w:rsid w:val="008D32EB"/>
    <w:rsid w:val="008D367B"/>
    <w:rsid w:val="008D48BC"/>
    <w:rsid w:val="008D48DA"/>
    <w:rsid w:val="008D49A8"/>
    <w:rsid w:val="008D4BD4"/>
    <w:rsid w:val="008D4C01"/>
    <w:rsid w:val="008D5495"/>
    <w:rsid w:val="008D590A"/>
    <w:rsid w:val="008D6261"/>
    <w:rsid w:val="008D6549"/>
    <w:rsid w:val="008D6B5B"/>
    <w:rsid w:val="008D6F15"/>
    <w:rsid w:val="008D7584"/>
    <w:rsid w:val="008D7881"/>
    <w:rsid w:val="008D7975"/>
    <w:rsid w:val="008D7998"/>
    <w:rsid w:val="008E0007"/>
    <w:rsid w:val="008E05C7"/>
    <w:rsid w:val="008E0D0A"/>
    <w:rsid w:val="008E123B"/>
    <w:rsid w:val="008E1994"/>
    <w:rsid w:val="008E26ED"/>
    <w:rsid w:val="008E303A"/>
    <w:rsid w:val="008E33BB"/>
    <w:rsid w:val="008E3ADD"/>
    <w:rsid w:val="008E3FA5"/>
    <w:rsid w:val="008E4220"/>
    <w:rsid w:val="008E49F0"/>
    <w:rsid w:val="008E514E"/>
    <w:rsid w:val="008E5D02"/>
    <w:rsid w:val="008E5F21"/>
    <w:rsid w:val="008E61EE"/>
    <w:rsid w:val="008E6851"/>
    <w:rsid w:val="008E6AE0"/>
    <w:rsid w:val="008E701E"/>
    <w:rsid w:val="008E70B5"/>
    <w:rsid w:val="008E70F7"/>
    <w:rsid w:val="008E7312"/>
    <w:rsid w:val="008E736D"/>
    <w:rsid w:val="008E7F21"/>
    <w:rsid w:val="008F0048"/>
    <w:rsid w:val="008F09A8"/>
    <w:rsid w:val="008F0B54"/>
    <w:rsid w:val="008F1B06"/>
    <w:rsid w:val="008F2451"/>
    <w:rsid w:val="008F24CB"/>
    <w:rsid w:val="008F2829"/>
    <w:rsid w:val="008F2EA9"/>
    <w:rsid w:val="008F3439"/>
    <w:rsid w:val="008F3BD8"/>
    <w:rsid w:val="008F49D9"/>
    <w:rsid w:val="008F4DAB"/>
    <w:rsid w:val="008F512F"/>
    <w:rsid w:val="008F557B"/>
    <w:rsid w:val="008F56D9"/>
    <w:rsid w:val="008F58BD"/>
    <w:rsid w:val="008F5A27"/>
    <w:rsid w:val="008F5AE6"/>
    <w:rsid w:val="008F60EF"/>
    <w:rsid w:val="008F6656"/>
    <w:rsid w:val="008F6832"/>
    <w:rsid w:val="008F6F2D"/>
    <w:rsid w:val="008F7446"/>
    <w:rsid w:val="008F7DA7"/>
    <w:rsid w:val="008F7DB3"/>
    <w:rsid w:val="009000D8"/>
    <w:rsid w:val="00900CA5"/>
    <w:rsid w:val="00900DDB"/>
    <w:rsid w:val="00901E16"/>
    <w:rsid w:val="00902806"/>
    <w:rsid w:val="009029F7"/>
    <w:rsid w:val="00903190"/>
    <w:rsid w:val="00903340"/>
    <w:rsid w:val="0090355D"/>
    <w:rsid w:val="00903ADC"/>
    <w:rsid w:val="00903C11"/>
    <w:rsid w:val="00903C39"/>
    <w:rsid w:val="009042FC"/>
    <w:rsid w:val="00904723"/>
    <w:rsid w:val="009049C9"/>
    <w:rsid w:val="00904C0F"/>
    <w:rsid w:val="00905A22"/>
    <w:rsid w:val="00905B8B"/>
    <w:rsid w:val="00905D50"/>
    <w:rsid w:val="0090682C"/>
    <w:rsid w:val="0090785C"/>
    <w:rsid w:val="0090799C"/>
    <w:rsid w:val="00907B10"/>
    <w:rsid w:val="00907E00"/>
    <w:rsid w:val="00907E28"/>
    <w:rsid w:val="00910468"/>
    <w:rsid w:val="009108EF"/>
    <w:rsid w:val="00910983"/>
    <w:rsid w:val="00910EE5"/>
    <w:rsid w:val="00911480"/>
    <w:rsid w:val="009115AC"/>
    <w:rsid w:val="009116F5"/>
    <w:rsid w:val="00911C43"/>
    <w:rsid w:val="00911E01"/>
    <w:rsid w:val="00912B3C"/>
    <w:rsid w:val="009136F3"/>
    <w:rsid w:val="009138E3"/>
    <w:rsid w:val="00914224"/>
    <w:rsid w:val="00914E56"/>
    <w:rsid w:val="009150A5"/>
    <w:rsid w:val="00915484"/>
    <w:rsid w:val="009157DB"/>
    <w:rsid w:val="00915F9C"/>
    <w:rsid w:val="00917069"/>
    <w:rsid w:val="00917113"/>
    <w:rsid w:val="00917EDE"/>
    <w:rsid w:val="00920918"/>
    <w:rsid w:val="00920B3D"/>
    <w:rsid w:val="0092118E"/>
    <w:rsid w:val="009211F7"/>
    <w:rsid w:val="00921466"/>
    <w:rsid w:val="00921940"/>
    <w:rsid w:val="009219ED"/>
    <w:rsid w:val="009224D8"/>
    <w:rsid w:val="00922586"/>
    <w:rsid w:val="009226F8"/>
    <w:rsid w:val="00922CDB"/>
    <w:rsid w:val="00923B7A"/>
    <w:rsid w:val="00924177"/>
    <w:rsid w:val="009243B3"/>
    <w:rsid w:val="00924E5C"/>
    <w:rsid w:val="00925393"/>
    <w:rsid w:val="00925413"/>
    <w:rsid w:val="00925F4C"/>
    <w:rsid w:val="00926030"/>
    <w:rsid w:val="0092631A"/>
    <w:rsid w:val="009267A8"/>
    <w:rsid w:val="00926B70"/>
    <w:rsid w:val="00926FD0"/>
    <w:rsid w:val="00927135"/>
    <w:rsid w:val="0092735E"/>
    <w:rsid w:val="00927863"/>
    <w:rsid w:val="00927D93"/>
    <w:rsid w:val="00930479"/>
    <w:rsid w:val="00930D6B"/>
    <w:rsid w:val="00930DAB"/>
    <w:rsid w:val="00930F5E"/>
    <w:rsid w:val="00931294"/>
    <w:rsid w:val="009318EC"/>
    <w:rsid w:val="00931A0B"/>
    <w:rsid w:val="00931BA4"/>
    <w:rsid w:val="00931D4F"/>
    <w:rsid w:val="00932064"/>
    <w:rsid w:val="009321CB"/>
    <w:rsid w:val="009324FD"/>
    <w:rsid w:val="0093278A"/>
    <w:rsid w:val="00932AB3"/>
    <w:rsid w:val="0093335D"/>
    <w:rsid w:val="009336B2"/>
    <w:rsid w:val="0093376E"/>
    <w:rsid w:val="00933C35"/>
    <w:rsid w:val="00933C7E"/>
    <w:rsid w:val="00933DE9"/>
    <w:rsid w:val="00933E37"/>
    <w:rsid w:val="00934B5C"/>
    <w:rsid w:val="0093565C"/>
    <w:rsid w:val="00935789"/>
    <w:rsid w:val="00935883"/>
    <w:rsid w:val="009359FC"/>
    <w:rsid w:val="009363D8"/>
    <w:rsid w:val="00936718"/>
    <w:rsid w:val="00936AAA"/>
    <w:rsid w:val="009370E7"/>
    <w:rsid w:val="00937348"/>
    <w:rsid w:val="00937DC8"/>
    <w:rsid w:val="00940074"/>
    <w:rsid w:val="00940FFB"/>
    <w:rsid w:val="00941133"/>
    <w:rsid w:val="0094216B"/>
    <w:rsid w:val="0094222E"/>
    <w:rsid w:val="009422A7"/>
    <w:rsid w:val="009422CC"/>
    <w:rsid w:val="009424F2"/>
    <w:rsid w:val="009426C0"/>
    <w:rsid w:val="00942A26"/>
    <w:rsid w:val="00942F1C"/>
    <w:rsid w:val="009434DE"/>
    <w:rsid w:val="00943EFF"/>
    <w:rsid w:val="00944354"/>
    <w:rsid w:val="00944B13"/>
    <w:rsid w:val="00944C70"/>
    <w:rsid w:val="00945D59"/>
    <w:rsid w:val="0094649F"/>
    <w:rsid w:val="00946550"/>
    <w:rsid w:val="0094690A"/>
    <w:rsid w:val="009469D4"/>
    <w:rsid w:val="00946C27"/>
    <w:rsid w:val="00947663"/>
    <w:rsid w:val="00950249"/>
    <w:rsid w:val="00950692"/>
    <w:rsid w:val="0095078B"/>
    <w:rsid w:val="00950ECE"/>
    <w:rsid w:val="00951392"/>
    <w:rsid w:val="00951609"/>
    <w:rsid w:val="009525D7"/>
    <w:rsid w:val="00952AED"/>
    <w:rsid w:val="00952DC2"/>
    <w:rsid w:val="0095310D"/>
    <w:rsid w:val="009532EA"/>
    <w:rsid w:val="0095338F"/>
    <w:rsid w:val="009533FF"/>
    <w:rsid w:val="0095474B"/>
    <w:rsid w:val="009549DB"/>
    <w:rsid w:val="00954C03"/>
    <w:rsid w:val="00955417"/>
    <w:rsid w:val="00955548"/>
    <w:rsid w:val="00955867"/>
    <w:rsid w:val="009559BA"/>
    <w:rsid w:val="009560FC"/>
    <w:rsid w:val="009562EA"/>
    <w:rsid w:val="00956BB8"/>
    <w:rsid w:val="00956DFB"/>
    <w:rsid w:val="0095734E"/>
    <w:rsid w:val="009576A8"/>
    <w:rsid w:val="00957810"/>
    <w:rsid w:val="00957A2E"/>
    <w:rsid w:val="00957BE5"/>
    <w:rsid w:val="00957CF2"/>
    <w:rsid w:val="00957E71"/>
    <w:rsid w:val="00957E73"/>
    <w:rsid w:val="00957ECF"/>
    <w:rsid w:val="00960D70"/>
    <w:rsid w:val="009610A1"/>
    <w:rsid w:val="0096250F"/>
    <w:rsid w:val="00962AF1"/>
    <w:rsid w:val="00962C71"/>
    <w:rsid w:val="00962E79"/>
    <w:rsid w:val="00963086"/>
    <w:rsid w:val="00963108"/>
    <w:rsid w:val="0096328B"/>
    <w:rsid w:val="009633D9"/>
    <w:rsid w:val="00963563"/>
    <w:rsid w:val="00963E3D"/>
    <w:rsid w:val="00964A80"/>
    <w:rsid w:val="00964B29"/>
    <w:rsid w:val="00964F45"/>
    <w:rsid w:val="009653F8"/>
    <w:rsid w:val="009657FB"/>
    <w:rsid w:val="00965A03"/>
    <w:rsid w:val="00965D99"/>
    <w:rsid w:val="00966136"/>
    <w:rsid w:val="0096671A"/>
    <w:rsid w:val="00966798"/>
    <w:rsid w:val="0096706D"/>
    <w:rsid w:val="00967404"/>
    <w:rsid w:val="00967C70"/>
    <w:rsid w:val="00967E75"/>
    <w:rsid w:val="00970651"/>
    <w:rsid w:val="00970DED"/>
    <w:rsid w:val="00970F15"/>
    <w:rsid w:val="00970F4F"/>
    <w:rsid w:val="0097132F"/>
    <w:rsid w:val="009714FE"/>
    <w:rsid w:val="00971F2A"/>
    <w:rsid w:val="0097271E"/>
    <w:rsid w:val="00972751"/>
    <w:rsid w:val="00972A1B"/>
    <w:rsid w:val="00972A96"/>
    <w:rsid w:val="00972B3B"/>
    <w:rsid w:val="00972B94"/>
    <w:rsid w:val="00972C6E"/>
    <w:rsid w:val="00973020"/>
    <w:rsid w:val="00973166"/>
    <w:rsid w:val="0097321F"/>
    <w:rsid w:val="00973271"/>
    <w:rsid w:val="009734C5"/>
    <w:rsid w:val="009735D8"/>
    <w:rsid w:val="00973E91"/>
    <w:rsid w:val="009741C6"/>
    <w:rsid w:val="009741F1"/>
    <w:rsid w:val="009748C3"/>
    <w:rsid w:val="009753A5"/>
    <w:rsid w:val="009758AA"/>
    <w:rsid w:val="00975D55"/>
    <w:rsid w:val="009764AE"/>
    <w:rsid w:val="00976838"/>
    <w:rsid w:val="009775B5"/>
    <w:rsid w:val="009776F7"/>
    <w:rsid w:val="0097773E"/>
    <w:rsid w:val="009779FB"/>
    <w:rsid w:val="00977B3B"/>
    <w:rsid w:val="00977DEC"/>
    <w:rsid w:val="00977E13"/>
    <w:rsid w:val="00980614"/>
    <w:rsid w:val="009809B9"/>
    <w:rsid w:val="00980EC8"/>
    <w:rsid w:val="009812E3"/>
    <w:rsid w:val="00981525"/>
    <w:rsid w:val="0098162F"/>
    <w:rsid w:val="009818D2"/>
    <w:rsid w:val="0098197E"/>
    <w:rsid w:val="00981CD2"/>
    <w:rsid w:val="00982E2E"/>
    <w:rsid w:val="00982E8F"/>
    <w:rsid w:val="009833EB"/>
    <w:rsid w:val="00983587"/>
    <w:rsid w:val="009854B7"/>
    <w:rsid w:val="00985BAB"/>
    <w:rsid w:val="00985DE7"/>
    <w:rsid w:val="00985DED"/>
    <w:rsid w:val="00985ECE"/>
    <w:rsid w:val="009862D6"/>
    <w:rsid w:val="0098683F"/>
    <w:rsid w:val="00986CED"/>
    <w:rsid w:val="00986E8E"/>
    <w:rsid w:val="009874F0"/>
    <w:rsid w:val="009876DE"/>
    <w:rsid w:val="00987B5A"/>
    <w:rsid w:val="0099040E"/>
    <w:rsid w:val="00990438"/>
    <w:rsid w:val="0099046D"/>
    <w:rsid w:val="009906A9"/>
    <w:rsid w:val="009910A7"/>
    <w:rsid w:val="009913A8"/>
    <w:rsid w:val="0099194A"/>
    <w:rsid w:val="009927F7"/>
    <w:rsid w:val="00992878"/>
    <w:rsid w:val="00994F0F"/>
    <w:rsid w:val="0099572D"/>
    <w:rsid w:val="009958BE"/>
    <w:rsid w:val="00995994"/>
    <w:rsid w:val="0099738E"/>
    <w:rsid w:val="00997543"/>
    <w:rsid w:val="00997B42"/>
    <w:rsid w:val="009A0400"/>
    <w:rsid w:val="009A0BCA"/>
    <w:rsid w:val="009A0D1C"/>
    <w:rsid w:val="009A0F39"/>
    <w:rsid w:val="009A1366"/>
    <w:rsid w:val="009A15FD"/>
    <w:rsid w:val="009A1A3A"/>
    <w:rsid w:val="009A1F55"/>
    <w:rsid w:val="009A2316"/>
    <w:rsid w:val="009A2792"/>
    <w:rsid w:val="009A2D31"/>
    <w:rsid w:val="009A2D43"/>
    <w:rsid w:val="009A33A3"/>
    <w:rsid w:val="009A4273"/>
    <w:rsid w:val="009A43C8"/>
    <w:rsid w:val="009A4860"/>
    <w:rsid w:val="009A498C"/>
    <w:rsid w:val="009A4B89"/>
    <w:rsid w:val="009A5F83"/>
    <w:rsid w:val="009A7034"/>
    <w:rsid w:val="009A709A"/>
    <w:rsid w:val="009A7CEA"/>
    <w:rsid w:val="009B050C"/>
    <w:rsid w:val="009B0925"/>
    <w:rsid w:val="009B0E81"/>
    <w:rsid w:val="009B17E1"/>
    <w:rsid w:val="009B18A6"/>
    <w:rsid w:val="009B1ACC"/>
    <w:rsid w:val="009B1AD4"/>
    <w:rsid w:val="009B1FF7"/>
    <w:rsid w:val="009B2037"/>
    <w:rsid w:val="009B2BED"/>
    <w:rsid w:val="009B33F2"/>
    <w:rsid w:val="009B3463"/>
    <w:rsid w:val="009B3C29"/>
    <w:rsid w:val="009B40A2"/>
    <w:rsid w:val="009B40A5"/>
    <w:rsid w:val="009B4424"/>
    <w:rsid w:val="009B479C"/>
    <w:rsid w:val="009B4BFC"/>
    <w:rsid w:val="009B5379"/>
    <w:rsid w:val="009B537E"/>
    <w:rsid w:val="009B54C8"/>
    <w:rsid w:val="009B5B1C"/>
    <w:rsid w:val="009B6002"/>
    <w:rsid w:val="009B67A6"/>
    <w:rsid w:val="009B68B3"/>
    <w:rsid w:val="009B6C97"/>
    <w:rsid w:val="009B6D74"/>
    <w:rsid w:val="009B7346"/>
    <w:rsid w:val="009B7A81"/>
    <w:rsid w:val="009B7C4C"/>
    <w:rsid w:val="009B7C53"/>
    <w:rsid w:val="009B7D66"/>
    <w:rsid w:val="009B7E01"/>
    <w:rsid w:val="009C01C7"/>
    <w:rsid w:val="009C01DD"/>
    <w:rsid w:val="009C0E4B"/>
    <w:rsid w:val="009C1D80"/>
    <w:rsid w:val="009C1E92"/>
    <w:rsid w:val="009C3681"/>
    <w:rsid w:val="009C38F3"/>
    <w:rsid w:val="009C4026"/>
    <w:rsid w:val="009C45D2"/>
    <w:rsid w:val="009C4831"/>
    <w:rsid w:val="009C4BEC"/>
    <w:rsid w:val="009C519A"/>
    <w:rsid w:val="009C5204"/>
    <w:rsid w:val="009C5DBA"/>
    <w:rsid w:val="009C6059"/>
    <w:rsid w:val="009C639F"/>
    <w:rsid w:val="009C67EA"/>
    <w:rsid w:val="009C6C87"/>
    <w:rsid w:val="009C6E45"/>
    <w:rsid w:val="009C6EAE"/>
    <w:rsid w:val="009C7780"/>
    <w:rsid w:val="009C784E"/>
    <w:rsid w:val="009C7921"/>
    <w:rsid w:val="009D0344"/>
    <w:rsid w:val="009D063D"/>
    <w:rsid w:val="009D06FB"/>
    <w:rsid w:val="009D0CF6"/>
    <w:rsid w:val="009D0FCB"/>
    <w:rsid w:val="009D11F9"/>
    <w:rsid w:val="009D16A4"/>
    <w:rsid w:val="009D2702"/>
    <w:rsid w:val="009D2D45"/>
    <w:rsid w:val="009D3240"/>
    <w:rsid w:val="009D3465"/>
    <w:rsid w:val="009D40EA"/>
    <w:rsid w:val="009D448F"/>
    <w:rsid w:val="009D487B"/>
    <w:rsid w:val="009D4AB3"/>
    <w:rsid w:val="009D4D27"/>
    <w:rsid w:val="009D4DF5"/>
    <w:rsid w:val="009D4E46"/>
    <w:rsid w:val="009D50B0"/>
    <w:rsid w:val="009D580D"/>
    <w:rsid w:val="009D5B1B"/>
    <w:rsid w:val="009D623B"/>
    <w:rsid w:val="009D6327"/>
    <w:rsid w:val="009D6852"/>
    <w:rsid w:val="009D7652"/>
    <w:rsid w:val="009D7D42"/>
    <w:rsid w:val="009E07BF"/>
    <w:rsid w:val="009E0A71"/>
    <w:rsid w:val="009E11B9"/>
    <w:rsid w:val="009E19EE"/>
    <w:rsid w:val="009E225E"/>
    <w:rsid w:val="009E25A6"/>
    <w:rsid w:val="009E264E"/>
    <w:rsid w:val="009E29D1"/>
    <w:rsid w:val="009E2C2D"/>
    <w:rsid w:val="009E2D67"/>
    <w:rsid w:val="009E369C"/>
    <w:rsid w:val="009E37B2"/>
    <w:rsid w:val="009E37BA"/>
    <w:rsid w:val="009E40A1"/>
    <w:rsid w:val="009E483B"/>
    <w:rsid w:val="009E5165"/>
    <w:rsid w:val="009E5F5B"/>
    <w:rsid w:val="009E6173"/>
    <w:rsid w:val="009E6836"/>
    <w:rsid w:val="009E69C3"/>
    <w:rsid w:val="009E704C"/>
    <w:rsid w:val="009E78F3"/>
    <w:rsid w:val="009E7CDA"/>
    <w:rsid w:val="009E7DFB"/>
    <w:rsid w:val="009E7F57"/>
    <w:rsid w:val="009F0773"/>
    <w:rsid w:val="009F0AC7"/>
    <w:rsid w:val="009F11B9"/>
    <w:rsid w:val="009F1AB8"/>
    <w:rsid w:val="009F2C27"/>
    <w:rsid w:val="009F3126"/>
    <w:rsid w:val="009F39CD"/>
    <w:rsid w:val="009F3A2F"/>
    <w:rsid w:val="009F3AD6"/>
    <w:rsid w:val="009F4553"/>
    <w:rsid w:val="009F4620"/>
    <w:rsid w:val="009F4BE4"/>
    <w:rsid w:val="009F4D10"/>
    <w:rsid w:val="009F578E"/>
    <w:rsid w:val="009F588B"/>
    <w:rsid w:val="009F58CD"/>
    <w:rsid w:val="009F5923"/>
    <w:rsid w:val="009F5D42"/>
    <w:rsid w:val="009F61C6"/>
    <w:rsid w:val="009F661A"/>
    <w:rsid w:val="009F685E"/>
    <w:rsid w:val="009F6D73"/>
    <w:rsid w:val="009F73B0"/>
    <w:rsid w:val="009F74F4"/>
    <w:rsid w:val="00A00300"/>
    <w:rsid w:val="00A004BF"/>
    <w:rsid w:val="00A00647"/>
    <w:rsid w:val="00A00695"/>
    <w:rsid w:val="00A0077F"/>
    <w:rsid w:val="00A00A09"/>
    <w:rsid w:val="00A00E15"/>
    <w:rsid w:val="00A00ECF"/>
    <w:rsid w:val="00A00F62"/>
    <w:rsid w:val="00A00FF8"/>
    <w:rsid w:val="00A01921"/>
    <w:rsid w:val="00A01BBE"/>
    <w:rsid w:val="00A01E28"/>
    <w:rsid w:val="00A02110"/>
    <w:rsid w:val="00A02796"/>
    <w:rsid w:val="00A029BF"/>
    <w:rsid w:val="00A02B21"/>
    <w:rsid w:val="00A02D22"/>
    <w:rsid w:val="00A031C1"/>
    <w:rsid w:val="00A03462"/>
    <w:rsid w:val="00A03F5F"/>
    <w:rsid w:val="00A03F87"/>
    <w:rsid w:val="00A03FE0"/>
    <w:rsid w:val="00A04522"/>
    <w:rsid w:val="00A048FD"/>
    <w:rsid w:val="00A052F3"/>
    <w:rsid w:val="00A0547A"/>
    <w:rsid w:val="00A0556C"/>
    <w:rsid w:val="00A05C67"/>
    <w:rsid w:val="00A06982"/>
    <w:rsid w:val="00A070D3"/>
    <w:rsid w:val="00A070F2"/>
    <w:rsid w:val="00A07134"/>
    <w:rsid w:val="00A071AD"/>
    <w:rsid w:val="00A07639"/>
    <w:rsid w:val="00A078E9"/>
    <w:rsid w:val="00A07E1F"/>
    <w:rsid w:val="00A10448"/>
    <w:rsid w:val="00A106A3"/>
    <w:rsid w:val="00A109DB"/>
    <w:rsid w:val="00A10E3C"/>
    <w:rsid w:val="00A11A6C"/>
    <w:rsid w:val="00A11DFE"/>
    <w:rsid w:val="00A11E31"/>
    <w:rsid w:val="00A12133"/>
    <w:rsid w:val="00A12433"/>
    <w:rsid w:val="00A12A4F"/>
    <w:rsid w:val="00A13038"/>
    <w:rsid w:val="00A134F7"/>
    <w:rsid w:val="00A13CE0"/>
    <w:rsid w:val="00A14188"/>
    <w:rsid w:val="00A144B7"/>
    <w:rsid w:val="00A14733"/>
    <w:rsid w:val="00A14D35"/>
    <w:rsid w:val="00A1501A"/>
    <w:rsid w:val="00A1557E"/>
    <w:rsid w:val="00A15632"/>
    <w:rsid w:val="00A1639A"/>
    <w:rsid w:val="00A20240"/>
    <w:rsid w:val="00A20B3E"/>
    <w:rsid w:val="00A21312"/>
    <w:rsid w:val="00A213FA"/>
    <w:rsid w:val="00A21486"/>
    <w:rsid w:val="00A2180E"/>
    <w:rsid w:val="00A21C83"/>
    <w:rsid w:val="00A2295C"/>
    <w:rsid w:val="00A22AA6"/>
    <w:rsid w:val="00A234AA"/>
    <w:rsid w:val="00A23819"/>
    <w:rsid w:val="00A23F98"/>
    <w:rsid w:val="00A24866"/>
    <w:rsid w:val="00A24CF2"/>
    <w:rsid w:val="00A2510E"/>
    <w:rsid w:val="00A252B9"/>
    <w:rsid w:val="00A26136"/>
    <w:rsid w:val="00A262B7"/>
    <w:rsid w:val="00A263DA"/>
    <w:rsid w:val="00A268DC"/>
    <w:rsid w:val="00A2696D"/>
    <w:rsid w:val="00A26B7B"/>
    <w:rsid w:val="00A26D68"/>
    <w:rsid w:val="00A274E3"/>
    <w:rsid w:val="00A274E7"/>
    <w:rsid w:val="00A30161"/>
    <w:rsid w:val="00A30B2D"/>
    <w:rsid w:val="00A30DB3"/>
    <w:rsid w:val="00A30F0D"/>
    <w:rsid w:val="00A3122B"/>
    <w:rsid w:val="00A3123B"/>
    <w:rsid w:val="00A3154A"/>
    <w:rsid w:val="00A3165E"/>
    <w:rsid w:val="00A31B19"/>
    <w:rsid w:val="00A31BDF"/>
    <w:rsid w:val="00A31D27"/>
    <w:rsid w:val="00A321D3"/>
    <w:rsid w:val="00A32C33"/>
    <w:rsid w:val="00A32D04"/>
    <w:rsid w:val="00A332E2"/>
    <w:rsid w:val="00A3474F"/>
    <w:rsid w:val="00A34DBD"/>
    <w:rsid w:val="00A3510F"/>
    <w:rsid w:val="00A35252"/>
    <w:rsid w:val="00A352B2"/>
    <w:rsid w:val="00A353A1"/>
    <w:rsid w:val="00A354FD"/>
    <w:rsid w:val="00A35736"/>
    <w:rsid w:val="00A35C14"/>
    <w:rsid w:val="00A35F47"/>
    <w:rsid w:val="00A3641C"/>
    <w:rsid w:val="00A364E2"/>
    <w:rsid w:val="00A366EE"/>
    <w:rsid w:val="00A36B04"/>
    <w:rsid w:val="00A37AA8"/>
    <w:rsid w:val="00A40273"/>
    <w:rsid w:val="00A4089C"/>
    <w:rsid w:val="00A40ACC"/>
    <w:rsid w:val="00A40E71"/>
    <w:rsid w:val="00A4110F"/>
    <w:rsid w:val="00A41161"/>
    <w:rsid w:val="00A41747"/>
    <w:rsid w:val="00A41CE8"/>
    <w:rsid w:val="00A4222E"/>
    <w:rsid w:val="00A42C44"/>
    <w:rsid w:val="00A43A23"/>
    <w:rsid w:val="00A43F94"/>
    <w:rsid w:val="00A44280"/>
    <w:rsid w:val="00A446D0"/>
    <w:rsid w:val="00A448E7"/>
    <w:rsid w:val="00A44956"/>
    <w:rsid w:val="00A44969"/>
    <w:rsid w:val="00A46284"/>
    <w:rsid w:val="00A46387"/>
    <w:rsid w:val="00A46540"/>
    <w:rsid w:val="00A46581"/>
    <w:rsid w:val="00A46C1D"/>
    <w:rsid w:val="00A46D2A"/>
    <w:rsid w:val="00A46D94"/>
    <w:rsid w:val="00A46E0F"/>
    <w:rsid w:val="00A47307"/>
    <w:rsid w:val="00A47782"/>
    <w:rsid w:val="00A47A5D"/>
    <w:rsid w:val="00A47E50"/>
    <w:rsid w:val="00A505B5"/>
    <w:rsid w:val="00A5098D"/>
    <w:rsid w:val="00A50FCF"/>
    <w:rsid w:val="00A513D5"/>
    <w:rsid w:val="00A514E0"/>
    <w:rsid w:val="00A525B0"/>
    <w:rsid w:val="00A52E6D"/>
    <w:rsid w:val="00A52EA3"/>
    <w:rsid w:val="00A531C8"/>
    <w:rsid w:val="00A5341B"/>
    <w:rsid w:val="00A537E3"/>
    <w:rsid w:val="00A539C7"/>
    <w:rsid w:val="00A53B3B"/>
    <w:rsid w:val="00A53D09"/>
    <w:rsid w:val="00A54152"/>
    <w:rsid w:val="00A544F3"/>
    <w:rsid w:val="00A54539"/>
    <w:rsid w:val="00A546F8"/>
    <w:rsid w:val="00A54796"/>
    <w:rsid w:val="00A54D69"/>
    <w:rsid w:val="00A5548E"/>
    <w:rsid w:val="00A56B3C"/>
    <w:rsid w:val="00A56CD5"/>
    <w:rsid w:val="00A57033"/>
    <w:rsid w:val="00A571DA"/>
    <w:rsid w:val="00A579EB"/>
    <w:rsid w:val="00A57C43"/>
    <w:rsid w:val="00A60002"/>
    <w:rsid w:val="00A60171"/>
    <w:rsid w:val="00A60779"/>
    <w:rsid w:val="00A60AD4"/>
    <w:rsid w:val="00A61101"/>
    <w:rsid w:val="00A612A3"/>
    <w:rsid w:val="00A612D8"/>
    <w:rsid w:val="00A61B5B"/>
    <w:rsid w:val="00A61D6B"/>
    <w:rsid w:val="00A61FD6"/>
    <w:rsid w:val="00A622DC"/>
    <w:rsid w:val="00A627A0"/>
    <w:rsid w:val="00A6289F"/>
    <w:rsid w:val="00A629CC"/>
    <w:rsid w:val="00A62B30"/>
    <w:rsid w:val="00A62C1F"/>
    <w:rsid w:val="00A63C10"/>
    <w:rsid w:val="00A63D96"/>
    <w:rsid w:val="00A6415F"/>
    <w:rsid w:val="00A64533"/>
    <w:rsid w:val="00A64B71"/>
    <w:rsid w:val="00A64C4A"/>
    <w:rsid w:val="00A64E8D"/>
    <w:rsid w:val="00A650E6"/>
    <w:rsid w:val="00A654B1"/>
    <w:rsid w:val="00A65627"/>
    <w:rsid w:val="00A65639"/>
    <w:rsid w:val="00A65923"/>
    <w:rsid w:val="00A65FB3"/>
    <w:rsid w:val="00A65FFE"/>
    <w:rsid w:val="00A66D55"/>
    <w:rsid w:val="00A671C9"/>
    <w:rsid w:val="00A672B5"/>
    <w:rsid w:val="00A673A3"/>
    <w:rsid w:val="00A706EF"/>
    <w:rsid w:val="00A70839"/>
    <w:rsid w:val="00A70BA7"/>
    <w:rsid w:val="00A71099"/>
    <w:rsid w:val="00A71185"/>
    <w:rsid w:val="00A71468"/>
    <w:rsid w:val="00A71B01"/>
    <w:rsid w:val="00A71CFF"/>
    <w:rsid w:val="00A7258E"/>
    <w:rsid w:val="00A72841"/>
    <w:rsid w:val="00A72CCF"/>
    <w:rsid w:val="00A7327C"/>
    <w:rsid w:val="00A732AB"/>
    <w:rsid w:val="00A7333C"/>
    <w:rsid w:val="00A73487"/>
    <w:rsid w:val="00A7357F"/>
    <w:rsid w:val="00A73667"/>
    <w:rsid w:val="00A73C04"/>
    <w:rsid w:val="00A7445A"/>
    <w:rsid w:val="00A74496"/>
    <w:rsid w:val="00A745F3"/>
    <w:rsid w:val="00A75051"/>
    <w:rsid w:val="00A75427"/>
    <w:rsid w:val="00A75A23"/>
    <w:rsid w:val="00A75E54"/>
    <w:rsid w:val="00A7619E"/>
    <w:rsid w:val="00A7651B"/>
    <w:rsid w:val="00A76820"/>
    <w:rsid w:val="00A76968"/>
    <w:rsid w:val="00A769FF"/>
    <w:rsid w:val="00A76C8A"/>
    <w:rsid w:val="00A77606"/>
    <w:rsid w:val="00A77648"/>
    <w:rsid w:val="00A77852"/>
    <w:rsid w:val="00A77A9A"/>
    <w:rsid w:val="00A77C16"/>
    <w:rsid w:val="00A8006B"/>
    <w:rsid w:val="00A80CE6"/>
    <w:rsid w:val="00A810A8"/>
    <w:rsid w:val="00A81BB5"/>
    <w:rsid w:val="00A82228"/>
    <w:rsid w:val="00A82423"/>
    <w:rsid w:val="00A82738"/>
    <w:rsid w:val="00A8297C"/>
    <w:rsid w:val="00A829FA"/>
    <w:rsid w:val="00A82B95"/>
    <w:rsid w:val="00A83386"/>
    <w:rsid w:val="00A833D1"/>
    <w:rsid w:val="00A83409"/>
    <w:rsid w:val="00A83470"/>
    <w:rsid w:val="00A8374B"/>
    <w:rsid w:val="00A83914"/>
    <w:rsid w:val="00A83A85"/>
    <w:rsid w:val="00A83B85"/>
    <w:rsid w:val="00A83D8C"/>
    <w:rsid w:val="00A840FC"/>
    <w:rsid w:val="00A846A1"/>
    <w:rsid w:val="00A84982"/>
    <w:rsid w:val="00A853E5"/>
    <w:rsid w:val="00A85555"/>
    <w:rsid w:val="00A856D3"/>
    <w:rsid w:val="00A85961"/>
    <w:rsid w:val="00A85CAB"/>
    <w:rsid w:val="00A85D60"/>
    <w:rsid w:val="00A85EB2"/>
    <w:rsid w:val="00A8617F"/>
    <w:rsid w:val="00A8626B"/>
    <w:rsid w:val="00A86703"/>
    <w:rsid w:val="00A86CA2"/>
    <w:rsid w:val="00A86F41"/>
    <w:rsid w:val="00A871C5"/>
    <w:rsid w:val="00A87BD4"/>
    <w:rsid w:val="00A87DFC"/>
    <w:rsid w:val="00A90491"/>
    <w:rsid w:val="00A91359"/>
    <w:rsid w:val="00A917CC"/>
    <w:rsid w:val="00A91EA9"/>
    <w:rsid w:val="00A91F06"/>
    <w:rsid w:val="00A92241"/>
    <w:rsid w:val="00A92663"/>
    <w:rsid w:val="00A92CF9"/>
    <w:rsid w:val="00A92EF6"/>
    <w:rsid w:val="00A93383"/>
    <w:rsid w:val="00A93D3C"/>
    <w:rsid w:val="00A94367"/>
    <w:rsid w:val="00A94A41"/>
    <w:rsid w:val="00A94C5E"/>
    <w:rsid w:val="00A94E34"/>
    <w:rsid w:val="00A95442"/>
    <w:rsid w:val="00A959EE"/>
    <w:rsid w:val="00A95AAA"/>
    <w:rsid w:val="00A961FA"/>
    <w:rsid w:val="00A963FF"/>
    <w:rsid w:val="00A969B4"/>
    <w:rsid w:val="00A96F3F"/>
    <w:rsid w:val="00A97433"/>
    <w:rsid w:val="00A976FC"/>
    <w:rsid w:val="00A977BA"/>
    <w:rsid w:val="00A97C8E"/>
    <w:rsid w:val="00A97D12"/>
    <w:rsid w:val="00A97E0D"/>
    <w:rsid w:val="00AA0699"/>
    <w:rsid w:val="00AA06CA"/>
    <w:rsid w:val="00AA0A3D"/>
    <w:rsid w:val="00AA0E1F"/>
    <w:rsid w:val="00AA0FBF"/>
    <w:rsid w:val="00AA113B"/>
    <w:rsid w:val="00AA1C8A"/>
    <w:rsid w:val="00AA1E18"/>
    <w:rsid w:val="00AA25F7"/>
    <w:rsid w:val="00AA37A5"/>
    <w:rsid w:val="00AA47BB"/>
    <w:rsid w:val="00AA4909"/>
    <w:rsid w:val="00AA4A63"/>
    <w:rsid w:val="00AA4CD6"/>
    <w:rsid w:val="00AA4D21"/>
    <w:rsid w:val="00AA4F06"/>
    <w:rsid w:val="00AA52E0"/>
    <w:rsid w:val="00AA54A0"/>
    <w:rsid w:val="00AA5C0D"/>
    <w:rsid w:val="00AA6B80"/>
    <w:rsid w:val="00AA7285"/>
    <w:rsid w:val="00AA74B3"/>
    <w:rsid w:val="00AA74DB"/>
    <w:rsid w:val="00AA7703"/>
    <w:rsid w:val="00AA7C51"/>
    <w:rsid w:val="00AB0153"/>
    <w:rsid w:val="00AB057E"/>
    <w:rsid w:val="00AB0D66"/>
    <w:rsid w:val="00AB12F7"/>
    <w:rsid w:val="00AB13C2"/>
    <w:rsid w:val="00AB1623"/>
    <w:rsid w:val="00AB1F77"/>
    <w:rsid w:val="00AB2AD8"/>
    <w:rsid w:val="00AB2BB6"/>
    <w:rsid w:val="00AB31FE"/>
    <w:rsid w:val="00AB3F13"/>
    <w:rsid w:val="00AB45A3"/>
    <w:rsid w:val="00AB46BC"/>
    <w:rsid w:val="00AB4700"/>
    <w:rsid w:val="00AB5050"/>
    <w:rsid w:val="00AB635E"/>
    <w:rsid w:val="00AB6D03"/>
    <w:rsid w:val="00AB7EB7"/>
    <w:rsid w:val="00AC0053"/>
    <w:rsid w:val="00AC0842"/>
    <w:rsid w:val="00AC1927"/>
    <w:rsid w:val="00AC2171"/>
    <w:rsid w:val="00AC27A0"/>
    <w:rsid w:val="00AC2AE8"/>
    <w:rsid w:val="00AC2C6B"/>
    <w:rsid w:val="00AC334B"/>
    <w:rsid w:val="00AC3BA1"/>
    <w:rsid w:val="00AC3E39"/>
    <w:rsid w:val="00AC5106"/>
    <w:rsid w:val="00AC5171"/>
    <w:rsid w:val="00AC5967"/>
    <w:rsid w:val="00AC5FB7"/>
    <w:rsid w:val="00AC64FD"/>
    <w:rsid w:val="00AC6570"/>
    <w:rsid w:val="00AC74A2"/>
    <w:rsid w:val="00AC7759"/>
    <w:rsid w:val="00AC797C"/>
    <w:rsid w:val="00AC7F82"/>
    <w:rsid w:val="00AD1183"/>
    <w:rsid w:val="00AD15C4"/>
    <w:rsid w:val="00AD260D"/>
    <w:rsid w:val="00AD284A"/>
    <w:rsid w:val="00AD2E1F"/>
    <w:rsid w:val="00AD3530"/>
    <w:rsid w:val="00AD3756"/>
    <w:rsid w:val="00AD4036"/>
    <w:rsid w:val="00AD4254"/>
    <w:rsid w:val="00AD484A"/>
    <w:rsid w:val="00AD4ADE"/>
    <w:rsid w:val="00AD4E5B"/>
    <w:rsid w:val="00AD530B"/>
    <w:rsid w:val="00AD5D1A"/>
    <w:rsid w:val="00AD6099"/>
    <w:rsid w:val="00AD63C6"/>
    <w:rsid w:val="00AD669C"/>
    <w:rsid w:val="00AD7047"/>
    <w:rsid w:val="00AD70C5"/>
    <w:rsid w:val="00AD7A57"/>
    <w:rsid w:val="00AD7E0F"/>
    <w:rsid w:val="00AE03F7"/>
    <w:rsid w:val="00AE0B50"/>
    <w:rsid w:val="00AE0B52"/>
    <w:rsid w:val="00AE0C1C"/>
    <w:rsid w:val="00AE14C3"/>
    <w:rsid w:val="00AE252E"/>
    <w:rsid w:val="00AE2929"/>
    <w:rsid w:val="00AE295C"/>
    <w:rsid w:val="00AE2AB5"/>
    <w:rsid w:val="00AE2FED"/>
    <w:rsid w:val="00AE37E6"/>
    <w:rsid w:val="00AE39D8"/>
    <w:rsid w:val="00AE39DD"/>
    <w:rsid w:val="00AE3A24"/>
    <w:rsid w:val="00AE3EB5"/>
    <w:rsid w:val="00AE3FD3"/>
    <w:rsid w:val="00AE4278"/>
    <w:rsid w:val="00AE4557"/>
    <w:rsid w:val="00AE45AD"/>
    <w:rsid w:val="00AE4CF8"/>
    <w:rsid w:val="00AE4EAF"/>
    <w:rsid w:val="00AE4F8F"/>
    <w:rsid w:val="00AE551B"/>
    <w:rsid w:val="00AE57CD"/>
    <w:rsid w:val="00AE633E"/>
    <w:rsid w:val="00AE63F6"/>
    <w:rsid w:val="00AE6FAD"/>
    <w:rsid w:val="00AE72F9"/>
    <w:rsid w:val="00AE748D"/>
    <w:rsid w:val="00AF01E0"/>
    <w:rsid w:val="00AF0817"/>
    <w:rsid w:val="00AF0A65"/>
    <w:rsid w:val="00AF0B39"/>
    <w:rsid w:val="00AF19A5"/>
    <w:rsid w:val="00AF2009"/>
    <w:rsid w:val="00AF22C5"/>
    <w:rsid w:val="00AF241B"/>
    <w:rsid w:val="00AF2488"/>
    <w:rsid w:val="00AF2687"/>
    <w:rsid w:val="00AF2B8F"/>
    <w:rsid w:val="00AF37EB"/>
    <w:rsid w:val="00AF3870"/>
    <w:rsid w:val="00AF3A82"/>
    <w:rsid w:val="00AF3AAD"/>
    <w:rsid w:val="00AF400A"/>
    <w:rsid w:val="00AF4489"/>
    <w:rsid w:val="00AF4745"/>
    <w:rsid w:val="00AF5446"/>
    <w:rsid w:val="00AF6186"/>
    <w:rsid w:val="00AF6354"/>
    <w:rsid w:val="00AF6508"/>
    <w:rsid w:val="00AF6FAE"/>
    <w:rsid w:val="00AF719C"/>
    <w:rsid w:val="00AF7744"/>
    <w:rsid w:val="00AF7AE0"/>
    <w:rsid w:val="00AF7B19"/>
    <w:rsid w:val="00B00A48"/>
    <w:rsid w:val="00B00F31"/>
    <w:rsid w:val="00B01105"/>
    <w:rsid w:val="00B01557"/>
    <w:rsid w:val="00B01812"/>
    <w:rsid w:val="00B019F9"/>
    <w:rsid w:val="00B01A94"/>
    <w:rsid w:val="00B0237F"/>
    <w:rsid w:val="00B025A9"/>
    <w:rsid w:val="00B02F22"/>
    <w:rsid w:val="00B0326A"/>
    <w:rsid w:val="00B03554"/>
    <w:rsid w:val="00B039F8"/>
    <w:rsid w:val="00B03F26"/>
    <w:rsid w:val="00B044C2"/>
    <w:rsid w:val="00B04565"/>
    <w:rsid w:val="00B04E51"/>
    <w:rsid w:val="00B0532A"/>
    <w:rsid w:val="00B0543B"/>
    <w:rsid w:val="00B05812"/>
    <w:rsid w:val="00B0703B"/>
    <w:rsid w:val="00B071DC"/>
    <w:rsid w:val="00B0721C"/>
    <w:rsid w:val="00B0726D"/>
    <w:rsid w:val="00B0771A"/>
    <w:rsid w:val="00B07862"/>
    <w:rsid w:val="00B07965"/>
    <w:rsid w:val="00B106BD"/>
    <w:rsid w:val="00B10AA2"/>
    <w:rsid w:val="00B10B80"/>
    <w:rsid w:val="00B10BDB"/>
    <w:rsid w:val="00B1156C"/>
    <w:rsid w:val="00B1185E"/>
    <w:rsid w:val="00B118F9"/>
    <w:rsid w:val="00B1246F"/>
    <w:rsid w:val="00B12737"/>
    <w:rsid w:val="00B12B3D"/>
    <w:rsid w:val="00B1394B"/>
    <w:rsid w:val="00B13C4A"/>
    <w:rsid w:val="00B13DEC"/>
    <w:rsid w:val="00B14327"/>
    <w:rsid w:val="00B14FF4"/>
    <w:rsid w:val="00B159B5"/>
    <w:rsid w:val="00B15BF2"/>
    <w:rsid w:val="00B15C5D"/>
    <w:rsid w:val="00B160A2"/>
    <w:rsid w:val="00B16308"/>
    <w:rsid w:val="00B16558"/>
    <w:rsid w:val="00B16671"/>
    <w:rsid w:val="00B167B2"/>
    <w:rsid w:val="00B16AE1"/>
    <w:rsid w:val="00B1733D"/>
    <w:rsid w:val="00B17404"/>
    <w:rsid w:val="00B1763D"/>
    <w:rsid w:val="00B17B6D"/>
    <w:rsid w:val="00B2013D"/>
    <w:rsid w:val="00B2015F"/>
    <w:rsid w:val="00B207F8"/>
    <w:rsid w:val="00B20B48"/>
    <w:rsid w:val="00B21D76"/>
    <w:rsid w:val="00B227AD"/>
    <w:rsid w:val="00B227CF"/>
    <w:rsid w:val="00B2320B"/>
    <w:rsid w:val="00B239EB"/>
    <w:rsid w:val="00B23A82"/>
    <w:rsid w:val="00B23BD6"/>
    <w:rsid w:val="00B23E7E"/>
    <w:rsid w:val="00B23F26"/>
    <w:rsid w:val="00B243D9"/>
    <w:rsid w:val="00B246F7"/>
    <w:rsid w:val="00B24EE2"/>
    <w:rsid w:val="00B25599"/>
    <w:rsid w:val="00B25F7A"/>
    <w:rsid w:val="00B261DF"/>
    <w:rsid w:val="00B26369"/>
    <w:rsid w:val="00B26C86"/>
    <w:rsid w:val="00B26FC2"/>
    <w:rsid w:val="00B272A0"/>
    <w:rsid w:val="00B278C0"/>
    <w:rsid w:val="00B27B30"/>
    <w:rsid w:val="00B27E54"/>
    <w:rsid w:val="00B27F2B"/>
    <w:rsid w:val="00B30040"/>
    <w:rsid w:val="00B30B38"/>
    <w:rsid w:val="00B30B9D"/>
    <w:rsid w:val="00B30CA7"/>
    <w:rsid w:val="00B3166E"/>
    <w:rsid w:val="00B3174B"/>
    <w:rsid w:val="00B31A08"/>
    <w:rsid w:val="00B31FFF"/>
    <w:rsid w:val="00B323DB"/>
    <w:rsid w:val="00B329BC"/>
    <w:rsid w:val="00B33346"/>
    <w:rsid w:val="00B33B24"/>
    <w:rsid w:val="00B34029"/>
    <w:rsid w:val="00B34709"/>
    <w:rsid w:val="00B34A03"/>
    <w:rsid w:val="00B35654"/>
    <w:rsid w:val="00B3645F"/>
    <w:rsid w:val="00B36966"/>
    <w:rsid w:val="00B36F1D"/>
    <w:rsid w:val="00B36FEB"/>
    <w:rsid w:val="00B373F2"/>
    <w:rsid w:val="00B374A9"/>
    <w:rsid w:val="00B378FF"/>
    <w:rsid w:val="00B37D5A"/>
    <w:rsid w:val="00B37EDE"/>
    <w:rsid w:val="00B404C1"/>
    <w:rsid w:val="00B40597"/>
    <w:rsid w:val="00B4095C"/>
    <w:rsid w:val="00B40B88"/>
    <w:rsid w:val="00B40CDE"/>
    <w:rsid w:val="00B41052"/>
    <w:rsid w:val="00B4114B"/>
    <w:rsid w:val="00B414D5"/>
    <w:rsid w:val="00B417E0"/>
    <w:rsid w:val="00B41A54"/>
    <w:rsid w:val="00B41E07"/>
    <w:rsid w:val="00B42434"/>
    <w:rsid w:val="00B424BA"/>
    <w:rsid w:val="00B43120"/>
    <w:rsid w:val="00B43D39"/>
    <w:rsid w:val="00B445AB"/>
    <w:rsid w:val="00B44A14"/>
    <w:rsid w:val="00B44ABE"/>
    <w:rsid w:val="00B44F54"/>
    <w:rsid w:val="00B45501"/>
    <w:rsid w:val="00B46D08"/>
    <w:rsid w:val="00B46DE6"/>
    <w:rsid w:val="00B46F9F"/>
    <w:rsid w:val="00B47119"/>
    <w:rsid w:val="00B4722A"/>
    <w:rsid w:val="00B4747A"/>
    <w:rsid w:val="00B47A6E"/>
    <w:rsid w:val="00B47BA0"/>
    <w:rsid w:val="00B50010"/>
    <w:rsid w:val="00B50339"/>
    <w:rsid w:val="00B507F7"/>
    <w:rsid w:val="00B5137C"/>
    <w:rsid w:val="00B517F6"/>
    <w:rsid w:val="00B51B2A"/>
    <w:rsid w:val="00B51F4F"/>
    <w:rsid w:val="00B52B0A"/>
    <w:rsid w:val="00B53288"/>
    <w:rsid w:val="00B534C6"/>
    <w:rsid w:val="00B5357B"/>
    <w:rsid w:val="00B53C24"/>
    <w:rsid w:val="00B53DC4"/>
    <w:rsid w:val="00B54203"/>
    <w:rsid w:val="00B547BA"/>
    <w:rsid w:val="00B549D9"/>
    <w:rsid w:val="00B54C90"/>
    <w:rsid w:val="00B54CB8"/>
    <w:rsid w:val="00B54F5B"/>
    <w:rsid w:val="00B55146"/>
    <w:rsid w:val="00B551D4"/>
    <w:rsid w:val="00B55760"/>
    <w:rsid w:val="00B557A4"/>
    <w:rsid w:val="00B55F8A"/>
    <w:rsid w:val="00B56657"/>
    <w:rsid w:val="00B56804"/>
    <w:rsid w:val="00B56A16"/>
    <w:rsid w:val="00B56B05"/>
    <w:rsid w:val="00B56E7C"/>
    <w:rsid w:val="00B5766F"/>
    <w:rsid w:val="00B60669"/>
    <w:rsid w:val="00B606D2"/>
    <w:rsid w:val="00B60A6D"/>
    <w:rsid w:val="00B611D4"/>
    <w:rsid w:val="00B616F3"/>
    <w:rsid w:val="00B61861"/>
    <w:rsid w:val="00B618B6"/>
    <w:rsid w:val="00B61DFF"/>
    <w:rsid w:val="00B62DFB"/>
    <w:rsid w:val="00B6367C"/>
    <w:rsid w:val="00B63C61"/>
    <w:rsid w:val="00B63EDD"/>
    <w:rsid w:val="00B63F8C"/>
    <w:rsid w:val="00B642F8"/>
    <w:rsid w:val="00B64716"/>
    <w:rsid w:val="00B64A30"/>
    <w:rsid w:val="00B64CED"/>
    <w:rsid w:val="00B65326"/>
    <w:rsid w:val="00B653EF"/>
    <w:rsid w:val="00B6553F"/>
    <w:rsid w:val="00B664D9"/>
    <w:rsid w:val="00B66C78"/>
    <w:rsid w:val="00B66DA9"/>
    <w:rsid w:val="00B67CE1"/>
    <w:rsid w:val="00B70824"/>
    <w:rsid w:val="00B70D46"/>
    <w:rsid w:val="00B71672"/>
    <w:rsid w:val="00B71DB9"/>
    <w:rsid w:val="00B721CA"/>
    <w:rsid w:val="00B7257D"/>
    <w:rsid w:val="00B72C09"/>
    <w:rsid w:val="00B72E0C"/>
    <w:rsid w:val="00B72F3B"/>
    <w:rsid w:val="00B73279"/>
    <w:rsid w:val="00B739A4"/>
    <w:rsid w:val="00B741E4"/>
    <w:rsid w:val="00B746A0"/>
    <w:rsid w:val="00B74C79"/>
    <w:rsid w:val="00B75D62"/>
    <w:rsid w:val="00B761D7"/>
    <w:rsid w:val="00B763E8"/>
    <w:rsid w:val="00B76D28"/>
    <w:rsid w:val="00B76F73"/>
    <w:rsid w:val="00B76FCF"/>
    <w:rsid w:val="00B7769B"/>
    <w:rsid w:val="00B776EC"/>
    <w:rsid w:val="00B77726"/>
    <w:rsid w:val="00B77CBC"/>
    <w:rsid w:val="00B80F4A"/>
    <w:rsid w:val="00B81B40"/>
    <w:rsid w:val="00B8238C"/>
    <w:rsid w:val="00B82B8E"/>
    <w:rsid w:val="00B82BA7"/>
    <w:rsid w:val="00B83515"/>
    <w:rsid w:val="00B835EC"/>
    <w:rsid w:val="00B83770"/>
    <w:rsid w:val="00B83771"/>
    <w:rsid w:val="00B83EC0"/>
    <w:rsid w:val="00B840B8"/>
    <w:rsid w:val="00B84B35"/>
    <w:rsid w:val="00B84CF7"/>
    <w:rsid w:val="00B85AB1"/>
    <w:rsid w:val="00B85C9A"/>
    <w:rsid w:val="00B86640"/>
    <w:rsid w:val="00B8665A"/>
    <w:rsid w:val="00B86DCF"/>
    <w:rsid w:val="00B870EE"/>
    <w:rsid w:val="00B87134"/>
    <w:rsid w:val="00B9075D"/>
    <w:rsid w:val="00B909F8"/>
    <w:rsid w:val="00B90E17"/>
    <w:rsid w:val="00B9109F"/>
    <w:rsid w:val="00B912B8"/>
    <w:rsid w:val="00B914AB"/>
    <w:rsid w:val="00B91595"/>
    <w:rsid w:val="00B91631"/>
    <w:rsid w:val="00B918E4"/>
    <w:rsid w:val="00B91AFF"/>
    <w:rsid w:val="00B91B55"/>
    <w:rsid w:val="00B91E22"/>
    <w:rsid w:val="00B9211A"/>
    <w:rsid w:val="00B9246F"/>
    <w:rsid w:val="00B9248F"/>
    <w:rsid w:val="00B9308E"/>
    <w:rsid w:val="00B93775"/>
    <w:rsid w:val="00B93891"/>
    <w:rsid w:val="00B943EF"/>
    <w:rsid w:val="00B9492E"/>
    <w:rsid w:val="00B94C6C"/>
    <w:rsid w:val="00B94D2A"/>
    <w:rsid w:val="00B95BEF"/>
    <w:rsid w:val="00B969EB"/>
    <w:rsid w:val="00B97298"/>
    <w:rsid w:val="00B9748F"/>
    <w:rsid w:val="00B97871"/>
    <w:rsid w:val="00BA0262"/>
    <w:rsid w:val="00BA06E6"/>
    <w:rsid w:val="00BA0913"/>
    <w:rsid w:val="00BA095F"/>
    <w:rsid w:val="00BA13C9"/>
    <w:rsid w:val="00BA14F3"/>
    <w:rsid w:val="00BA15E9"/>
    <w:rsid w:val="00BA1A59"/>
    <w:rsid w:val="00BA1FAA"/>
    <w:rsid w:val="00BA27B3"/>
    <w:rsid w:val="00BA292D"/>
    <w:rsid w:val="00BA333E"/>
    <w:rsid w:val="00BA3BC5"/>
    <w:rsid w:val="00BA3DB9"/>
    <w:rsid w:val="00BA4210"/>
    <w:rsid w:val="00BA4A84"/>
    <w:rsid w:val="00BA56CA"/>
    <w:rsid w:val="00BA5853"/>
    <w:rsid w:val="00BA5940"/>
    <w:rsid w:val="00BA5CAB"/>
    <w:rsid w:val="00BA6588"/>
    <w:rsid w:val="00BA73C2"/>
    <w:rsid w:val="00BA7A19"/>
    <w:rsid w:val="00BA7E72"/>
    <w:rsid w:val="00BB0353"/>
    <w:rsid w:val="00BB06FF"/>
    <w:rsid w:val="00BB0D6C"/>
    <w:rsid w:val="00BB1CC7"/>
    <w:rsid w:val="00BB1D85"/>
    <w:rsid w:val="00BB2C5D"/>
    <w:rsid w:val="00BB31F0"/>
    <w:rsid w:val="00BB3353"/>
    <w:rsid w:val="00BB33AE"/>
    <w:rsid w:val="00BB391C"/>
    <w:rsid w:val="00BB3B02"/>
    <w:rsid w:val="00BB3D2E"/>
    <w:rsid w:val="00BB4005"/>
    <w:rsid w:val="00BB486B"/>
    <w:rsid w:val="00BB4950"/>
    <w:rsid w:val="00BB5129"/>
    <w:rsid w:val="00BB5FEE"/>
    <w:rsid w:val="00BB5FF2"/>
    <w:rsid w:val="00BB6BAA"/>
    <w:rsid w:val="00BB7107"/>
    <w:rsid w:val="00BB7A65"/>
    <w:rsid w:val="00BC0C31"/>
    <w:rsid w:val="00BC1144"/>
    <w:rsid w:val="00BC1ECC"/>
    <w:rsid w:val="00BC1FE2"/>
    <w:rsid w:val="00BC3846"/>
    <w:rsid w:val="00BC3D59"/>
    <w:rsid w:val="00BC4236"/>
    <w:rsid w:val="00BC56CF"/>
    <w:rsid w:val="00BC5884"/>
    <w:rsid w:val="00BC5A6F"/>
    <w:rsid w:val="00BC5D15"/>
    <w:rsid w:val="00BC6190"/>
    <w:rsid w:val="00BC637C"/>
    <w:rsid w:val="00BC6613"/>
    <w:rsid w:val="00BC6883"/>
    <w:rsid w:val="00BC715E"/>
    <w:rsid w:val="00BC7A52"/>
    <w:rsid w:val="00BD02EF"/>
    <w:rsid w:val="00BD0616"/>
    <w:rsid w:val="00BD08BF"/>
    <w:rsid w:val="00BD0A36"/>
    <w:rsid w:val="00BD0CAE"/>
    <w:rsid w:val="00BD0E6A"/>
    <w:rsid w:val="00BD17CD"/>
    <w:rsid w:val="00BD1B5F"/>
    <w:rsid w:val="00BD246C"/>
    <w:rsid w:val="00BD2D8C"/>
    <w:rsid w:val="00BD3653"/>
    <w:rsid w:val="00BD38D6"/>
    <w:rsid w:val="00BD39E6"/>
    <w:rsid w:val="00BD4FE1"/>
    <w:rsid w:val="00BD5643"/>
    <w:rsid w:val="00BD5937"/>
    <w:rsid w:val="00BD5E90"/>
    <w:rsid w:val="00BD6B18"/>
    <w:rsid w:val="00BD6B4B"/>
    <w:rsid w:val="00BD6F45"/>
    <w:rsid w:val="00BD7034"/>
    <w:rsid w:val="00BD769A"/>
    <w:rsid w:val="00BD7D85"/>
    <w:rsid w:val="00BD7DAF"/>
    <w:rsid w:val="00BD7EE1"/>
    <w:rsid w:val="00BE0692"/>
    <w:rsid w:val="00BE1882"/>
    <w:rsid w:val="00BE1E21"/>
    <w:rsid w:val="00BE2816"/>
    <w:rsid w:val="00BE3239"/>
    <w:rsid w:val="00BE3467"/>
    <w:rsid w:val="00BE38F4"/>
    <w:rsid w:val="00BE397A"/>
    <w:rsid w:val="00BE4054"/>
    <w:rsid w:val="00BE4685"/>
    <w:rsid w:val="00BE48D2"/>
    <w:rsid w:val="00BE4FA3"/>
    <w:rsid w:val="00BE527C"/>
    <w:rsid w:val="00BE556B"/>
    <w:rsid w:val="00BE5DAC"/>
    <w:rsid w:val="00BE6245"/>
    <w:rsid w:val="00BE6D53"/>
    <w:rsid w:val="00BE6DDE"/>
    <w:rsid w:val="00BE78B9"/>
    <w:rsid w:val="00BE7922"/>
    <w:rsid w:val="00BE7B7C"/>
    <w:rsid w:val="00BE7D39"/>
    <w:rsid w:val="00BF0CF6"/>
    <w:rsid w:val="00BF102A"/>
    <w:rsid w:val="00BF14AB"/>
    <w:rsid w:val="00BF16AF"/>
    <w:rsid w:val="00BF23BA"/>
    <w:rsid w:val="00BF2A10"/>
    <w:rsid w:val="00BF3202"/>
    <w:rsid w:val="00BF3355"/>
    <w:rsid w:val="00BF33F6"/>
    <w:rsid w:val="00BF38AA"/>
    <w:rsid w:val="00BF3BCD"/>
    <w:rsid w:val="00BF4178"/>
    <w:rsid w:val="00BF550A"/>
    <w:rsid w:val="00BF577B"/>
    <w:rsid w:val="00BF5C6D"/>
    <w:rsid w:val="00BF5C84"/>
    <w:rsid w:val="00BF5E2B"/>
    <w:rsid w:val="00BF5EB2"/>
    <w:rsid w:val="00BF66A4"/>
    <w:rsid w:val="00BF6879"/>
    <w:rsid w:val="00BF68FE"/>
    <w:rsid w:val="00BF6A9B"/>
    <w:rsid w:val="00BF6CEF"/>
    <w:rsid w:val="00BF778B"/>
    <w:rsid w:val="00BF7AB3"/>
    <w:rsid w:val="00BF7E30"/>
    <w:rsid w:val="00BF7F5F"/>
    <w:rsid w:val="00C00190"/>
    <w:rsid w:val="00C00A7A"/>
    <w:rsid w:val="00C00DE9"/>
    <w:rsid w:val="00C0183E"/>
    <w:rsid w:val="00C01DC9"/>
    <w:rsid w:val="00C024F7"/>
    <w:rsid w:val="00C02FAF"/>
    <w:rsid w:val="00C0327F"/>
    <w:rsid w:val="00C03451"/>
    <w:rsid w:val="00C03DB4"/>
    <w:rsid w:val="00C04914"/>
    <w:rsid w:val="00C05002"/>
    <w:rsid w:val="00C0548E"/>
    <w:rsid w:val="00C060DE"/>
    <w:rsid w:val="00C063D0"/>
    <w:rsid w:val="00C06520"/>
    <w:rsid w:val="00C067A4"/>
    <w:rsid w:val="00C06AA9"/>
    <w:rsid w:val="00C06D5A"/>
    <w:rsid w:val="00C06FFC"/>
    <w:rsid w:val="00C07389"/>
    <w:rsid w:val="00C077EF"/>
    <w:rsid w:val="00C0789A"/>
    <w:rsid w:val="00C07C71"/>
    <w:rsid w:val="00C10218"/>
    <w:rsid w:val="00C1066C"/>
    <w:rsid w:val="00C107B0"/>
    <w:rsid w:val="00C110DA"/>
    <w:rsid w:val="00C11F42"/>
    <w:rsid w:val="00C11F5B"/>
    <w:rsid w:val="00C12114"/>
    <w:rsid w:val="00C1254C"/>
    <w:rsid w:val="00C13259"/>
    <w:rsid w:val="00C13663"/>
    <w:rsid w:val="00C138A4"/>
    <w:rsid w:val="00C138C7"/>
    <w:rsid w:val="00C1406F"/>
    <w:rsid w:val="00C14514"/>
    <w:rsid w:val="00C14C67"/>
    <w:rsid w:val="00C15355"/>
    <w:rsid w:val="00C1535B"/>
    <w:rsid w:val="00C153F9"/>
    <w:rsid w:val="00C16249"/>
    <w:rsid w:val="00C16AAC"/>
    <w:rsid w:val="00C16C3D"/>
    <w:rsid w:val="00C16DCD"/>
    <w:rsid w:val="00C16FAB"/>
    <w:rsid w:val="00C17580"/>
    <w:rsid w:val="00C175A6"/>
    <w:rsid w:val="00C17608"/>
    <w:rsid w:val="00C176A2"/>
    <w:rsid w:val="00C17854"/>
    <w:rsid w:val="00C17A50"/>
    <w:rsid w:val="00C17FA0"/>
    <w:rsid w:val="00C20228"/>
    <w:rsid w:val="00C208E2"/>
    <w:rsid w:val="00C209B2"/>
    <w:rsid w:val="00C2121C"/>
    <w:rsid w:val="00C2125F"/>
    <w:rsid w:val="00C21A41"/>
    <w:rsid w:val="00C21D7A"/>
    <w:rsid w:val="00C21DA9"/>
    <w:rsid w:val="00C21EE5"/>
    <w:rsid w:val="00C22037"/>
    <w:rsid w:val="00C2210D"/>
    <w:rsid w:val="00C22AC8"/>
    <w:rsid w:val="00C22CC9"/>
    <w:rsid w:val="00C23381"/>
    <w:rsid w:val="00C2345B"/>
    <w:rsid w:val="00C2375D"/>
    <w:rsid w:val="00C237DA"/>
    <w:rsid w:val="00C247A5"/>
    <w:rsid w:val="00C24A1F"/>
    <w:rsid w:val="00C24A29"/>
    <w:rsid w:val="00C250B6"/>
    <w:rsid w:val="00C2527B"/>
    <w:rsid w:val="00C255D1"/>
    <w:rsid w:val="00C260F0"/>
    <w:rsid w:val="00C261BB"/>
    <w:rsid w:val="00C26B88"/>
    <w:rsid w:val="00C27143"/>
    <w:rsid w:val="00C2736C"/>
    <w:rsid w:val="00C2787D"/>
    <w:rsid w:val="00C30076"/>
    <w:rsid w:val="00C304A8"/>
    <w:rsid w:val="00C30533"/>
    <w:rsid w:val="00C307F7"/>
    <w:rsid w:val="00C308D2"/>
    <w:rsid w:val="00C3096D"/>
    <w:rsid w:val="00C317EB"/>
    <w:rsid w:val="00C31B7F"/>
    <w:rsid w:val="00C3261F"/>
    <w:rsid w:val="00C3279A"/>
    <w:rsid w:val="00C32E41"/>
    <w:rsid w:val="00C32FE4"/>
    <w:rsid w:val="00C33209"/>
    <w:rsid w:val="00C33440"/>
    <w:rsid w:val="00C33549"/>
    <w:rsid w:val="00C33F93"/>
    <w:rsid w:val="00C3433A"/>
    <w:rsid w:val="00C34387"/>
    <w:rsid w:val="00C34CA7"/>
    <w:rsid w:val="00C34FC8"/>
    <w:rsid w:val="00C35247"/>
    <w:rsid w:val="00C35519"/>
    <w:rsid w:val="00C35A22"/>
    <w:rsid w:val="00C35BCF"/>
    <w:rsid w:val="00C35C15"/>
    <w:rsid w:val="00C361D3"/>
    <w:rsid w:val="00C36F6B"/>
    <w:rsid w:val="00C373EE"/>
    <w:rsid w:val="00C37CB7"/>
    <w:rsid w:val="00C400AB"/>
    <w:rsid w:val="00C40287"/>
    <w:rsid w:val="00C405E4"/>
    <w:rsid w:val="00C40B6E"/>
    <w:rsid w:val="00C40D07"/>
    <w:rsid w:val="00C4116D"/>
    <w:rsid w:val="00C41703"/>
    <w:rsid w:val="00C41A3E"/>
    <w:rsid w:val="00C4229A"/>
    <w:rsid w:val="00C427FF"/>
    <w:rsid w:val="00C42804"/>
    <w:rsid w:val="00C431FB"/>
    <w:rsid w:val="00C43351"/>
    <w:rsid w:val="00C434FD"/>
    <w:rsid w:val="00C43736"/>
    <w:rsid w:val="00C43EB1"/>
    <w:rsid w:val="00C44319"/>
    <w:rsid w:val="00C4446E"/>
    <w:rsid w:val="00C4473C"/>
    <w:rsid w:val="00C44757"/>
    <w:rsid w:val="00C44833"/>
    <w:rsid w:val="00C4488A"/>
    <w:rsid w:val="00C452B3"/>
    <w:rsid w:val="00C45AA9"/>
    <w:rsid w:val="00C45B71"/>
    <w:rsid w:val="00C464C8"/>
    <w:rsid w:val="00C468A9"/>
    <w:rsid w:val="00C46A5C"/>
    <w:rsid w:val="00C46A74"/>
    <w:rsid w:val="00C46E01"/>
    <w:rsid w:val="00C47B53"/>
    <w:rsid w:val="00C47C1D"/>
    <w:rsid w:val="00C47D3B"/>
    <w:rsid w:val="00C47E7E"/>
    <w:rsid w:val="00C47EC5"/>
    <w:rsid w:val="00C51367"/>
    <w:rsid w:val="00C514E6"/>
    <w:rsid w:val="00C5181D"/>
    <w:rsid w:val="00C5187B"/>
    <w:rsid w:val="00C51A92"/>
    <w:rsid w:val="00C51D1D"/>
    <w:rsid w:val="00C51DBD"/>
    <w:rsid w:val="00C529B6"/>
    <w:rsid w:val="00C52A19"/>
    <w:rsid w:val="00C52D4D"/>
    <w:rsid w:val="00C52FFA"/>
    <w:rsid w:val="00C530E2"/>
    <w:rsid w:val="00C5316F"/>
    <w:rsid w:val="00C53255"/>
    <w:rsid w:val="00C5345B"/>
    <w:rsid w:val="00C537A2"/>
    <w:rsid w:val="00C53966"/>
    <w:rsid w:val="00C53AB7"/>
    <w:rsid w:val="00C53BC7"/>
    <w:rsid w:val="00C53E89"/>
    <w:rsid w:val="00C54286"/>
    <w:rsid w:val="00C55823"/>
    <w:rsid w:val="00C55928"/>
    <w:rsid w:val="00C55948"/>
    <w:rsid w:val="00C55C8B"/>
    <w:rsid w:val="00C55D04"/>
    <w:rsid w:val="00C562AA"/>
    <w:rsid w:val="00C568E6"/>
    <w:rsid w:val="00C57D03"/>
    <w:rsid w:val="00C6010E"/>
    <w:rsid w:val="00C60675"/>
    <w:rsid w:val="00C60701"/>
    <w:rsid w:val="00C62B44"/>
    <w:rsid w:val="00C632AA"/>
    <w:rsid w:val="00C63C6C"/>
    <w:rsid w:val="00C63FC5"/>
    <w:rsid w:val="00C6461B"/>
    <w:rsid w:val="00C64709"/>
    <w:rsid w:val="00C657A2"/>
    <w:rsid w:val="00C65E44"/>
    <w:rsid w:val="00C65F76"/>
    <w:rsid w:val="00C667E0"/>
    <w:rsid w:val="00C67285"/>
    <w:rsid w:val="00C672E4"/>
    <w:rsid w:val="00C67693"/>
    <w:rsid w:val="00C67822"/>
    <w:rsid w:val="00C70210"/>
    <w:rsid w:val="00C70931"/>
    <w:rsid w:val="00C70AAD"/>
    <w:rsid w:val="00C7110F"/>
    <w:rsid w:val="00C7133D"/>
    <w:rsid w:val="00C71451"/>
    <w:rsid w:val="00C7147F"/>
    <w:rsid w:val="00C717FD"/>
    <w:rsid w:val="00C71C6D"/>
    <w:rsid w:val="00C71DFD"/>
    <w:rsid w:val="00C72280"/>
    <w:rsid w:val="00C72FA4"/>
    <w:rsid w:val="00C7346C"/>
    <w:rsid w:val="00C7349B"/>
    <w:rsid w:val="00C73796"/>
    <w:rsid w:val="00C737E5"/>
    <w:rsid w:val="00C73A67"/>
    <w:rsid w:val="00C741BD"/>
    <w:rsid w:val="00C74678"/>
    <w:rsid w:val="00C7491A"/>
    <w:rsid w:val="00C7494A"/>
    <w:rsid w:val="00C750D8"/>
    <w:rsid w:val="00C7599C"/>
    <w:rsid w:val="00C75D2E"/>
    <w:rsid w:val="00C76056"/>
    <w:rsid w:val="00C7657A"/>
    <w:rsid w:val="00C76A66"/>
    <w:rsid w:val="00C76B12"/>
    <w:rsid w:val="00C76BB1"/>
    <w:rsid w:val="00C76BC4"/>
    <w:rsid w:val="00C77025"/>
    <w:rsid w:val="00C77A3C"/>
    <w:rsid w:val="00C77F12"/>
    <w:rsid w:val="00C801B7"/>
    <w:rsid w:val="00C81431"/>
    <w:rsid w:val="00C815FF"/>
    <w:rsid w:val="00C81727"/>
    <w:rsid w:val="00C8193D"/>
    <w:rsid w:val="00C8214A"/>
    <w:rsid w:val="00C82BCF"/>
    <w:rsid w:val="00C82FC8"/>
    <w:rsid w:val="00C83495"/>
    <w:rsid w:val="00C834E3"/>
    <w:rsid w:val="00C839FF"/>
    <w:rsid w:val="00C84027"/>
    <w:rsid w:val="00C84575"/>
    <w:rsid w:val="00C847B8"/>
    <w:rsid w:val="00C8493C"/>
    <w:rsid w:val="00C84A64"/>
    <w:rsid w:val="00C8579D"/>
    <w:rsid w:val="00C85883"/>
    <w:rsid w:val="00C85F48"/>
    <w:rsid w:val="00C8601E"/>
    <w:rsid w:val="00C86067"/>
    <w:rsid w:val="00C86A9F"/>
    <w:rsid w:val="00C874B8"/>
    <w:rsid w:val="00C876CE"/>
    <w:rsid w:val="00C87738"/>
    <w:rsid w:val="00C87DD6"/>
    <w:rsid w:val="00C90C5C"/>
    <w:rsid w:val="00C90D1C"/>
    <w:rsid w:val="00C90D54"/>
    <w:rsid w:val="00C914DA"/>
    <w:rsid w:val="00C91679"/>
    <w:rsid w:val="00C92AE0"/>
    <w:rsid w:val="00C92B7C"/>
    <w:rsid w:val="00C930AE"/>
    <w:rsid w:val="00C9367F"/>
    <w:rsid w:val="00C936D3"/>
    <w:rsid w:val="00C93726"/>
    <w:rsid w:val="00C938AB"/>
    <w:rsid w:val="00C94398"/>
    <w:rsid w:val="00C94CC4"/>
    <w:rsid w:val="00C950CD"/>
    <w:rsid w:val="00C9519F"/>
    <w:rsid w:val="00C954FD"/>
    <w:rsid w:val="00C95562"/>
    <w:rsid w:val="00C95A07"/>
    <w:rsid w:val="00C95A21"/>
    <w:rsid w:val="00C95ECE"/>
    <w:rsid w:val="00C96A47"/>
    <w:rsid w:val="00C970B1"/>
    <w:rsid w:val="00C97C7D"/>
    <w:rsid w:val="00CA0016"/>
    <w:rsid w:val="00CA0101"/>
    <w:rsid w:val="00CA0DBD"/>
    <w:rsid w:val="00CA0E2C"/>
    <w:rsid w:val="00CA1B01"/>
    <w:rsid w:val="00CA1EB4"/>
    <w:rsid w:val="00CA246A"/>
    <w:rsid w:val="00CA24EC"/>
    <w:rsid w:val="00CA26D8"/>
    <w:rsid w:val="00CA295E"/>
    <w:rsid w:val="00CA2C6A"/>
    <w:rsid w:val="00CA2E26"/>
    <w:rsid w:val="00CA31BC"/>
    <w:rsid w:val="00CA33C0"/>
    <w:rsid w:val="00CA3B93"/>
    <w:rsid w:val="00CA4DB2"/>
    <w:rsid w:val="00CA59A0"/>
    <w:rsid w:val="00CA6914"/>
    <w:rsid w:val="00CA6963"/>
    <w:rsid w:val="00CA6AF0"/>
    <w:rsid w:val="00CA6CEC"/>
    <w:rsid w:val="00CA6D2A"/>
    <w:rsid w:val="00CA6D5A"/>
    <w:rsid w:val="00CA6ED1"/>
    <w:rsid w:val="00CA6F23"/>
    <w:rsid w:val="00CA6F58"/>
    <w:rsid w:val="00CA7126"/>
    <w:rsid w:val="00CA7AAC"/>
    <w:rsid w:val="00CA7D12"/>
    <w:rsid w:val="00CB0586"/>
    <w:rsid w:val="00CB0EC0"/>
    <w:rsid w:val="00CB145D"/>
    <w:rsid w:val="00CB16CD"/>
    <w:rsid w:val="00CB1D49"/>
    <w:rsid w:val="00CB25F4"/>
    <w:rsid w:val="00CB2938"/>
    <w:rsid w:val="00CB2B64"/>
    <w:rsid w:val="00CB32A1"/>
    <w:rsid w:val="00CB4DF0"/>
    <w:rsid w:val="00CB4E75"/>
    <w:rsid w:val="00CB5060"/>
    <w:rsid w:val="00CB52E1"/>
    <w:rsid w:val="00CB57D5"/>
    <w:rsid w:val="00CB6E48"/>
    <w:rsid w:val="00CB7261"/>
    <w:rsid w:val="00CB7488"/>
    <w:rsid w:val="00CC0698"/>
    <w:rsid w:val="00CC07B5"/>
    <w:rsid w:val="00CC1819"/>
    <w:rsid w:val="00CC2B1D"/>
    <w:rsid w:val="00CC2B47"/>
    <w:rsid w:val="00CC2CDF"/>
    <w:rsid w:val="00CC2E57"/>
    <w:rsid w:val="00CC3B94"/>
    <w:rsid w:val="00CC3CB5"/>
    <w:rsid w:val="00CC42AC"/>
    <w:rsid w:val="00CC44CB"/>
    <w:rsid w:val="00CC464B"/>
    <w:rsid w:val="00CC4DBA"/>
    <w:rsid w:val="00CC5681"/>
    <w:rsid w:val="00CC583D"/>
    <w:rsid w:val="00CC5D95"/>
    <w:rsid w:val="00CC5FB0"/>
    <w:rsid w:val="00CC6088"/>
    <w:rsid w:val="00CC627C"/>
    <w:rsid w:val="00CC6924"/>
    <w:rsid w:val="00CC765B"/>
    <w:rsid w:val="00CC7703"/>
    <w:rsid w:val="00CC7917"/>
    <w:rsid w:val="00CD0C07"/>
    <w:rsid w:val="00CD0E7B"/>
    <w:rsid w:val="00CD0E98"/>
    <w:rsid w:val="00CD106F"/>
    <w:rsid w:val="00CD1292"/>
    <w:rsid w:val="00CD12C9"/>
    <w:rsid w:val="00CD22D3"/>
    <w:rsid w:val="00CD2B23"/>
    <w:rsid w:val="00CD31D7"/>
    <w:rsid w:val="00CD35B5"/>
    <w:rsid w:val="00CD35CB"/>
    <w:rsid w:val="00CD3856"/>
    <w:rsid w:val="00CD3C94"/>
    <w:rsid w:val="00CD4822"/>
    <w:rsid w:val="00CD4CBD"/>
    <w:rsid w:val="00CD4F17"/>
    <w:rsid w:val="00CD5347"/>
    <w:rsid w:val="00CD5FCD"/>
    <w:rsid w:val="00CD644D"/>
    <w:rsid w:val="00CD6A36"/>
    <w:rsid w:val="00CD6AE0"/>
    <w:rsid w:val="00CD6F00"/>
    <w:rsid w:val="00CD7D1B"/>
    <w:rsid w:val="00CD7EB1"/>
    <w:rsid w:val="00CE0031"/>
    <w:rsid w:val="00CE0526"/>
    <w:rsid w:val="00CE0737"/>
    <w:rsid w:val="00CE0C43"/>
    <w:rsid w:val="00CE12BE"/>
    <w:rsid w:val="00CE1A2C"/>
    <w:rsid w:val="00CE1D2F"/>
    <w:rsid w:val="00CE28D5"/>
    <w:rsid w:val="00CE2978"/>
    <w:rsid w:val="00CE2B84"/>
    <w:rsid w:val="00CE2BBB"/>
    <w:rsid w:val="00CE2D67"/>
    <w:rsid w:val="00CE3611"/>
    <w:rsid w:val="00CE3870"/>
    <w:rsid w:val="00CE3BA9"/>
    <w:rsid w:val="00CE3DAF"/>
    <w:rsid w:val="00CE3DED"/>
    <w:rsid w:val="00CE3F41"/>
    <w:rsid w:val="00CE41C1"/>
    <w:rsid w:val="00CE4C71"/>
    <w:rsid w:val="00CE5056"/>
    <w:rsid w:val="00CE5136"/>
    <w:rsid w:val="00CE53FE"/>
    <w:rsid w:val="00CE57A2"/>
    <w:rsid w:val="00CE5F8E"/>
    <w:rsid w:val="00CE5FA8"/>
    <w:rsid w:val="00CE6C3E"/>
    <w:rsid w:val="00CE6E61"/>
    <w:rsid w:val="00CE7A2D"/>
    <w:rsid w:val="00CE7F25"/>
    <w:rsid w:val="00CF0012"/>
    <w:rsid w:val="00CF070F"/>
    <w:rsid w:val="00CF0A6F"/>
    <w:rsid w:val="00CF10AF"/>
    <w:rsid w:val="00CF1AED"/>
    <w:rsid w:val="00CF217E"/>
    <w:rsid w:val="00CF23B8"/>
    <w:rsid w:val="00CF25E4"/>
    <w:rsid w:val="00CF31F5"/>
    <w:rsid w:val="00CF3303"/>
    <w:rsid w:val="00CF3A68"/>
    <w:rsid w:val="00CF4446"/>
    <w:rsid w:val="00CF474F"/>
    <w:rsid w:val="00CF489D"/>
    <w:rsid w:val="00CF48DF"/>
    <w:rsid w:val="00CF49C6"/>
    <w:rsid w:val="00CF4B54"/>
    <w:rsid w:val="00CF4BA9"/>
    <w:rsid w:val="00CF4BE0"/>
    <w:rsid w:val="00CF54AF"/>
    <w:rsid w:val="00CF54F4"/>
    <w:rsid w:val="00CF5650"/>
    <w:rsid w:val="00CF5929"/>
    <w:rsid w:val="00CF6F7B"/>
    <w:rsid w:val="00CF75FD"/>
    <w:rsid w:val="00CF79C6"/>
    <w:rsid w:val="00CF7B85"/>
    <w:rsid w:val="00D00828"/>
    <w:rsid w:val="00D00D06"/>
    <w:rsid w:val="00D00FF0"/>
    <w:rsid w:val="00D01177"/>
    <w:rsid w:val="00D018FF"/>
    <w:rsid w:val="00D026C3"/>
    <w:rsid w:val="00D0273D"/>
    <w:rsid w:val="00D02745"/>
    <w:rsid w:val="00D02A55"/>
    <w:rsid w:val="00D034A3"/>
    <w:rsid w:val="00D03AA9"/>
    <w:rsid w:val="00D03FA0"/>
    <w:rsid w:val="00D0440C"/>
    <w:rsid w:val="00D04609"/>
    <w:rsid w:val="00D04C0F"/>
    <w:rsid w:val="00D04DFE"/>
    <w:rsid w:val="00D052B9"/>
    <w:rsid w:val="00D0535B"/>
    <w:rsid w:val="00D05595"/>
    <w:rsid w:val="00D058FF"/>
    <w:rsid w:val="00D05B2A"/>
    <w:rsid w:val="00D05C70"/>
    <w:rsid w:val="00D05DE4"/>
    <w:rsid w:val="00D068F4"/>
    <w:rsid w:val="00D072EA"/>
    <w:rsid w:val="00D074F4"/>
    <w:rsid w:val="00D07766"/>
    <w:rsid w:val="00D07903"/>
    <w:rsid w:val="00D0795C"/>
    <w:rsid w:val="00D10075"/>
    <w:rsid w:val="00D103B2"/>
    <w:rsid w:val="00D10713"/>
    <w:rsid w:val="00D10933"/>
    <w:rsid w:val="00D10ED5"/>
    <w:rsid w:val="00D112E1"/>
    <w:rsid w:val="00D1138D"/>
    <w:rsid w:val="00D1229E"/>
    <w:rsid w:val="00D122C9"/>
    <w:rsid w:val="00D137A9"/>
    <w:rsid w:val="00D13F1A"/>
    <w:rsid w:val="00D13F34"/>
    <w:rsid w:val="00D14332"/>
    <w:rsid w:val="00D14948"/>
    <w:rsid w:val="00D14B71"/>
    <w:rsid w:val="00D14EE6"/>
    <w:rsid w:val="00D15A50"/>
    <w:rsid w:val="00D17099"/>
    <w:rsid w:val="00D17378"/>
    <w:rsid w:val="00D174B9"/>
    <w:rsid w:val="00D17688"/>
    <w:rsid w:val="00D17F8F"/>
    <w:rsid w:val="00D20298"/>
    <w:rsid w:val="00D204BA"/>
    <w:rsid w:val="00D207C5"/>
    <w:rsid w:val="00D21B82"/>
    <w:rsid w:val="00D22079"/>
    <w:rsid w:val="00D227BE"/>
    <w:rsid w:val="00D22FA4"/>
    <w:rsid w:val="00D2339D"/>
    <w:rsid w:val="00D2373E"/>
    <w:rsid w:val="00D23740"/>
    <w:rsid w:val="00D23A94"/>
    <w:rsid w:val="00D242EC"/>
    <w:rsid w:val="00D24546"/>
    <w:rsid w:val="00D2559B"/>
    <w:rsid w:val="00D259C7"/>
    <w:rsid w:val="00D263F2"/>
    <w:rsid w:val="00D26F1E"/>
    <w:rsid w:val="00D27D41"/>
    <w:rsid w:val="00D30390"/>
    <w:rsid w:val="00D304C7"/>
    <w:rsid w:val="00D30503"/>
    <w:rsid w:val="00D3060A"/>
    <w:rsid w:val="00D30AB5"/>
    <w:rsid w:val="00D30C16"/>
    <w:rsid w:val="00D30DA5"/>
    <w:rsid w:val="00D32551"/>
    <w:rsid w:val="00D32D6C"/>
    <w:rsid w:val="00D32DF6"/>
    <w:rsid w:val="00D33340"/>
    <w:rsid w:val="00D33AEE"/>
    <w:rsid w:val="00D33B36"/>
    <w:rsid w:val="00D33C4A"/>
    <w:rsid w:val="00D33D80"/>
    <w:rsid w:val="00D340A1"/>
    <w:rsid w:val="00D3469D"/>
    <w:rsid w:val="00D35110"/>
    <w:rsid w:val="00D351D3"/>
    <w:rsid w:val="00D35377"/>
    <w:rsid w:val="00D35892"/>
    <w:rsid w:val="00D364B6"/>
    <w:rsid w:val="00D36911"/>
    <w:rsid w:val="00D3732A"/>
    <w:rsid w:val="00D37834"/>
    <w:rsid w:val="00D37847"/>
    <w:rsid w:val="00D37F12"/>
    <w:rsid w:val="00D40942"/>
    <w:rsid w:val="00D40B5C"/>
    <w:rsid w:val="00D41128"/>
    <w:rsid w:val="00D41AB1"/>
    <w:rsid w:val="00D420EE"/>
    <w:rsid w:val="00D423B3"/>
    <w:rsid w:val="00D4325C"/>
    <w:rsid w:val="00D43902"/>
    <w:rsid w:val="00D43B07"/>
    <w:rsid w:val="00D43B97"/>
    <w:rsid w:val="00D44723"/>
    <w:rsid w:val="00D447EB"/>
    <w:rsid w:val="00D44C01"/>
    <w:rsid w:val="00D450B2"/>
    <w:rsid w:val="00D4555C"/>
    <w:rsid w:val="00D4575A"/>
    <w:rsid w:val="00D45B9E"/>
    <w:rsid w:val="00D45D0D"/>
    <w:rsid w:val="00D46061"/>
    <w:rsid w:val="00D463DA"/>
    <w:rsid w:val="00D46AA1"/>
    <w:rsid w:val="00D47B95"/>
    <w:rsid w:val="00D502CB"/>
    <w:rsid w:val="00D503F2"/>
    <w:rsid w:val="00D50547"/>
    <w:rsid w:val="00D50ABE"/>
    <w:rsid w:val="00D50B59"/>
    <w:rsid w:val="00D50E19"/>
    <w:rsid w:val="00D51133"/>
    <w:rsid w:val="00D51475"/>
    <w:rsid w:val="00D51665"/>
    <w:rsid w:val="00D5167F"/>
    <w:rsid w:val="00D51AD4"/>
    <w:rsid w:val="00D520A1"/>
    <w:rsid w:val="00D5256E"/>
    <w:rsid w:val="00D52D44"/>
    <w:rsid w:val="00D52D76"/>
    <w:rsid w:val="00D5327A"/>
    <w:rsid w:val="00D53356"/>
    <w:rsid w:val="00D536B6"/>
    <w:rsid w:val="00D53A8E"/>
    <w:rsid w:val="00D53CF4"/>
    <w:rsid w:val="00D53E85"/>
    <w:rsid w:val="00D54C62"/>
    <w:rsid w:val="00D54E16"/>
    <w:rsid w:val="00D54FDC"/>
    <w:rsid w:val="00D5541B"/>
    <w:rsid w:val="00D55E4D"/>
    <w:rsid w:val="00D55F9E"/>
    <w:rsid w:val="00D5754B"/>
    <w:rsid w:val="00D579D1"/>
    <w:rsid w:val="00D57ACF"/>
    <w:rsid w:val="00D60037"/>
    <w:rsid w:val="00D602C1"/>
    <w:rsid w:val="00D603E1"/>
    <w:rsid w:val="00D606B5"/>
    <w:rsid w:val="00D616D4"/>
    <w:rsid w:val="00D61B29"/>
    <w:rsid w:val="00D62CC7"/>
    <w:rsid w:val="00D63917"/>
    <w:rsid w:val="00D63B31"/>
    <w:rsid w:val="00D63C47"/>
    <w:rsid w:val="00D6410F"/>
    <w:rsid w:val="00D64151"/>
    <w:rsid w:val="00D642C0"/>
    <w:rsid w:val="00D643BD"/>
    <w:rsid w:val="00D64BEC"/>
    <w:rsid w:val="00D64CA1"/>
    <w:rsid w:val="00D65151"/>
    <w:rsid w:val="00D65191"/>
    <w:rsid w:val="00D65AB9"/>
    <w:rsid w:val="00D665AF"/>
    <w:rsid w:val="00D6663E"/>
    <w:rsid w:val="00D6666D"/>
    <w:rsid w:val="00D672AF"/>
    <w:rsid w:val="00D674C3"/>
    <w:rsid w:val="00D67D09"/>
    <w:rsid w:val="00D700B2"/>
    <w:rsid w:val="00D71240"/>
    <w:rsid w:val="00D71617"/>
    <w:rsid w:val="00D71686"/>
    <w:rsid w:val="00D717A7"/>
    <w:rsid w:val="00D717DD"/>
    <w:rsid w:val="00D72108"/>
    <w:rsid w:val="00D726BF"/>
    <w:rsid w:val="00D7287F"/>
    <w:rsid w:val="00D731DB"/>
    <w:rsid w:val="00D73CC3"/>
    <w:rsid w:val="00D7438A"/>
    <w:rsid w:val="00D7460D"/>
    <w:rsid w:val="00D749F0"/>
    <w:rsid w:val="00D75360"/>
    <w:rsid w:val="00D75427"/>
    <w:rsid w:val="00D75D71"/>
    <w:rsid w:val="00D767F1"/>
    <w:rsid w:val="00D76BBC"/>
    <w:rsid w:val="00D77407"/>
    <w:rsid w:val="00D7765A"/>
    <w:rsid w:val="00D777CB"/>
    <w:rsid w:val="00D80080"/>
    <w:rsid w:val="00D80302"/>
    <w:rsid w:val="00D80448"/>
    <w:rsid w:val="00D80517"/>
    <w:rsid w:val="00D8064B"/>
    <w:rsid w:val="00D80959"/>
    <w:rsid w:val="00D80E0E"/>
    <w:rsid w:val="00D80E8D"/>
    <w:rsid w:val="00D81361"/>
    <w:rsid w:val="00D8143A"/>
    <w:rsid w:val="00D81638"/>
    <w:rsid w:val="00D8171B"/>
    <w:rsid w:val="00D8233D"/>
    <w:rsid w:val="00D82475"/>
    <w:rsid w:val="00D831EB"/>
    <w:rsid w:val="00D83738"/>
    <w:rsid w:val="00D83B1B"/>
    <w:rsid w:val="00D843B6"/>
    <w:rsid w:val="00D84E6A"/>
    <w:rsid w:val="00D852FC"/>
    <w:rsid w:val="00D858D1"/>
    <w:rsid w:val="00D861BA"/>
    <w:rsid w:val="00D87161"/>
    <w:rsid w:val="00D873C7"/>
    <w:rsid w:val="00D8785F"/>
    <w:rsid w:val="00D87895"/>
    <w:rsid w:val="00D904DB"/>
    <w:rsid w:val="00D90D28"/>
    <w:rsid w:val="00D912B0"/>
    <w:rsid w:val="00D91A3C"/>
    <w:rsid w:val="00D9259E"/>
    <w:rsid w:val="00D925A0"/>
    <w:rsid w:val="00D92C68"/>
    <w:rsid w:val="00D9334E"/>
    <w:rsid w:val="00D933F3"/>
    <w:rsid w:val="00D936A4"/>
    <w:rsid w:val="00D936D3"/>
    <w:rsid w:val="00D93753"/>
    <w:rsid w:val="00D93D46"/>
    <w:rsid w:val="00D93D93"/>
    <w:rsid w:val="00D947DC"/>
    <w:rsid w:val="00D9495A"/>
    <w:rsid w:val="00D949C3"/>
    <w:rsid w:val="00D94AC5"/>
    <w:rsid w:val="00D94BCA"/>
    <w:rsid w:val="00D94DCA"/>
    <w:rsid w:val="00D94EBE"/>
    <w:rsid w:val="00D95F46"/>
    <w:rsid w:val="00D96C94"/>
    <w:rsid w:val="00D9726F"/>
    <w:rsid w:val="00DA0086"/>
    <w:rsid w:val="00DA01CA"/>
    <w:rsid w:val="00DA04E1"/>
    <w:rsid w:val="00DA0537"/>
    <w:rsid w:val="00DA06AA"/>
    <w:rsid w:val="00DA0955"/>
    <w:rsid w:val="00DA0E69"/>
    <w:rsid w:val="00DA16BE"/>
    <w:rsid w:val="00DA1740"/>
    <w:rsid w:val="00DA1F02"/>
    <w:rsid w:val="00DA2284"/>
    <w:rsid w:val="00DA2600"/>
    <w:rsid w:val="00DA365C"/>
    <w:rsid w:val="00DA36E0"/>
    <w:rsid w:val="00DA3FF9"/>
    <w:rsid w:val="00DA418B"/>
    <w:rsid w:val="00DA4BEE"/>
    <w:rsid w:val="00DA4E51"/>
    <w:rsid w:val="00DA51C6"/>
    <w:rsid w:val="00DA52EA"/>
    <w:rsid w:val="00DA556E"/>
    <w:rsid w:val="00DA5E09"/>
    <w:rsid w:val="00DA5F3B"/>
    <w:rsid w:val="00DA62EA"/>
    <w:rsid w:val="00DA67BD"/>
    <w:rsid w:val="00DA74CE"/>
    <w:rsid w:val="00DA78D0"/>
    <w:rsid w:val="00DA7C36"/>
    <w:rsid w:val="00DA7EFA"/>
    <w:rsid w:val="00DB00C8"/>
    <w:rsid w:val="00DB0D09"/>
    <w:rsid w:val="00DB0D2B"/>
    <w:rsid w:val="00DB0F14"/>
    <w:rsid w:val="00DB11C6"/>
    <w:rsid w:val="00DB175C"/>
    <w:rsid w:val="00DB1E7D"/>
    <w:rsid w:val="00DB3114"/>
    <w:rsid w:val="00DB3346"/>
    <w:rsid w:val="00DB39A6"/>
    <w:rsid w:val="00DB4A06"/>
    <w:rsid w:val="00DB52CD"/>
    <w:rsid w:val="00DB544D"/>
    <w:rsid w:val="00DB54AB"/>
    <w:rsid w:val="00DB54D5"/>
    <w:rsid w:val="00DB603E"/>
    <w:rsid w:val="00DB6B3D"/>
    <w:rsid w:val="00DB710E"/>
    <w:rsid w:val="00DB766C"/>
    <w:rsid w:val="00DC0975"/>
    <w:rsid w:val="00DC0A4E"/>
    <w:rsid w:val="00DC0B04"/>
    <w:rsid w:val="00DC105F"/>
    <w:rsid w:val="00DC1529"/>
    <w:rsid w:val="00DC18F5"/>
    <w:rsid w:val="00DC1CAE"/>
    <w:rsid w:val="00DC2059"/>
    <w:rsid w:val="00DC2635"/>
    <w:rsid w:val="00DC2B17"/>
    <w:rsid w:val="00DC37CD"/>
    <w:rsid w:val="00DC3D7E"/>
    <w:rsid w:val="00DC4489"/>
    <w:rsid w:val="00DC45DE"/>
    <w:rsid w:val="00DC4782"/>
    <w:rsid w:val="00DC4A79"/>
    <w:rsid w:val="00DC5997"/>
    <w:rsid w:val="00DC5B47"/>
    <w:rsid w:val="00DC5EC1"/>
    <w:rsid w:val="00DC5FAA"/>
    <w:rsid w:val="00DC6DF4"/>
    <w:rsid w:val="00DC6E08"/>
    <w:rsid w:val="00DC7136"/>
    <w:rsid w:val="00DC7333"/>
    <w:rsid w:val="00DC7C37"/>
    <w:rsid w:val="00DC7EF3"/>
    <w:rsid w:val="00DD20E1"/>
    <w:rsid w:val="00DD22D0"/>
    <w:rsid w:val="00DD2477"/>
    <w:rsid w:val="00DD2A6D"/>
    <w:rsid w:val="00DD2D66"/>
    <w:rsid w:val="00DD2E9B"/>
    <w:rsid w:val="00DD2EF0"/>
    <w:rsid w:val="00DD2F8E"/>
    <w:rsid w:val="00DD38FF"/>
    <w:rsid w:val="00DD43B0"/>
    <w:rsid w:val="00DD45FA"/>
    <w:rsid w:val="00DD484A"/>
    <w:rsid w:val="00DD5146"/>
    <w:rsid w:val="00DD551F"/>
    <w:rsid w:val="00DD5B76"/>
    <w:rsid w:val="00DD5CA6"/>
    <w:rsid w:val="00DD5E6B"/>
    <w:rsid w:val="00DD64DD"/>
    <w:rsid w:val="00DD688D"/>
    <w:rsid w:val="00DD6EF7"/>
    <w:rsid w:val="00DD6F10"/>
    <w:rsid w:val="00DD736A"/>
    <w:rsid w:val="00DD7D25"/>
    <w:rsid w:val="00DE07B3"/>
    <w:rsid w:val="00DE082F"/>
    <w:rsid w:val="00DE0BFB"/>
    <w:rsid w:val="00DE102E"/>
    <w:rsid w:val="00DE1317"/>
    <w:rsid w:val="00DE19E6"/>
    <w:rsid w:val="00DE2B8B"/>
    <w:rsid w:val="00DE2F2A"/>
    <w:rsid w:val="00DE31D5"/>
    <w:rsid w:val="00DE3C11"/>
    <w:rsid w:val="00DE3E4A"/>
    <w:rsid w:val="00DE402A"/>
    <w:rsid w:val="00DE5830"/>
    <w:rsid w:val="00DE5970"/>
    <w:rsid w:val="00DE599F"/>
    <w:rsid w:val="00DE5AFA"/>
    <w:rsid w:val="00DE60F8"/>
    <w:rsid w:val="00DE63D3"/>
    <w:rsid w:val="00DE7112"/>
    <w:rsid w:val="00DE7136"/>
    <w:rsid w:val="00DE7AE6"/>
    <w:rsid w:val="00DF0735"/>
    <w:rsid w:val="00DF129D"/>
    <w:rsid w:val="00DF1322"/>
    <w:rsid w:val="00DF1391"/>
    <w:rsid w:val="00DF15CF"/>
    <w:rsid w:val="00DF1F84"/>
    <w:rsid w:val="00DF1FD3"/>
    <w:rsid w:val="00DF2609"/>
    <w:rsid w:val="00DF2C41"/>
    <w:rsid w:val="00DF3735"/>
    <w:rsid w:val="00DF3E32"/>
    <w:rsid w:val="00DF4788"/>
    <w:rsid w:val="00DF483B"/>
    <w:rsid w:val="00DF4CD0"/>
    <w:rsid w:val="00DF5559"/>
    <w:rsid w:val="00DF5743"/>
    <w:rsid w:val="00DF5E72"/>
    <w:rsid w:val="00DF64E5"/>
    <w:rsid w:val="00DF6734"/>
    <w:rsid w:val="00DF6E63"/>
    <w:rsid w:val="00DF72E2"/>
    <w:rsid w:val="00DF75C0"/>
    <w:rsid w:val="00E00025"/>
    <w:rsid w:val="00E0035E"/>
    <w:rsid w:val="00E0073A"/>
    <w:rsid w:val="00E00A6B"/>
    <w:rsid w:val="00E01135"/>
    <w:rsid w:val="00E0154C"/>
    <w:rsid w:val="00E016E4"/>
    <w:rsid w:val="00E01A1A"/>
    <w:rsid w:val="00E0211E"/>
    <w:rsid w:val="00E028DA"/>
    <w:rsid w:val="00E03101"/>
    <w:rsid w:val="00E03203"/>
    <w:rsid w:val="00E03435"/>
    <w:rsid w:val="00E0362B"/>
    <w:rsid w:val="00E03977"/>
    <w:rsid w:val="00E0465B"/>
    <w:rsid w:val="00E04A1D"/>
    <w:rsid w:val="00E0500B"/>
    <w:rsid w:val="00E05222"/>
    <w:rsid w:val="00E05301"/>
    <w:rsid w:val="00E0580F"/>
    <w:rsid w:val="00E05921"/>
    <w:rsid w:val="00E05B01"/>
    <w:rsid w:val="00E05B0C"/>
    <w:rsid w:val="00E06353"/>
    <w:rsid w:val="00E0646C"/>
    <w:rsid w:val="00E06A00"/>
    <w:rsid w:val="00E07655"/>
    <w:rsid w:val="00E07B81"/>
    <w:rsid w:val="00E07E02"/>
    <w:rsid w:val="00E07E92"/>
    <w:rsid w:val="00E1031B"/>
    <w:rsid w:val="00E10588"/>
    <w:rsid w:val="00E106D4"/>
    <w:rsid w:val="00E10837"/>
    <w:rsid w:val="00E10D18"/>
    <w:rsid w:val="00E10DAC"/>
    <w:rsid w:val="00E11595"/>
    <w:rsid w:val="00E12517"/>
    <w:rsid w:val="00E12760"/>
    <w:rsid w:val="00E130AC"/>
    <w:rsid w:val="00E13472"/>
    <w:rsid w:val="00E13730"/>
    <w:rsid w:val="00E14C74"/>
    <w:rsid w:val="00E14F88"/>
    <w:rsid w:val="00E15243"/>
    <w:rsid w:val="00E153CF"/>
    <w:rsid w:val="00E1553E"/>
    <w:rsid w:val="00E15622"/>
    <w:rsid w:val="00E15B74"/>
    <w:rsid w:val="00E15BB8"/>
    <w:rsid w:val="00E16669"/>
    <w:rsid w:val="00E16C9F"/>
    <w:rsid w:val="00E176A7"/>
    <w:rsid w:val="00E17BC7"/>
    <w:rsid w:val="00E17BF3"/>
    <w:rsid w:val="00E17E14"/>
    <w:rsid w:val="00E20030"/>
    <w:rsid w:val="00E2016F"/>
    <w:rsid w:val="00E20971"/>
    <w:rsid w:val="00E2151B"/>
    <w:rsid w:val="00E21534"/>
    <w:rsid w:val="00E215F7"/>
    <w:rsid w:val="00E21C2C"/>
    <w:rsid w:val="00E22157"/>
    <w:rsid w:val="00E22517"/>
    <w:rsid w:val="00E229B7"/>
    <w:rsid w:val="00E22DB6"/>
    <w:rsid w:val="00E231F2"/>
    <w:rsid w:val="00E24121"/>
    <w:rsid w:val="00E24203"/>
    <w:rsid w:val="00E245C7"/>
    <w:rsid w:val="00E24841"/>
    <w:rsid w:val="00E248B9"/>
    <w:rsid w:val="00E24BC1"/>
    <w:rsid w:val="00E24C57"/>
    <w:rsid w:val="00E251F4"/>
    <w:rsid w:val="00E25474"/>
    <w:rsid w:val="00E2578C"/>
    <w:rsid w:val="00E25D6B"/>
    <w:rsid w:val="00E25F7F"/>
    <w:rsid w:val="00E26345"/>
    <w:rsid w:val="00E26C22"/>
    <w:rsid w:val="00E27965"/>
    <w:rsid w:val="00E27C6B"/>
    <w:rsid w:val="00E3025C"/>
    <w:rsid w:val="00E30346"/>
    <w:rsid w:val="00E30B19"/>
    <w:rsid w:val="00E31346"/>
    <w:rsid w:val="00E31A26"/>
    <w:rsid w:val="00E31AEB"/>
    <w:rsid w:val="00E31D48"/>
    <w:rsid w:val="00E320B9"/>
    <w:rsid w:val="00E320BD"/>
    <w:rsid w:val="00E32627"/>
    <w:rsid w:val="00E326DD"/>
    <w:rsid w:val="00E32D74"/>
    <w:rsid w:val="00E334E4"/>
    <w:rsid w:val="00E34327"/>
    <w:rsid w:val="00E3499F"/>
    <w:rsid w:val="00E34EF6"/>
    <w:rsid w:val="00E35516"/>
    <w:rsid w:val="00E355FC"/>
    <w:rsid w:val="00E356E3"/>
    <w:rsid w:val="00E36046"/>
    <w:rsid w:val="00E364DE"/>
    <w:rsid w:val="00E36DE3"/>
    <w:rsid w:val="00E37195"/>
    <w:rsid w:val="00E372DB"/>
    <w:rsid w:val="00E37530"/>
    <w:rsid w:val="00E375F5"/>
    <w:rsid w:val="00E37638"/>
    <w:rsid w:val="00E377DC"/>
    <w:rsid w:val="00E37842"/>
    <w:rsid w:val="00E37E17"/>
    <w:rsid w:val="00E400EA"/>
    <w:rsid w:val="00E40326"/>
    <w:rsid w:val="00E405DA"/>
    <w:rsid w:val="00E40769"/>
    <w:rsid w:val="00E40B7F"/>
    <w:rsid w:val="00E40D8A"/>
    <w:rsid w:val="00E4100C"/>
    <w:rsid w:val="00E4134B"/>
    <w:rsid w:val="00E41EEB"/>
    <w:rsid w:val="00E41F4C"/>
    <w:rsid w:val="00E425E5"/>
    <w:rsid w:val="00E4279E"/>
    <w:rsid w:val="00E42835"/>
    <w:rsid w:val="00E42B63"/>
    <w:rsid w:val="00E42D77"/>
    <w:rsid w:val="00E42F74"/>
    <w:rsid w:val="00E4329F"/>
    <w:rsid w:val="00E43F50"/>
    <w:rsid w:val="00E44289"/>
    <w:rsid w:val="00E44309"/>
    <w:rsid w:val="00E44A26"/>
    <w:rsid w:val="00E44BA9"/>
    <w:rsid w:val="00E4504C"/>
    <w:rsid w:val="00E4511C"/>
    <w:rsid w:val="00E453F0"/>
    <w:rsid w:val="00E45AAB"/>
    <w:rsid w:val="00E45FF3"/>
    <w:rsid w:val="00E469CB"/>
    <w:rsid w:val="00E47075"/>
    <w:rsid w:val="00E4741F"/>
    <w:rsid w:val="00E47546"/>
    <w:rsid w:val="00E475BA"/>
    <w:rsid w:val="00E50841"/>
    <w:rsid w:val="00E508DB"/>
    <w:rsid w:val="00E50CA6"/>
    <w:rsid w:val="00E50D95"/>
    <w:rsid w:val="00E51931"/>
    <w:rsid w:val="00E520CF"/>
    <w:rsid w:val="00E5253A"/>
    <w:rsid w:val="00E548A3"/>
    <w:rsid w:val="00E54ABC"/>
    <w:rsid w:val="00E54ADD"/>
    <w:rsid w:val="00E54E62"/>
    <w:rsid w:val="00E550A1"/>
    <w:rsid w:val="00E55236"/>
    <w:rsid w:val="00E558CC"/>
    <w:rsid w:val="00E5659D"/>
    <w:rsid w:val="00E56A1C"/>
    <w:rsid w:val="00E56FF8"/>
    <w:rsid w:val="00E5769D"/>
    <w:rsid w:val="00E578CC"/>
    <w:rsid w:val="00E60A60"/>
    <w:rsid w:val="00E60E8F"/>
    <w:rsid w:val="00E61034"/>
    <w:rsid w:val="00E61AEA"/>
    <w:rsid w:val="00E62682"/>
    <w:rsid w:val="00E62693"/>
    <w:rsid w:val="00E631C9"/>
    <w:rsid w:val="00E636F5"/>
    <w:rsid w:val="00E63731"/>
    <w:rsid w:val="00E638B0"/>
    <w:rsid w:val="00E63931"/>
    <w:rsid w:val="00E63AAA"/>
    <w:rsid w:val="00E63D66"/>
    <w:rsid w:val="00E641B5"/>
    <w:rsid w:val="00E644F0"/>
    <w:rsid w:val="00E64DE3"/>
    <w:rsid w:val="00E64FD6"/>
    <w:rsid w:val="00E65448"/>
    <w:rsid w:val="00E65793"/>
    <w:rsid w:val="00E660D6"/>
    <w:rsid w:val="00E66582"/>
    <w:rsid w:val="00E669C2"/>
    <w:rsid w:val="00E66A51"/>
    <w:rsid w:val="00E67614"/>
    <w:rsid w:val="00E67C86"/>
    <w:rsid w:val="00E7069C"/>
    <w:rsid w:val="00E71204"/>
    <w:rsid w:val="00E715A1"/>
    <w:rsid w:val="00E719BB"/>
    <w:rsid w:val="00E71DA8"/>
    <w:rsid w:val="00E71E2B"/>
    <w:rsid w:val="00E720E9"/>
    <w:rsid w:val="00E72134"/>
    <w:rsid w:val="00E7225F"/>
    <w:rsid w:val="00E72F1B"/>
    <w:rsid w:val="00E73083"/>
    <w:rsid w:val="00E730AF"/>
    <w:rsid w:val="00E73468"/>
    <w:rsid w:val="00E73A67"/>
    <w:rsid w:val="00E742B8"/>
    <w:rsid w:val="00E749BA"/>
    <w:rsid w:val="00E74CEB"/>
    <w:rsid w:val="00E74F89"/>
    <w:rsid w:val="00E75A8C"/>
    <w:rsid w:val="00E75F81"/>
    <w:rsid w:val="00E76848"/>
    <w:rsid w:val="00E7693D"/>
    <w:rsid w:val="00E76AA4"/>
    <w:rsid w:val="00E76B19"/>
    <w:rsid w:val="00E76B71"/>
    <w:rsid w:val="00E76B8B"/>
    <w:rsid w:val="00E77035"/>
    <w:rsid w:val="00E7738B"/>
    <w:rsid w:val="00E77AB0"/>
    <w:rsid w:val="00E8060E"/>
    <w:rsid w:val="00E80B4C"/>
    <w:rsid w:val="00E80D88"/>
    <w:rsid w:val="00E81126"/>
    <w:rsid w:val="00E8176C"/>
    <w:rsid w:val="00E81E03"/>
    <w:rsid w:val="00E82A4D"/>
    <w:rsid w:val="00E82FEC"/>
    <w:rsid w:val="00E8318B"/>
    <w:rsid w:val="00E83469"/>
    <w:rsid w:val="00E84271"/>
    <w:rsid w:val="00E848A5"/>
    <w:rsid w:val="00E84BEB"/>
    <w:rsid w:val="00E84C13"/>
    <w:rsid w:val="00E85159"/>
    <w:rsid w:val="00E85565"/>
    <w:rsid w:val="00E856A9"/>
    <w:rsid w:val="00E8666F"/>
    <w:rsid w:val="00E8668B"/>
    <w:rsid w:val="00E86CA0"/>
    <w:rsid w:val="00E87C54"/>
    <w:rsid w:val="00E87CCB"/>
    <w:rsid w:val="00E9069A"/>
    <w:rsid w:val="00E90759"/>
    <w:rsid w:val="00E9143F"/>
    <w:rsid w:val="00E926FF"/>
    <w:rsid w:val="00E92801"/>
    <w:rsid w:val="00E9327A"/>
    <w:rsid w:val="00E937E3"/>
    <w:rsid w:val="00E93875"/>
    <w:rsid w:val="00E9391A"/>
    <w:rsid w:val="00E9394A"/>
    <w:rsid w:val="00E94377"/>
    <w:rsid w:val="00E951CD"/>
    <w:rsid w:val="00E95255"/>
    <w:rsid w:val="00E966D2"/>
    <w:rsid w:val="00E969E7"/>
    <w:rsid w:val="00E96AB7"/>
    <w:rsid w:val="00E96C41"/>
    <w:rsid w:val="00E97953"/>
    <w:rsid w:val="00E97DF5"/>
    <w:rsid w:val="00E97EB0"/>
    <w:rsid w:val="00EA0067"/>
    <w:rsid w:val="00EA00D1"/>
    <w:rsid w:val="00EA070E"/>
    <w:rsid w:val="00EA0A58"/>
    <w:rsid w:val="00EA0DFC"/>
    <w:rsid w:val="00EA1577"/>
    <w:rsid w:val="00EA219C"/>
    <w:rsid w:val="00EA2A41"/>
    <w:rsid w:val="00EA31F3"/>
    <w:rsid w:val="00EA35CB"/>
    <w:rsid w:val="00EA39F9"/>
    <w:rsid w:val="00EA3BAC"/>
    <w:rsid w:val="00EA3C6A"/>
    <w:rsid w:val="00EA424D"/>
    <w:rsid w:val="00EA4528"/>
    <w:rsid w:val="00EA4BCB"/>
    <w:rsid w:val="00EA5899"/>
    <w:rsid w:val="00EA5EA5"/>
    <w:rsid w:val="00EA643D"/>
    <w:rsid w:val="00EA6D9D"/>
    <w:rsid w:val="00EA704E"/>
    <w:rsid w:val="00EA71D3"/>
    <w:rsid w:val="00EA7F44"/>
    <w:rsid w:val="00EB05AB"/>
    <w:rsid w:val="00EB092C"/>
    <w:rsid w:val="00EB0A3B"/>
    <w:rsid w:val="00EB0A78"/>
    <w:rsid w:val="00EB1288"/>
    <w:rsid w:val="00EB14E5"/>
    <w:rsid w:val="00EB2550"/>
    <w:rsid w:val="00EB29FF"/>
    <w:rsid w:val="00EB2DFE"/>
    <w:rsid w:val="00EB3405"/>
    <w:rsid w:val="00EB38E4"/>
    <w:rsid w:val="00EB41EE"/>
    <w:rsid w:val="00EB444D"/>
    <w:rsid w:val="00EB455D"/>
    <w:rsid w:val="00EB488C"/>
    <w:rsid w:val="00EB4E91"/>
    <w:rsid w:val="00EB50D9"/>
    <w:rsid w:val="00EB59EB"/>
    <w:rsid w:val="00EB5AAE"/>
    <w:rsid w:val="00EB5AE7"/>
    <w:rsid w:val="00EB5F84"/>
    <w:rsid w:val="00EB654C"/>
    <w:rsid w:val="00EB7779"/>
    <w:rsid w:val="00EB77E2"/>
    <w:rsid w:val="00EB7B1B"/>
    <w:rsid w:val="00EB7C15"/>
    <w:rsid w:val="00EB7EDD"/>
    <w:rsid w:val="00EC0148"/>
    <w:rsid w:val="00EC0C6E"/>
    <w:rsid w:val="00EC11DD"/>
    <w:rsid w:val="00EC1459"/>
    <w:rsid w:val="00EC17BD"/>
    <w:rsid w:val="00EC182C"/>
    <w:rsid w:val="00EC1CF4"/>
    <w:rsid w:val="00EC1D29"/>
    <w:rsid w:val="00EC248C"/>
    <w:rsid w:val="00EC2771"/>
    <w:rsid w:val="00EC2AAF"/>
    <w:rsid w:val="00EC2E56"/>
    <w:rsid w:val="00EC32BD"/>
    <w:rsid w:val="00EC348F"/>
    <w:rsid w:val="00EC3946"/>
    <w:rsid w:val="00EC3C70"/>
    <w:rsid w:val="00EC3CCE"/>
    <w:rsid w:val="00EC408F"/>
    <w:rsid w:val="00EC424D"/>
    <w:rsid w:val="00EC433C"/>
    <w:rsid w:val="00EC450D"/>
    <w:rsid w:val="00EC47F1"/>
    <w:rsid w:val="00EC4928"/>
    <w:rsid w:val="00EC4C06"/>
    <w:rsid w:val="00EC4E73"/>
    <w:rsid w:val="00EC4F02"/>
    <w:rsid w:val="00EC4F0D"/>
    <w:rsid w:val="00EC5575"/>
    <w:rsid w:val="00EC6746"/>
    <w:rsid w:val="00EC67D1"/>
    <w:rsid w:val="00EC6A98"/>
    <w:rsid w:val="00EC6CBB"/>
    <w:rsid w:val="00EC6F88"/>
    <w:rsid w:val="00EC72F5"/>
    <w:rsid w:val="00EC736F"/>
    <w:rsid w:val="00EC7C1B"/>
    <w:rsid w:val="00ED05D4"/>
    <w:rsid w:val="00ED0FDA"/>
    <w:rsid w:val="00ED13E1"/>
    <w:rsid w:val="00ED1742"/>
    <w:rsid w:val="00ED2083"/>
    <w:rsid w:val="00ED2419"/>
    <w:rsid w:val="00ED2516"/>
    <w:rsid w:val="00ED2970"/>
    <w:rsid w:val="00ED2B44"/>
    <w:rsid w:val="00ED2E2F"/>
    <w:rsid w:val="00ED3986"/>
    <w:rsid w:val="00ED3E03"/>
    <w:rsid w:val="00ED453E"/>
    <w:rsid w:val="00ED4ABA"/>
    <w:rsid w:val="00ED51FA"/>
    <w:rsid w:val="00ED6648"/>
    <w:rsid w:val="00ED68A4"/>
    <w:rsid w:val="00ED6B90"/>
    <w:rsid w:val="00ED6DB5"/>
    <w:rsid w:val="00ED6EF5"/>
    <w:rsid w:val="00ED73E6"/>
    <w:rsid w:val="00ED78F6"/>
    <w:rsid w:val="00ED7AD7"/>
    <w:rsid w:val="00ED7D02"/>
    <w:rsid w:val="00ED7D05"/>
    <w:rsid w:val="00EE001C"/>
    <w:rsid w:val="00EE09C7"/>
    <w:rsid w:val="00EE0CDF"/>
    <w:rsid w:val="00EE10DE"/>
    <w:rsid w:val="00EE243D"/>
    <w:rsid w:val="00EE252B"/>
    <w:rsid w:val="00EE2548"/>
    <w:rsid w:val="00EE306D"/>
    <w:rsid w:val="00EE3DB9"/>
    <w:rsid w:val="00EE3E9D"/>
    <w:rsid w:val="00EE41F3"/>
    <w:rsid w:val="00EE4410"/>
    <w:rsid w:val="00EE4AA0"/>
    <w:rsid w:val="00EE4E67"/>
    <w:rsid w:val="00EE50F1"/>
    <w:rsid w:val="00EE5181"/>
    <w:rsid w:val="00EE58FC"/>
    <w:rsid w:val="00EE595D"/>
    <w:rsid w:val="00EE6414"/>
    <w:rsid w:val="00EE64FE"/>
    <w:rsid w:val="00EE6BB5"/>
    <w:rsid w:val="00EE6EC6"/>
    <w:rsid w:val="00EE7240"/>
    <w:rsid w:val="00EE7C8F"/>
    <w:rsid w:val="00EE7FDB"/>
    <w:rsid w:val="00EF018D"/>
    <w:rsid w:val="00EF0371"/>
    <w:rsid w:val="00EF0B09"/>
    <w:rsid w:val="00EF0EE1"/>
    <w:rsid w:val="00EF0FF1"/>
    <w:rsid w:val="00EF16C6"/>
    <w:rsid w:val="00EF1B5E"/>
    <w:rsid w:val="00EF1BDE"/>
    <w:rsid w:val="00EF1D94"/>
    <w:rsid w:val="00EF299A"/>
    <w:rsid w:val="00EF2DE9"/>
    <w:rsid w:val="00EF345B"/>
    <w:rsid w:val="00EF3D9A"/>
    <w:rsid w:val="00EF3ED1"/>
    <w:rsid w:val="00EF4637"/>
    <w:rsid w:val="00EF4BDA"/>
    <w:rsid w:val="00EF4C6C"/>
    <w:rsid w:val="00EF4D7A"/>
    <w:rsid w:val="00EF4F50"/>
    <w:rsid w:val="00EF59E6"/>
    <w:rsid w:val="00EF62C6"/>
    <w:rsid w:val="00EF62E6"/>
    <w:rsid w:val="00EF6458"/>
    <w:rsid w:val="00EF69EC"/>
    <w:rsid w:val="00EF6A48"/>
    <w:rsid w:val="00EF6F0D"/>
    <w:rsid w:val="00EF76B8"/>
    <w:rsid w:val="00EF774F"/>
    <w:rsid w:val="00EF7BF3"/>
    <w:rsid w:val="00EF7C7F"/>
    <w:rsid w:val="00EF7D33"/>
    <w:rsid w:val="00F00905"/>
    <w:rsid w:val="00F00B89"/>
    <w:rsid w:val="00F00CEF"/>
    <w:rsid w:val="00F01550"/>
    <w:rsid w:val="00F01773"/>
    <w:rsid w:val="00F02315"/>
    <w:rsid w:val="00F0260E"/>
    <w:rsid w:val="00F027ED"/>
    <w:rsid w:val="00F02BAA"/>
    <w:rsid w:val="00F03DE5"/>
    <w:rsid w:val="00F03E60"/>
    <w:rsid w:val="00F03EE8"/>
    <w:rsid w:val="00F045E3"/>
    <w:rsid w:val="00F0490B"/>
    <w:rsid w:val="00F04E7A"/>
    <w:rsid w:val="00F0554D"/>
    <w:rsid w:val="00F055B6"/>
    <w:rsid w:val="00F057CB"/>
    <w:rsid w:val="00F058C3"/>
    <w:rsid w:val="00F05E14"/>
    <w:rsid w:val="00F06488"/>
    <w:rsid w:val="00F074CD"/>
    <w:rsid w:val="00F07973"/>
    <w:rsid w:val="00F079D8"/>
    <w:rsid w:val="00F07FEE"/>
    <w:rsid w:val="00F10005"/>
    <w:rsid w:val="00F10201"/>
    <w:rsid w:val="00F10275"/>
    <w:rsid w:val="00F10697"/>
    <w:rsid w:val="00F10CB0"/>
    <w:rsid w:val="00F10E68"/>
    <w:rsid w:val="00F115C3"/>
    <w:rsid w:val="00F1182F"/>
    <w:rsid w:val="00F11909"/>
    <w:rsid w:val="00F11E94"/>
    <w:rsid w:val="00F12323"/>
    <w:rsid w:val="00F125A7"/>
    <w:rsid w:val="00F12AC6"/>
    <w:rsid w:val="00F12E71"/>
    <w:rsid w:val="00F1329B"/>
    <w:rsid w:val="00F134E2"/>
    <w:rsid w:val="00F13919"/>
    <w:rsid w:val="00F146B6"/>
    <w:rsid w:val="00F14700"/>
    <w:rsid w:val="00F14741"/>
    <w:rsid w:val="00F14B18"/>
    <w:rsid w:val="00F14CA6"/>
    <w:rsid w:val="00F14F2A"/>
    <w:rsid w:val="00F150F7"/>
    <w:rsid w:val="00F15DC6"/>
    <w:rsid w:val="00F16533"/>
    <w:rsid w:val="00F1664B"/>
    <w:rsid w:val="00F16916"/>
    <w:rsid w:val="00F16C2A"/>
    <w:rsid w:val="00F16CA6"/>
    <w:rsid w:val="00F16E8B"/>
    <w:rsid w:val="00F171A0"/>
    <w:rsid w:val="00F17347"/>
    <w:rsid w:val="00F17710"/>
    <w:rsid w:val="00F177F6"/>
    <w:rsid w:val="00F17979"/>
    <w:rsid w:val="00F17B55"/>
    <w:rsid w:val="00F17B59"/>
    <w:rsid w:val="00F2009C"/>
    <w:rsid w:val="00F203CF"/>
    <w:rsid w:val="00F20621"/>
    <w:rsid w:val="00F206E4"/>
    <w:rsid w:val="00F20A2D"/>
    <w:rsid w:val="00F20AB1"/>
    <w:rsid w:val="00F21D2A"/>
    <w:rsid w:val="00F22747"/>
    <w:rsid w:val="00F22B6D"/>
    <w:rsid w:val="00F22F85"/>
    <w:rsid w:val="00F2326F"/>
    <w:rsid w:val="00F23292"/>
    <w:rsid w:val="00F234E9"/>
    <w:rsid w:val="00F24283"/>
    <w:rsid w:val="00F25177"/>
    <w:rsid w:val="00F2581F"/>
    <w:rsid w:val="00F262A5"/>
    <w:rsid w:val="00F26D0A"/>
    <w:rsid w:val="00F27005"/>
    <w:rsid w:val="00F2790D"/>
    <w:rsid w:val="00F27C2F"/>
    <w:rsid w:val="00F27E3C"/>
    <w:rsid w:val="00F307CF"/>
    <w:rsid w:val="00F31720"/>
    <w:rsid w:val="00F31A05"/>
    <w:rsid w:val="00F31A4D"/>
    <w:rsid w:val="00F31E99"/>
    <w:rsid w:val="00F31F8D"/>
    <w:rsid w:val="00F3251E"/>
    <w:rsid w:val="00F3299A"/>
    <w:rsid w:val="00F32C6B"/>
    <w:rsid w:val="00F32DD3"/>
    <w:rsid w:val="00F32EBE"/>
    <w:rsid w:val="00F33A65"/>
    <w:rsid w:val="00F34053"/>
    <w:rsid w:val="00F342BC"/>
    <w:rsid w:val="00F348C0"/>
    <w:rsid w:val="00F35BD8"/>
    <w:rsid w:val="00F35D22"/>
    <w:rsid w:val="00F35DDE"/>
    <w:rsid w:val="00F362DA"/>
    <w:rsid w:val="00F3641A"/>
    <w:rsid w:val="00F3655B"/>
    <w:rsid w:val="00F365AA"/>
    <w:rsid w:val="00F367E6"/>
    <w:rsid w:val="00F369BC"/>
    <w:rsid w:val="00F36D16"/>
    <w:rsid w:val="00F37024"/>
    <w:rsid w:val="00F378E0"/>
    <w:rsid w:val="00F40917"/>
    <w:rsid w:val="00F40F25"/>
    <w:rsid w:val="00F41408"/>
    <w:rsid w:val="00F41965"/>
    <w:rsid w:val="00F41DCA"/>
    <w:rsid w:val="00F429F3"/>
    <w:rsid w:val="00F42F05"/>
    <w:rsid w:val="00F42F31"/>
    <w:rsid w:val="00F42FD0"/>
    <w:rsid w:val="00F4314E"/>
    <w:rsid w:val="00F43653"/>
    <w:rsid w:val="00F43815"/>
    <w:rsid w:val="00F43A89"/>
    <w:rsid w:val="00F44096"/>
    <w:rsid w:val="00F44BB0"/>
    <w:rsid w:val="00F44C09"/>
    <w:rsid w:val="00F44DF4"/>
    <w:rsid w:val="00F45280"/>
    <w:rsid w:val="00F456B0"/>
    <w:rsid w:val="00F456FA"/>
    <w:rsid w:val="00F458CE"/>
    <w:rsid w:val="00F45A95"/>
    <w:rsid w:val="00F4602E"/>
    <w:rsid w:val="00F4632E"/>
    <w:rsid w:val="00F465CD"/>
    <w:rsid w:val="00F46BA0"/>
    <w:rsid w:val="00F472E6"/>
    <w:rsid w:val="00F474DD"/>
    <w:rsid w:val="00F47678"/>
    <w:rsid w:val="00F47696"/>
    <w:rsid w:val="00F476C8"/>
    <w:rsid w:val="00F47C8B"/>
    <w:rsid w:val="00F5014A"/>
    <w:rsid w:val="00F50261"/>
    <w:rsid w:val="00F50348"/>
    <w:rsid w:val="00F50AF6"/>
    <w:rsid w:val="00F51575"/>
    <w:rsid w:val="00F51904"/>
    <w:rsid w:val="00F51A08"/>
    <w:rsid w:val="00F51EFA"/>
    <w:rsid w:val="00F522B8"/>
    <w:rsid w:val="00F523E3"/>
    <w:rsid w:val="00F53251"/>
    <w:rsid w:val="00F5389F"/>
    <w:rsid w:val="00F53CB8"/>
    <w:rsid w:val="00F53DB9"/>
    <w:rsid w:val="00F54286"/>
    <w:rsid w:val="00F5442B"/>
    <w:rsid w:val="00F54709"/>
    <w:rsid w:val="00F548E6"/>
    <w:rsid w:val="00F558E2"/>
    <w:rsid w:val="00F55CC4"/>
    <w:rsid w:val="00F55F8B"/>
    <w:rsid w:val="00F561EB"/>
    <w:rsid w:val="00F568D1"/>
    <w:rsid w:val="00F56B3E"/>
    <w:rsid w:val="00F56C8A"/>
    <w:rsid w:val="00F57345"/>
    <w:rsid w:val="00F57465"/>
    <w:rsid w:val="00F57872"/>
    <w:rsid w:val="00F604E5"/>
    <w:rsid w:val="00F60630"/>
    <w:rsid w:val="00F60953"/>
    <w:rsid w:val="00F61370"/>
    <w:rsid w:val="00F62001"/>
    <w:rsid w:val="00F623C5"/>
    <w:rsid w:val="00F624AC"/>
    <w:rsid w:val="00F626A7"/>
    <w:rsid w:val="00F62783"/>
    <w:rsid w:val="00F62AF1"/>
    <w:rsid w:val="00F63D76"/>
    <w:rsid w:val="00F63FFE"/>
    <w:rsid w:val="00F6473E"/>
    <w:rsid w:val="00F65F63"/>
    <w:rsid w:val="00F668E5"/>
    <w:rsid w:val="00F66DB2"/>
    <w:rsid w:val="00F674ED"/>
    <w:rsid w:val="00F67667"/>
    <w:rsid w:val="00F677DA"/>
    <w:rsid w:val="00F67AEE"/>
    <w:rsid w:val="00F70316"/>
    <w:rsid w:val="00F70712"/>
    <w:rsid w:val="00F7078A"/>
    <w:rsid w:val="00F70A24"/>
    <w:rsid w:val="00F711C8"/>
    <w:rsid w:val="00F729A4"/>
    <w:rsid w:val="00F729BA"/>
    <w:rsid w:val="00F72CD5"/>
    <w:rsid w:val="00F7333B"/>
    <w:rsid w:val="00F73BC4"/>
    <w:rsid w:val="00F73E90"/>
    <w:rsid w:val="00F742D7"/>
    <w:rsid w:val="00F74779"/>
    <w:rsid w:val="00F74CB5"/>
    <w:rsid w:val="00F74D90"/>
    <w:rsid w:val="00F75F3E"/>
    <w:rsid w:val="00F764A1"/>
    <w:rsid w:val="00F764E1"/>
    <w:rsid w:val="00F7650F"/>
    <w:rsid w:val="00F766F4"/>
    <w:rsid w:val="00F76A46"/>
    <w:rsid w:val="00F76C38"/>
    <w:rsid w:val="00F774C5"/>
    <w:rsid w:val="00F77691"/>
    <w:rsid w:val="00F77ACC"/>
    <w:rsid w:val="00F77F38"/>
    <w:rsid w:val="00F8055B"/>
    <w:rsid w:val="00F80FBA"/>
    <w:rsid w:val="00F818DD"/>
    <w:rsid w:val="00F819A8"/>
    <w:rsid w:val="00F81C7F"/>
    <w:rsid w:val="00F81F8E"/>
    <w:rsid w:val="00F82063"/>
    <w:rsid w:val="00F82502"/>
    <w:rsid w:val="00F825CA"/>
    <w:rsid w:val="00F82D4F"/>
    <w:rsid w:val="00F82E12"/>
    <w:rsid w:val="00F830BD"/>
    <w:rsid w:val="00F83258"/>
    <w:rsid w:val="00F834EB"/>
    <w:rsid w:val="00F83AEF"/>
    <w:rsid w:val="00F83CEA"/>
    <w:rsid w:val="00F8416E"/>
    <w:rsid w:val="00F84EDB"/>
    <w:rsid w:val="00F85067"/>
    <w:rsid w:val="00F85889"/>
    <w:rsid w:val="00F85C9A"/>
    <w:rsid w:val="00F86214"/>
    <w:rsid w:val="00F86463"/>
    <w:rsid w:val="00F867E3"/>
    <w:rsid w:val="00F868D2"/>
    <w:rsid w:val="00F869E2"/>
    <w:rsid w:val="00F87296"/>
    <w:rsid w:val="00F87E8C"/>
    <w:rsid w:val="00F87EDA"/>
    <w:rsid w:val="00F9059E"/>
    <w:rsid w:val="00F9182C"/>
    <w:rsid w:val="00F91B34"/>
    <w:rsid w:val="00F9230E"/>
    <w:rsid w:val="00F92313"/>
    <w:rsid w:val="00F92C54"/>
    <w:rsid w:val="00F93D02"/>
    <w:rsid w:val="00F940DF"/>
    <w:rsid w:val="00F9433D"/>
    <w:rsid w:val="00F944EE"/>
    <w:rsid w:val="00F94626"/>
    <w:rsid w:val="00F95C92"/>
    <w:rsid w:val="00F96B3D"/>
    <w:rsid w:val="00F97529"/>
    <w:rsid w:val="00F9758D"/>
    <w:rsid w:val="00F976DB"/>
    <w:rsid w:val="00F97BE7"/>
    <w:rsid w:val="00FA12CF"/>
    <w:rsid w:val="00FA1C10"/>
    <w:rsid w:val="00FA1E97"/>
    <w:rsid w:val="00FA1EE2"/>
    <w:rsid w:val="00FA2555"/>
    <w:rsid w:val="00FA26CD"/>
    <w:rsid w:val="00FA2893"/>
    <w:rsid w:val="00FA2C31"/>
    <w:rsid w:val="00FA31D0"/>
    <w:rsid w:val="00FA35C3"/>
    <w:rsid w:val="00FA38E8"/>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DCE"/>
    <w:rsid w:val="00FB0FBC"/>
    <w:rsid w:val="00FB15D1"/>
    <w:rsid w:val="00FB187F"/>
    <w:rsid w:val="00FB2B4F"/>
    <w:rsid w:val="00FB2EC1"/>
    <w:rsid w:val="00FB3363"/>
    <w:rsid w:val="00FB394F"/>
    <w:rsid w:val="00FB3EBF"/>
    <w:rsid w:val="00FB3ECF"/>
    <w:rsid w:val="00FB4334"/>
    <w:rsid w:val="00FB4EB7"/>
    <w:rsid w:val="00FB4FD1"/>
    <w:rsid w:val="00FB59FF"/>
    <w:rsid w:val="00FB5AFC"/>
    <w:rsid w:val="00FB65A8"/>
    <w:rsid w:val="00FB6AC5"/>
    <w:rsid w:val="00FB6BA1"/>
    <w:rsid w:val="00FB6CA9"/>
    <w:rsid w:val="00FB6FA5"/>
    <w:rsid w:val="00FB7510"/>
    <w:rsid w:val="00FB754C"/>
    <w:rsid w:val="00FB76B1"/>
    <w:rsid w:val="00FB7983"/>
    <w:rsid w:val="00FB7BBF"/>
    <w:rsid w:val="00FC08AC"/>
    <w:rsid w:val="00FC0D75"/>
    <w:rsid w:val="00FC265E"/>
    <w:rsid w:val="00FC281E"/>
    <w:rsid w:val="00FC2FFA"/>
    <w:rsid w:val="00FC30F1"/>
    <w:rsid w:val="00FC3331"/>
    <w:rsid w:val="00FC4AE2"/>
    <w:rsid w:val="00FC4E1C"/>
    <w:rsid w:val="00FC51AE"/>
    <w:rsid w:val="00FC5317"/>
    <w:rsid w:val="00FC57AD"/>
    <w:rsid w:val="00FC6572"/>
    <w:rsid w:val="00FC695C"/>
    <w:rsid w:val="00FC77F8"/>
    <w:rsid w:val="00FC7DFF"/>
    <w:rsid w:val="00FC7E4B"/>
    <w:rsid w:val="00FD08F9"/>
    <w:rsid w:val="00FD09A9"/>
    <w:rsid w:val="00FD11D4"/>
    <w:rsid w:val="00FD1293"/>
    <w:rsid w:val="00FD175A"/>
    <w:rsid w:val="00FD195E"/>
    <w:rsid w:val="00FD1A31"/>
    <w:rsid w:val="00FD23BE"/>
    <w:rsid w:val="00FD2809"/>
    <w:rsid w:val="00FD2A27"/>
    <w:rsid w:val="00FD2AD9"/>
    <w:rsid w:val="00FD3527"/>
    <w:rsid w:val="00FD35C9"/>
    <w:rsid w:val="00FD376E"/>
    <w:rsid w:val="00FD3C4F"/>
    <w:rsid w:val="00FD3F1F"/>
    <w:rsid w:val="00FD4C2D"/>
    <w:rsid w:val="00FD5054"/>
    <w:rsid w:val="00FD53A4"/>
    <w:rsid w:val="00FD53E9"/>
    <w:rsid w:val="00FD5553"/>
    <w:rsid w:val="00FD56E8"/>
    <w:rsid w:val="00FD5B08"/>
    <w:rsid w:val="00FD5C4A"/>
    <w:rsid w:val="00FD6384"/>
    <w:rsid w:val="00FD6897"/>
    <w:rsid w:val="00FD6ACA"/>
    <w:rsid w:val="00FD6D95"/>
    <w:rsid w:val="00FD755E"/>
    <w:rsid w:val="00FD7CB8"/>
    <w:rsid w:val="00FD7CEE"/>
    <w:rsid w:val="00FD7D76"/>
    <w:rsid w:val="00FD7D90"/>
    <w:rsid w:val="00FE0A72"/>
    <w:rsid w:val="00FE1573"/>
    <w:rsid w:val="00FE1BCA"/>
    <w:rsid w:val="00FE1EC6"/>
    <w:rsid w:val="00FE214E"/>
    <w:rsid w:val="00FE226C"/>
    <w:rsid w:val="00FE2588"/>
    <w:rsid w:val="00FE2700"/>
    <w:rsid w:val="00FE3093"/>
    <w:rsid w:val="00FE30AE"/>
    <w:rsid w:val="00FE32C4"/>
    <w:rsid w:val="00FE3529"/>
    <w:rsid w:val="00FE41CE"/>
    <w:rsid w:val="00FE4D2D"/>
    <w:rsid w:val="00FE4F36"/>
    <w:rsid w:val="00FE565C"/>
    <w:rsid w:val="00FE5A0C"/>
    <w:rsid w:val="00FE5EDF"/>
    <w:rsid w:val="00FE6308"/>
    <w:rsid w:val="00FE6495"/>
    <w:rsid w:val="00FE67C0"/>
    <w:rsid w:val="00FE7A98"/>
    <w:rsid w:val="00FE7CF4"/>
    <w:rsid w:val="00FE7D0E"/>
    <w:rsid w:val="00FE7D6D"/>
    <w:rsid w:val="00FE7DB6"/>
    <w:rsid w:val="00FF0E3B"/>
    <w:rsid w:val="00FF104C"/>
    <w:rsid w:val="00FF14AD"/>
    <w:rsid w:val="00FF1709"/>
    <w:rsid w:val="00FF1CCE"/>
    <w:rsid w:val="00FF3263"/>
    <w:rsid w:val="00FF4109"/>
    <w:rsid w:val="00FF447B"/>
    <w:rsid w:val="00FF4545"/>
    <w:rsid w:val="00FF46E6"/>
    <w:rsid w:val="00FF4C04"/>
    <w:rsid w:val="00FF546F"/>
    <w:rsid w:val="00FF5A15"/>
    <w:rsid w:val="00FF6221"/>
    <w:rsid w:val="00FF6368"/>
    <w:rsid w:val="00FF6828"/>
    <w:rsid w:val="00FF695C"/>
    <w:rsid w:val="00FF6E4A"/>
    <w:rsid w:val="00FF71B1"/>
    <w:rsid w:val="00FF741C"/>
    <w:rsid w:val="00FF7461"/>
    <w:rsid w:val="00FF78E8"/>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D487B8"/>
  <w15:chartTrackingRefBased/>
  <w15:docId w15:val="{2A78FFDC-73C2-4CF2-8BB9-04E654C7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7D3"/>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8F3439"/>
    <w:pPr>
      <w:keepNext/>
      <w:keepLines/>
      <w:numPr>
        <w:numId w:val="2"/>
      </w:numPr>
      <w:spacing w:after="240" w:line="276" w:lineRule="auto"/>
      <w:jc w:val="both"/>
      <w:outlineLvl w:val="0"/>
    </w:pPr>
    <w:rPr>
      <w:rFonts w:asciiTheme="minorHAnsi" w:eastAsiaTheme="majorEastAsia" w:hAnsiTheme="minorHAnsi" w:cstheme="majorHAnsi"/>
      <w:b/>
      <w:color w:val="295A4D" w:themeColor="accent1"/>
      <w:sz w:val="28"/>
      <w:szCs w:val="48"/>
    </w:rPr>
  </w:style>
  <w:style w:type="paragraph" w:styleId="Heading2">
    <w:name w:val="heading 2"/>
    <w:basedOn w:val="Normal"/>
    <w:next w:val="Normal"/>
    <w:link w:val="Heading2Char"/>
    <w:uiPriority w:val="9"/>
    <w:unhideWhenUsed/>
    <w:qFormat/>
    <w:rsid w:val="00F3641A"/>
    <w:pPr>
      <w:keepNext/>
      <w:keepLines/>
      <w:widowControl/>
      <w:numPr>
        <w:ilvl w:val="1"/>
        <w:numId w:val="2"/>
      </w:numPr>
      <w:shd w:val="clear" w:color="auto" w:fill="E8E8E8" w:themeFill="background2"/>
      <w:spacing w:before="40" w:after="240" w:line="276" w:lineRule="auto"/>
      <w:ind w:left="567" w:hanging="573"/>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1E4339"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1E4339"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42C26"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42C26"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C16DCD"/>
    <w:pPr>
      <w:tabs>
        <w:tab w:val="left" w:pos="440"/>
        <w:tab w:val="right" w:leader="dot" w:pos="9010"/>
      </w:tabs>
      <w:spacing w:before="120" w:after="120" w:line="276" w:lineRule="auto"/>
    </w:pPr>
    <w:rPr>
      <w:rFonts w:asciiTheme="minorHAnsi" w:hAnsiTheme="minorHAnsi"/>
      <w:bCs/>
      <w:noProof/>
      <w:color w:val="295A4D" w:themeColor="accent1"/>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0"/>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8F3439"/>
    <w:rPr>
      <w:rFonts w:eastAsiaTheme="majorEastAsia" w:cstheme="majorHAnsi"/>
      <w:b/>
      <w:color w:val="295A4D" w:themeColor="accent1"/>
      <w:sz w:val="28"/>
      <w:szCs w:val="48"/>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467886"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F3641A"/>
    <w:rPr>
      <w:rFonts w:asciiTheme="majorHAnsi" w:eastAsiaTheme="majorEastAsia" w:hAnsiTheme="majorHAnsi" w:cstheme="majorHAnsi"/>
      <w:b/>
      <w:color w:val="000000" w:themeColor="text1"/>
      <w:sz w:val="26"/>
      <w:szCs w:val="26"/>
      <w:shd w:val="clear" w:color="auto" w:fill="E8E8E8"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6607D"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1E4339"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1E4339"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42C26"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42C26"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3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F1F6F5" w:themeColor="accent5" w:themeTint="99"/>
        <w:left w:val="single" w:sz="4" w:space="0" w:color="F1F6F5" w:themeColor="accent5" w:themeTint="99"/>
        <w:bottom w:val="single" w:sz="4" w:space="0" w:color="F1F6F5" w:themeColor="accent5" w:themeTint="99"/>
        <w:right w:val="single" w:sz="4" w:space="0" w:color="F1F6F5" w:themeColor="accent5" w:themeTint="99"/>
        <w:insideH w:val="single" w:sz="4" w:space="0" w:color="F1F6F5" w:themeColor="accent5" w:themeTint="99"/>
        <w:insideV w:val="single" w:sz="4" w:space="0" w:color="F1F6F5" w:themeColor="accent5" w:themeTint="99"/>
      </w:tblBorders>
    </w:tblPr>
    <w:tblStylePr w:type="firstRow">
      <w:rPr>
        <w:b/>
        <w:bCs/>
        <w:color w:val="FFFFFF" w:themeColor="background1"/>
      </w:rPr>
      <w:tblPr/>
      <w:tcPr>
        <w:tcBorders>
          <w:top w:val="single" w:sz="4" w:space="0" w:color="E9F1EF" w:themeColor="accent5"/>
          <w:left w:val="single" w:sz="4" w:space="0" w:color="E9F1EF" w:themeColor="accent5"/>
          <w:bottom w:val="single" w:sz="4" w:space="0" w:color="E9F1EF" w:themeColor="accent5"/>
          <w:right w:val="single" w:sz="4" w:space="0" w:color="E9F1EF" w:themeColor="accent5"/>
          <w:insideH w:val="nil"/>
          <w:insideV w:val="nil"/>
        </w:tcBorders>
        <w:shd w:val="clear" w:color="auto" w:fill="E9F1EF" w:themeFill="accent5"/>
      </w:tcPr>
    </w:tblStylePr>
    <w:tblStylePr w:type="lastRow">
      <w:rPr>
        <w:b/>
        <w:bCs/>
      </w:rPr>
      <w:tblPr/>
      <w:tcPr>
        <w:tcBorders>
          <w:top w:val="double" w:sz="4" w:space="0" w:color="E9F1EF" w:themeColor="accent5"/>
        </w:tcBorders>
      </w:tcPr>
    </w:tblStylePr>
    <w:tblStylePr w:type="firstCol">
      <w:rPr>
        <w:b/>
        <w:bCs/>
      </w:rPr>
    </w:tblStylePr>
    <w:tblStylePr w:type="lastCol">
      <w:rPr>
        <w:b/>
        <w:bCs/>
      </w:rPr>
    </w:tblStylePr>
    <w:tblStylePr w:type="band1Vert">
      <w:tblPr/>
      <w:tcPr>
        <w:shd w:val="clear" w:color="auto" w:fill="FAFCFB" w:themeFill="accent5" w:themeFillTint="33"/>
      </w:tcPr>
    </w:tblStylePr>
    <w:tblStylePr w:type="band1Horz">
      <w:tblPr/>
      <w:tcPr>
        <w:shd w:val="clear" w:color="auto" w:fill="FAFCFB"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4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C02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C02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C02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C02C" w:themeFill="accent3"/>
      </w:tcPr>
    </w:tblStylePr>
    <w:tblStylePr w:type="band1Vert">
      <w:tblPr/>
      <w:tcPr>
        <w:shd w:val="clear" w:color="auto" w:fill="DEEAA5" w:themeFill="accent3" w:themeFillTint="66"/>
      </w:tcPr>
    </w:tblStylePr>
    <w:tblStylePr w:type="band1Horz">
      <w:tblPr/>
      <w:tcPr>
        <w:shd w:val="clear" w:color="auto" w:fill="DEEAA5"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1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653149"/>
    <w:pPr>
      <w:numPr>
        <w:ilvl w:val="1"/>
        <w:numId w:val="1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653149"/>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12"/>
      </w:numPr>
      <w:tabs>
        <w:tab w:val="clear" w:pos="1080"/>
        <w:tab w:val="num" w:pos="851"/>
      </w:tabs>
      <w:autoSpaceDE/>
      <w:autoSpaceDN/>
      <w:spacing w:before="120" w:after="120" w:line="276" w:lineRule="auto"/>
      <w:ind w:left="709" w:hanging="709"/>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0E2841"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tcBorders>
        <w:shd w:val="clear" w:color="auto" w:fill="A7C02C" w:themeFill="accent3"/>
      </w:tcPr>
    </w:tblStylePr>
    <w:tblStylePr w:type="lastRow">
      <w:rPr>
        <w:b/>
        <w:bCs/>
      </w:rPr>
      <w:tblPr/>
      <w:tcPr>
        <w:tcBorders>
          <w:top w:val="double" w:sz="4" w:space="0" w:color="CEE079" w:themeColor="accent3" w:themeTint="99"/>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character" w:customStyle="1" w:styleId="y2iqfc">
    <w:name w:val="y2iqfc"/>
    <w:basedOn w:val="DefaultParagraphFont"/>
    <w:rsid w:val="007A4F0B"/>
  </w:style>
  <w:style w:type="paragraph" w:styleId="z-TopofForm">
    <w:name w:val="HTML Top of Form"/>
    <w:basedOn w:val="Normal"/>
    <w:next w:val="Normal"/>
    <w:link w:val="z-TopofFormChar"/>
    <w:hidden/>
    <w:uiPriority w:val="99"/>
    <w:semiHidden/>
    <w:unhideWhenUsed/>
    <w:rsid w:val="00E0500B"/>
    <w:pPr>
      <w:widowControl/>
      <w:pBdr>
        <w:bottom w:val="single" w:sz="6" w:space="1" w:color="auto"/>
      </w:pBdr>
      <w:autoSpaceDE/>
      <w:autoSpaceDN/>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E0500B"/>
    <w:rPr>
      <w:rFonts w:ascii="Arial" w:eastAsia="Times New Roman" w:hAnsi="Arial" w:cs="Arial"/>
      <w:vanish/>
      <w:sz w:val="16"/>
      <w:szCs w:val="16"/>
      <w:lang w:val="hr-HR" w:eastAsia="hr-HR"/>
    </w:rPr>
  </w:style>
  <w:style w:type="paragraph" w:styleId="z-BottomofForm">
    <w:name w:val="HTML Bottom of Form"/>
    <w:basedOn w:val="Normal"/>
    <w:next w:val="Normal"/>
    <w:link w:val="z-BottomofFormChar"/>
    <w:hidden/>
    <w:uiPriority w:val="99"/>
    <w:semiHidden/>
    <w:unhideWhenUsed/>
    <w:rsid w:val="00E0500B"/>
    <w:pPr>
      <w:widowControl/>
      <w:pBdr>
        <w:top w:val="single" w:sz="6" w:space="1" w:color="auto"/>
      </w:pBdr>
      <w:autoSpaceDE/>
      <w:autoSpaceDN/>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E0500B"/>
    <w:rPr>
      <w:rFonts w:ascii="Arial" w:eastAsia="Times New Roman" w:hAnsi="Arial" w:cs="Arial"/>
      <w:vanish/>
      <w:sz w:val="16"/>
      <w:szCs w:val="16"/>
      <w:lang w:val="hr-HR" w:eastAsia="hr-HR"/>
    </w:rPr>
  </w:style>
  <w:style w:type="character" w:customStyle="1" w:styleId="Nerijeenospominjanje2">
    <w:name w:val="Neriješeno spominjanje2"/>
    <w:basedOn w:val="DefaultParagraphFont"/>
    <w:uiPriority w:val="99"/>
    <w:semiHidden/>
    <w:unhideWhenUsed/>
    <w:rsid w:val="00303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55204794">
      <w:bodyDiv w:val="1"/>
      <w:marLeft w:val="0"/>
      <w:marRight w:val="0"/>
      <w:marTop w:val="0"/>
      <w:marBottom w:val="0"/>
      <w:divBdr>
        <w:top w:val="none" w:sz="0" w:space="0" w:color="auto"/>
        <w:left w:val="none" w:sz="0" w:space="0" w:color="auto"/>
        <w:bottom w:val="none" w:sz="0" w:space="0" w:color="auto"/>
        <w:right w:val="none" w:sz="0" w:space="0" w:color="auto"/>
      </w:divBdr>
    </w:div>
    <w:div w:id="76637948">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44001350">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7332">
      <w:bodyDiv w:val="1"/>
      <w:marLeft w:val="0"/>
      <w:marRight w:val="0"/>
      <w:marTop w:val="0"/>
      <w:marBottom w:val="0"/>
      <w:divBdr>
        <w:top w:val="none" w:sz="0" w:space="0" w:color="auto"/>
        <w:left w:val="none" w:sz="0" w:space="0" w:color="auto"/>
        <w:bottom w:val="none" w:sz="0" w:space="0" w:color="auto"/>
        <w:right w:val="none" w:sz="0" w:space="0" w:color="auto"/>
      </w:divBdr>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7392904">
      <w:bodyDiv w:val="1"/>
      <w:marLeft w:val="0"/>
      <w:marRight w:val="0"/>
      <w:marTop w:val="0"/>
      <w:marBottom w:val="0"/>
      <w:divBdr>
        <w:top w:val="none" w:sz="0" w:space="0" w:color="auto"/>
        <w:left w:val="none" w:sz="0" w:space="0" w:color="auto"/>
        <w:bottom w:val="none" w:sz="0" w:space="0" w:color="auto"/>
        <w:right w:val="none" w:sz="0" w:space="0" w:color="auto"/>
      </w:divBdr>
      <w:divsChild>
        <w:div w:id="262421115">
          <w:marLeft w:val="0"/>
          <w:marRight w:val="0"/>
          <w:marTop w:val="0"/>
          <w:marBottom w:val="0"/>
          <w:divBdr>
            <w:top w:val="none" w:sz="0" w:space="0" w:color="auto"/>
            <w:left w:val="none" w:sz="0" w:space="0" w:color="auto"/>
            <w:bottom w:val="none" w:sz="0" w:space="0" w:color="auto"/>
            <w:right w:val="none" w:sz="0" w:space="0" w:color="auto"/>
          </w:divBdr>
        </w:div>
        <w:div w:id="1205866297">
          <w:marLeft w:val="0"/>
          <w:marRight w:val="0"/>
          <w:marTop w:val="0"/>
          <w:marBottom w:val="0"/>
          <w:divBdr>
            <w:top w:val="none" w:sz="0" w:space="0" w:color="auto"/>
            <w:left w:val="none" w:sz="0" w:space="0" w:color="auto"/>
            <w:bottom w:val="none" w:sz="0" w:space="0" w:color="auto"/>
            <w:right w:val="none" w:sz="0" w:space="0" w:color="auto"/>
          </w:divBdr>
          <w:divsChild>
            <w:div w:id="950163154">
              <w:marLeft w:val="0"/>
              <w:marRight w:val="165"/>
              <w:marTop w:val="150"/>
              <w:marBottom w:val="0"/>
              <w:divBdr>
                <w:top w:val="none" w:sz="0" w:space="0" w:color="auto"/>
                <w:left w:val="none" w:sz="0" w:space="0" w:color="auto"/>
                <w:bottom w:val="none" w:sz="0" w:space="0" w:color="auto"/>
                <w:right w:val="none" w:sz="0" w:space="0" w:color="auto"/>
              </w:divBdr>
              <w:divsChild>
                <w:div w:id="440493858">
                  <w:marLeft w:val="0"/>
                  <w:marRight w:val="0"/>
                  <w:marTop w:val="0"/>
                  <w:marBottom w:val="0"/>
                  <w:divBdr>
                    <w:top w:val="none" w:sz="0" w:space="0" w:color="auto"/>
                    <w:left w:val="none" w:sz="0" w:space="0" w:color="auto"/>
                    <w:bottom w:val="none" w:sz="0" w:space="0" w:color="auto"/>
                    <w:right w:val="none" w:sz="0" w:space="0" w:color="auto"/>
                  </w:divBdr>
                  <w:divsChild>
                    <w:div w:id="49094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7381366">
          <w:marLeft w:val="0"/>
          <w:marRight w:val="0"/>
          <w:marTop w:val="0"/>
          <w:marBottom w:val="0"/>
          <w:divBdr>
            <w:top w:val="none" w:sz="0" w:space="0" w:color="auto"/>
            <w:left w:val="none" w:sz="0" w:space="0" w:color="auto"/>
            <w:bottom w:val="none" w:sz="0" w:space="0" w:color="auto"/>
            <w:right w:val="none" w:sz="0" w:space="0" w:color="auto"/>
          </w:divBdr>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3325331">
          <w:marLeft w:val="0"/>
          <w:marRight w:val="0"/>
          <w:marTop w:val="0"/>
          <w:marBottom w:val="0"/>
          <w:divBdr>
            <w:top w:val="none" w:sz="0" w:space="0" w:color="auto"/>
            <w:left w:val="none" w:sz="0" w:space="0" w:color="auto"/>
            <w:bottom w:val="none" w:sz="0" w:space="0" w:color="auto"/>
            <w:right w:val="none" w:sz="0" w:space="0" w:color="auto"/>
          </w:divBdr>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7290856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45956847">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41899188">
      <w:bodyDiv w:val="1"/>
      <w:marLeft w:val="0"/>
      <w:marRight w:val="0"/>
      <w:marTop w:val="0"/>
      <w:marBottom w:val="0"/>
      <w:divBdr>
        <w:top w:val="none" w:sz="0" w:space="0" w:color="auto"/>
        <w:left w:val="none" w:sz="0" w:space="0" w:color="auto"/>
        <w:bottom w:val="none" w:sz="0" w:space="0" w:color="auto"/>
        <w:right w:val="none" w:sz="0" w:space="0" w:color="auto"/>
      </w:divBdr>
      <w:divsChild>
        <w:div w:id="593324404">
          <w:marLeft w:val="0"/>
          <w:marRight w:val="0"/>
          <w:marTop w:val="0"/>
          <w:marBottom w:val="0"/>
          <w:divBdr>
            <w:top w:val="none" w:sz="0" w:space="0" w:color="auto"/>
            <w:left w:val="none" w:sz="0" w:space="0" w:color="auto"/>
            <w:bottom w:val="none" w:sz="0" w:space="0" w:color="auto"/>
            <w:right w:val="none" w:sz="0" w:space="0" w:color="auto"/>
          </w:divBdr>
          <w:divsChild>
            <w:div w:id="384063959">
              <w:marLeft w:val="0"/>
              <w:marRight w:val="0"/>
              <w:marTop w:val="0"/>
              <w:marBottom w:val="0"/>
              <w:divBdr>
                <w:top w:val="none" w:sz="0" w:space="0" w:color="auto"/>
                <w:left w:val="none" w:sz="0" w:space="0" w:color="auto"/>
                <w:bottom w:val="none" w:sz="0" w:space="0" w:color="auto"/>
                <w:right w:val="none" w:sz="0" w:space="0" w:color="auto"/>
              </w:divBdr>
              <w:divsChild>
                <w:div w:id="1217083340">
                  <w:marLeft w:val="0"/>
                  <w:marRight w:val="0"/>
                  <w:marTop w:val="0"/>
                  <w:marBottom w:val="0"/>
                  <w:divBdr>
                    <w:top w:val="none" w:sz="0" w:space="0" w:color="auto"/>
                    <w:left w:val="none" w:sz="0" w:space="0" w:color="auto"/>
                    <w:bottom w:val="none" w:sz="0" w:space="0" w:color="auto"/>
                    <w:right w:val="none" w:sz="0" w:space="0" w:color="auto"/>
                  </w:divBdr>
                  <w:divsChild>
                    <w:div w:id="92672627">
                      <w:marLeft w:val="0"/>
                      <w:marRight w:val="0"/>
                      <w:marTop w:val="0"/>
                      <w:marBottom w:val="0"/>
                      <w:divBdr>
                        <w:top w:val="none" w:sz="0" w:space="0" w:color="auto"/>
                        <w:left w:val="none" w:sz="0" w:space="0" w:color="auto"/>
                        <w:bottom w:val="none" w:sz="0" w:space="0" w:color="auto"/>
                        <w:right w:val="none" w:sz="0" w:space="0" w:color="auto"/>
                      </w:divBdr>
                      <w:divsChild>
                        <w:div w:id="316299607">
                          <w:marLeft w:val="0"/>
                          <w:marRight w:val="0"/>
                          <w:marTop w:val="0"/>
                          <w:marBottom w:val="0"/>
                          <w:divBdr>
                            <w:top w:val="none" w:sz="0" w:space="0" w:color="auto"/>
                            <w:left w:val="none" w:sz="0" w:space="0" w:color="auto"/>
                            <w:bottom w:val="none" w:sz="0" w:space="0" w:color="auto"/>
                            <w:right w:val="none" w:sz="0" w:space="0" w:color="auto"/>
                          </w:divBdr>
                          <w:divsChild>
                            <w:div w:id="1111705352">
                              <w:marLeft w:val="0"/>
                              <w:marRight w:val="0"/>
                              <w:marTop w:val="0"/>
                              <w:marBottom w:val="0"/>
                              <w:divBdr>
                                <w:top w:val="none" w:sz="0" w:space="0" w:color="auto"/>
                                <w:left w:val="none" w:sz="0" w:space="0" w:color="auto"/>
                                <w:bottom w:val="none" w:sz="0" w:space="0" w:color="auto"/>
                                <w:right w:val="none" w:sz="0" w:space="0" w:color="auto"/>
                              </w:divBdr>
                              <w:divsChild>
                                <w:div w:id="1471367275">
                                  <w:marLeft w:val="0"/>
                                  <w:marRight w:val="0"/>
                                  <w:marTop w:val="0"/>
                                  <w:marBottom w:val="0"/>
                                  <w:divBdr>
                                    <w:top w:val="none" w:sz="0" w:space="0" w:color="auto"/>
                                    <w:left w:val="none" w:sz="0" w:space="0" w:color="auto"/>
                                    <w:bottom w:val="none" w:sz="0" w:space="0" w:color="auto"/>
                                    <w:right w:val="none" w:sz="0" w:space="0" w:color="auto"/>
                                  </w:divBdr>
                                  <w:divsChild>
                                    <w:div w:id="1312979692">
                                      <w:marLeft w:val="0"/>
                                      <w:marRight w:val="0"/>
                                      <w:marTop w:val="0"/>
                                      <w:marBottom w:val="0"/>
                                      <w:divBdr>
                                        <w:top w:val="none" w:sz="0" w:space="0" w:color="auto"/>
                                        <w:left w:val="none" w:sz="0" w:space="0" w:color="auto"/>
                                        <w:bottom w:val="none" w:sz="0" w:space="0" w:color="auto"/>
                                        <w:right w:val="none" w:sz="0" w:space="0" w:color="auto"/>
                                      </w:divBdr>
                                      <w:divsChild>
                                        <w:div w:id="751901073">
                                          <w:marLeft w:val="0"/>
                                          <w:marRight w:val="0"/>
                                          <w:marTop w:val="0"/>
                                          <w:marBottom w:val="0"/>
                                          <w:divBdr>
                                            <w:top w:val="none" w:sz="0" w:space="0" w:color="auto"/>
                                            <w:left w:val="none" w:sz="0" w:space="0" w:color="auto"/>
                                            <w:bottom w:val="none" w:sz="0" w:space="0" w:color="auto"/>
                                            <w:right w:val="none" w:sz="0" w:space="0" w:color="auto"/>
                                          </w:divBdr>
                                          <w:divsChild>
                                            <w:div w:id="1555121798">
                                              <w:marLeft w:val="0"/>
                                              <w:marRight w:val="0"/>
                                              <w:marTop w:val="0"/>
                                              <w:marBottom w:val="0"/>
                                              <w:divBdr>
                                                <w:top w:val="none" w:sz="0" w:space="0" w:color="auto"/>
                                                <w:left w:val="none" w:sz="0" w:space="0" w:color="auto"/>
                                                <w:bottom w:val="none" w:sz="0" w:space="0" w:color="auto"/>
                                                <w:right w:val="none" w:sz="0" w:space="0" w:color="auto"/>
                                              </w:divBdr>
                                              <w:divsChild>
                                                <w:div w:id="1139764778">
                                                  <w:marLeft w:val="0"/>
                                                  <w:marRight w:val="0"/>
                                                  <w:marTop w:val="0"/>
                                                  <w:marBottom w:val="0"/>
                                                  <w:divBdr>
                                                    <w:top w:val="none" w:sz="0" w:space="0" w:color="auto"/>
                                                    <w:left w:val="none" w:sz="0" w:space="0" w:color="auto"/>
                                                    <w:bottom w:val="none" w:sz="0" w:space="0" w:color="auto"/>
                                                    <w:right w:val="none" w:sz="0" w:space="0" w:color="auto"/>
                                                  </w:divBdr>
                                                  <w:divsChild>
                                                    <w:div w:id="1325817027">
                                                      <w:marLeft w:val="0"/>
                                                      <w:marRight w:val="0"/>
                                                      <w:marTop w:val="0"/>
                                                      <w:marBottom w:val="0"/>
                                                      <w:divBdr>
                                                        <w:top w:val="none" w:sz="0" w:space="0" w:color="auto"/>
                                                        <w:left w:val="none" w:sz="0" w:space="0" w:color="auto"/>
                                                        <w:bottom w:val="none" w:sz="0" w:space="0" w:color="auto"/>
                                                        <w:right w:val="none" w:sz="0" w:space="0" w:color="auto"/>
                                                      </w:divBdr>
                                                      <w:divsChild>
                                                        <w:div w:id="182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3670413">
          <w:marLeft w:val="0"/>
          <w:marRight w:val="0"/>
          <w:marTop w:val="0"/>
          <w:marBottom w:val="0"/>
          <w:divBdr>
            <w:top w:val="none" w:sz="0" w:space="0" w:color="auto"/>
            <w:left w:val="none" w:sz="0" w:space="0" w:color="auto"/>
            <w:bottom w:val="none" w:sz="0" w:space="0" w:color="auto"/>
            <w:right w:val="none" w:sz="0" w:space="0" w:color="auto"/>
          </w:divBdr>
          <w:divsChild>
            <w:div w:id="1390610903">
              <w:marLeft w:val="0"/>
              <w:marRight w:val="0"/>
              <w:marTop w:val="0"/>
              <w:marBottom w:val="0"/>
              <w:divBdr>
                <w:top w:val="none" w:sz="0" w:space="0" w:color="auto"/>
                <w:left w:val="none" w:sz="0" w:space="0" w:color="auto"/>
                <w:bottom w:val="none" w:sz="0" w:space="0" w:color="auto"/>
                <w:right w:val="none" w:sz="0" w:space="0" w:color="auto"/>
              </w:divBdr>
              <w:divsChild>
                <w:div w:id="1017972021">
                  <w:marLeft w:val="0"/>
                  <w:marRight w:val="0"/>
                  <w:marTop w:val="0"/>
                  <w:marBottom w:val="0"/>
                  <w:divBdr>
                    <w:top w:val="none" w:sz="0" w:space="0" w:color="auto"/>
                    <w:left w:val="none" w:sz="0" w:space="0" w:color="auto"/>
                    <w:bottom w:val="none" w:sz="0" w:space="0" w:color="auto"/>
                    <w:right w:val="none" w:sz="0" w:space="0" w:color="auto"/>
                  </w:divBdr>
                  <w:divsChild>
                    <w:div w:id="5747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898856662">
      <w:bodyDiv w:val="1"/>
      <w:marLeft w:val="0"/>
      <w:marRight w:val="0"/>
      <w:marTop w:val="0"/>
      <w:marBottom w:val="0"/>
      <w:divBdr>
        <w:top w:val="none" w:sz="0" w:space="0" w:color="auto"/>
        <w:left w:val="none" w:sz="0" w:space="0" w:color="auto"/>
        <w:bottom w:val="none" w:sz="0" w:space="0" w:color="auto"/>
        <w:right w:val="none" w:sz="0" w:space="0" w:color="auto"/>
      </w:divBdr>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4913030">
          <w:marLeft w:val="0"/>
          <w:marRight w:val="0"/>
          <w:marTop w:val="0"/>
          <w:marBottom w:val="0"/>
          <w:divBdr>
            <w:top w:val="none" w:sz="0" w:space="0" w:color="auto"/>
            <w:left w:val="none" w:sz="0" w:space="0" w:color="auto"/>
            <w:bottom w:val="none" w:sz="0" w:space="0" w:color="auto"/>
            <w:right w:val="none" w:sz="0" w:space="0" w:color="auto"/>
          </w:divBdr>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368260581">
          <w:marLeft w:val="0"/>
          <w:marRight w:val="0"/>
          <w:marTop w:val="0"/>
          <w:marBottom w:val="0"/>
          <w:divBdr>
            <w:top w:val="none" w:sz="0" w:space="0" w:color="auto"/>
            <w:left w:val="none" w:sz="0" w:space="0" w:color="auto"/>
            <w:bottom w:val="none" w:sz="0" w:space="0" w:color="auto"/>
            <w:right w:val="none" w:sz="0" w:space="0" w:color="auto"/>
          </w:divBdr>
        </w:div>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3055581">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0">
          <w:marLeft w:val="0"/>
          <w:marRight w:val="0"/>
          <w:marTop w:val="0"/>
          <w:marBottom w:val="0"/>
          <w:divBdr>
            <w:top w:val="none" w:sz="0" w:space="0" w:color="auto"/>
            <w:left w:val="none" w:sz="0" w:space="0" w:color="auto"/>
            <w:bottom w:val="none" w:sz="0" w:space="0" w:color="auto"/>
            <w:right w:val="none" w:sz="0" w:space="0" w:color="auto"/>
          </w:divBdr>
          <w:divsChild>
            <w:div w:id="1122725805">
              <w:marLeft w:val="0"/>
              <w:marRight w:val="0"/>
              <w:marTop w:val="0"/>
              <w:marBottom w:val="0"/>
              <w:divBdr>
                <w:top w:val="none" w:sz="0" w:space="0" w:color="auto"/>
                <w:left w:val="none" w:sz="0" w:space="0" w:color="auto"/>
                <w:bottom w:val="none" w:sz="0" w:space="0" w:color="auto"/>
                <w:right w:val="none" w:sz="0" w:space="0" w:color="auto"/>
              </w:divBdr>
              <w:divsChild>
                <w:div w:id="1204906173">
                  <w:marLeft w:val="0"/>
                  <w:marRight w:val="0"/>
                  <w:marTop w:val="0"/>
                  <w:marBottom w:val="0"/>
                  <w:divBdr>
                    <w:top w:val="none" w:sz="0" w:space="0" w:color="auto"/>
                    <w:left w:val="none" w:sz="0" w:space="0" w:color="auto"/>
                    <w:bottom w:val="none" w:sz="0" w:space="0" w:color="auto"/>
                    <w:right w:val="none" w:sz="0" w:space="0" w:color="auto"/>
                  </w:divBdr>
                  <w:divsChild>
                    <w:div w:id="253829281">
                      <w:marLeft w:val="0"/>
                      <w:marRight w:val="0"/>
                      <w:marTop w:val="0"/>
                      <w:marBottom w:val="0"/>
                      <w:divBdr>
                        <w:top w:val="none" w:sz="0" w:space="0" w:color="auto"/>
                        <w:left w:val="none" w:sz="0" w:space="0" w:color="auto"/>
                        <w:bottom w:val="none" w:sz="0" w:space="0" w:color="auto"/>
                        <w:right w:val="none" w:sz="0" w:space="0" w:color="auto"/>
                      </w:divBdr>
                      <w:divsChild>
                        <w:div w:id="219560587">
                          <w:marLeft w:val="0"/>
                          <w:marRight w:val="0"/>
                          <w:marTop w:val="0"/>
                          <w:marBottom w:val="0"/>
                          <w:divBdr>
                            <w:top w:val="none" w:sz="0" w:space="0" w:color="auto"/>
                            <w:left w:val="none" w:sz="0" w:space="0" w:color="auto"/>
                            <w:bottom w:val="none" w:sz="0" w:space="0" w:color="auto"/>
                            <w:right w:val="none" w:sz="0" w:space="0" w:color="auto"/>
                          </w:divBdr>
                          <w:divsChild>
                            <w:div w:id="1345598428">
                              <w:marLeft w:val="0"/>
                              <w:marRight w:val="0"/>
                              <w:marTop w:val="0"/>
                              <w:marBottom w:val="0"/>
                              <w:divBdr>
                                <w:top w:val="none" w:sz="0" w:space="0" w:color="auto"/>
                                <w:left w:val="none" w:sz="0" w:space="0" w:color="auto"/>
                                <w:bottom w:val="none" w:sz="0" w:space="0" w:color="auto"/>
                                <w:right w:val="none" w:sz="0" w:space="0" w:color="auto"/>
                              </w:divBdr>
                              <w:divsChild>
                                <w:div w:id="1474449259">
                                  <w:marLeft w:val="0"/>
                                  <w:marRight w:val="0"/>
                                  <w:marTop w:val="0"/>
                                  <w:marBottom w:val="0"/>
                                  <w:divBdr>
                                    <w:top w:val="none" w:sz="0" w:space="0" w:color="auto"/>
                                    <w:left w:val="none" w:sz="0" w:space="0" w:color="auto"/>
                                    <w:bottom w:val="none" w:sz="0" w:space="0" w:color="auto"/>
                                    <w:right w:val="none" w:sz="0" w:space="0" w:color="auto"/>
                                  </w:divBdr>
                                  <w:divsChild>
                                    <w:div w:id="881212989">
                                      <w:marLeft w:val="0"/>
                                      <w:marRight w:val="0"/>
                                      <w:marTop w:val="0"/>
                                      <w:marBottom w:val="0"/>
                                      <w:divBdr>
                                        <w:top w:val="none" w:sz="0" w:space="0" w:color="auto"/>
                                        <w:left w:val="none" w:sz="0" w:space="0" w:color="auto"/>
                                        <w:bottom w:val="none" w:sz="0" w:space="0" w:color="auto"/>
                                        <w:right w:val="none" w:sz="0" w:space="0" w:color="auto"/>
                                      </w:divBdr>
                                    </w:div>
                                    <w:div w:id="347373069">
                                      <w:marLeft w:val="0"/>
                                      <w:marRight w:val="0"/>
                                      <w:marTop w:val="0"/>
                                      <w:marBottom w:val="0"/>
                                      <w:divBdr>
                                        <w:top w:val="none" w:sz="0" w:space="0" w:color="auto"/>
                                        <w:left w:val="none" w:sz="0" w:space="0" w:color="auto"/>
                                        <w:bottom w:val="none" w:sz="0" w:space="0" w:color="auto"/>
                                        <w:right w:val="none" w:sz="0" w:space="0" w:color="auto"/>
                                      </w:divBdr>
                                      <w:divsChild>
                                        <w:div w:id="556356711">
                                          <w:marLeft w:val="0"/>
                                          <w:marRight w:val="165"/>
                                          <w:marTop w:val="150"/>
                                          <w:marBottom w:val="0"/>
                                          <w:divBdr>
                                            <w:top w:val="none" w:sz="0" w:space="0" w:color="auto"/>
                                            <w:left w:val="none" w:sz="0" w:space="0" w:color="auto"/>
                                            <w:bottom w:val="none" w:sz="0" w:space="0" w:color="auto"/>
                                            <w:right w:val="none" w:sz="0" w:space="0" w:color="auto"/>
                                          </w:divBdr>
                                          <w:divsChild>
                                            <w:div w:id="1636063789">
                                              <w:marLeft w:val="0"/>
                                              <w:marRight w:val="0"/>
                                              <w:marTop w:val="0"/>
                                              <w:marBottom w:val="0"/>
                                              <w:divBdr>
                                                <w:top w:val="none" w:sz="0" w:space="0" w:color="auto"/>
                                                <w:left w:val="none" w:sz="0" w:space="0" w:color="auto"/>
                                                <w:bottom w:val="none" w:sz="0" w:space="0" w:color="auto"/>
                                                <w:right w:val="none" w:sz="0" w:space="0" w:color="auto"/>
                                              </w:divBdr>
                                              <w:divsChild>
                                                <w:div w:id="13852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5181335">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01387544">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761">
      <w:bodyDiv w:val="1"/>
      <w:marLeft w:val="0"/>
      <w:marRight w:val="0"/>
      <w:marTop w:val="0"/>
      <w:marBottom w:val="0"/>
      <w:divBdr>
        <w:top w:val="none" w:sz="0" w:space="0" w:color="auto"/>
        <w:left w:val="none" w:sz="0" w:space="0" w:color="auto"/>
        <w:bottom w:val="none" w:sz="0" w:space="0" w:color="auto"/>
        <w:right w:val="none" w:sz="0" w:space="0" w:color="auto"/>
      </w:divBdr>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798530159">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3511256">
      <w:bodyDiv w:val="1"/>
      <w:marLeft w:val="0"/>
      <w:marRight w:val="0"/>
      <w:marTop w:val="0"/>
      <w:marBottom w:val="0"/>
      <w:divBdr>
        <w:top w:val="none" w:sz="0" w:space="0" w:color="auto"/>
        <w:left w:val="none" w:sz="0" w:space="0" w:color="auto"/>
        <w:bottom w:val="none" w:sz="0" w:space="0" w:color="auto"/>
        <w:right w:val="none" w:sz="0" w:space="0" w:color="auto"/>
      </w:divBdr>
      <w:divsChild>
        <w:div w:id="1925724828">
          <w:marLeft w:val="0"/>
          <w:marRight w:val="0"/>
          <w:marTop w:val="0"/>
          <w:marBottom w:val="0"/>
          <w:divBdr>
            <w:top w:val="none" w:sz="0" w:space="0" w:color="auto"/>
            <w:left w:val="none" w:sz="0" w:space="0" w:color="auto"/>
            <w:bottom w:val="none" w:sz="0" w:space="0" w:color="auto"/>
            <w:right w:val="none" w:sz="0" w:space="0" w:color="auto"/>
          </w:divBdr>
        </w:div>
        <w:div w:id="1289700246">
          <w:marLeft w:val="0"/>
          <w:marRight w:val="0"/>
          <w:marTop w:val="0"/>
          <w:marBottom w:val="0"/>
          <w:divBdr>
            <w:top w:val="none" w:sz="0" w:space="0" w:color="auto"/>
            <w:left w:val="none" w:sz="0" w:space="0" w:color="auto"/>
            <w:bottom w:val="none" w:sz="0" w:space="0" w:color="auto"/>
            <w:right w:val="none" w:sz="0" w:space="0" w:color="auto"/>
          </w:divBdr>
          <w:divsChild>
            <w:div w:id="1901480023">
              <w:marLeft w:val="0"/>
              <w:marRight w:val="165"/>
              <w:marTop w:val="150"/>
              <w:marBottom w:val="0"/>
              <w:divBdr>
                <w:top w:val="none" w:sz="0" w:space="0" w:color="auto"/>
                <w:left w:val="none" w:sz="0" w:space="0" w:color="auto"/>
                <w:bottom w:val="none" w:sz="0" w:space="0" w:color="auto"/>
                <w:right w:val="none" w:sz="0" w:space="0" w:color="auto"/>
              </w:divBdr>
              <w:divsChild>
                <w:div w:id="1482967235">
                  <w:marLeft w:val="0"/>
                  <w:marRight w:val="0"/>
                  <w:marTop w:val="0"/>
                  <w:marBottom w:val="0"/>
                  <w:divBdr>
                    <w:top w:val="none" w:sz="0" w:space="0" w:color="auto"/>
                    <w:left w:val="none" w:sz="0" w:space="0" w:color="auto"/>
                    <w:bottom w:val="none" w:sz="0" w:space="0" w:color="auto"/>
                    <w:right w:val="none" w:sz="0" w:space="0" w:color="auto"/>
                  </w:divBdr>
                  <w:divsChild>
                    <w:div w:id="4433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36151511">
      <w:bodyDiv w:val="1"/>
      <w:marLeft w:val="0"/>
      <w:marRight w:val="0"/>
      <w:marTop w:val="0"/>
      <w:marBottom w:val="0"/>
      <w:divBdr>
        <w:top w:val="none" w:sz="0" w:space="0" w:color="auto"/>
        <w:left w:val="none" w:sz="0" w:space="0" w:color="auto"/>
        <w:bottom w:val="none" w:sz="0" w:space="0" w:color="auto"/>
        <w:right w:val="none" w:sz="0" w:space="0" w:color="auto"/>
      </w:divBdr>
    </w:div>
    <w:div w:id="2036878333">
      <w:bodyDiv w:val="1"/>
      <w:marLeft w:val="0"/>
      <w:marRight w:val="0"/>
      <w:marTop w:val="0"/>
      <w:marBottom w:val="0"/>
      <w:divBdr>
        <w:top w:val="none" w:sz="0" w:space="0" w:color="auto"/>
        <w:left w:val="none" w:sz="0" w:space="0" w:color="auto"/>
        <w:bottom w:val="none" w:sz="0" w:space="0" w:color="auto"/>
        <w:right w:val="none" w:sz="0" w:space="0" w:color="auto"/>
      </w:divBdr>
      <w:divsChild>
        <w:div w:id="215749923">
          <w:marLeft w:val="547"/>
          <w:marRight w:val="0"/>
          <w:marTop w:val="0"/>
          <w:marBottom w:val="0"/>
          <w:divBdr>
            <w:top w:val="none" w:sz="0" w:space="0" w:color="auto"/>
            <w:left w:val="none" w:sz="0" w:space="0" w:color="auto"/>
            <w:bottom w:val="none" w:sz="0" w:space="0" w:color="auto"/>
            <w:right w:val="none" w:sz="0" w:space="0" w:color="auto"/>
          </w:divBdr>
        </w:div>
      </w:divsChild>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4679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3.xml"/><Relationship Id="rId26" Type="http://schemas.openxmlformats.org/officeDocument/2006/relationships/hyperlink" Target="mailto:grmdigit@hrzz.hr" TargetMode="External"/><Relationship Id="rId39" Type="http://schemas.openxmlformats.org/officeDocument/2006/relationships/fontTable" Target="fontTable.xml"/><Relationship Id="rId21" Type="http://schemas.openxmlformats.org/officeDocument/2006/relationships/diagramLayout" Target="diagrams/layout1.xm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www.oecd.org/en/topics/ai-principles.html" TargetMode="External"/><Relationship Id="rId33" Type="http://schemas.openxmlformats.org/officeDocument/2006/relationships/header" Target="header2.xml"/><Relationship Id="rId38"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Data" Target="diagrams/data1.xml"/><Relationship Id="rId29"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diagramDrawing" Target="diagrams/drawing1.xml"/><Relationship Id="rId32" Type="http://schemas.openxmlformats.org/officeDocument/2006/relationships/hyperlink" Target="https://digit.mzom.hr/" TargetMode="External"/><Relationship Id="rId37" Type="http://schemas.openxmlformats.org/officeDocument/2006/relationships/image" Target="media/image7.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diagramColors" Target="diagrams/colors1.xml"/><Relationship Id="rId28" Type="http://schemas.openxmlformats.org/officeDocument/2006/relationships/diagramLayout" Target="diagrams/layout2.xml"/><Relationship Id="rId36" Type="http://schemas.openxmlformats.org/officeDocument/2006/relationships/hyperlink" Target="mailto:grmdigit@hrzz.hr" TargetMode="External"/><Relationship Id="rId10" Type="http://schemas.openxmlformats.org/officeDocument/2006/relationships/image" Target="media/image3.png"/><Relationship Id="rId19" Type="http://schemas.openxmlformats.org/officeDocument/2006/relationships/footer" Target="footer4.xml"/><Relationship Id="rId31"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 Id="rId22" Type="http://schemas.openxmlformats.org/officeDocument/2006/relationships/diagramQuickStyle" Target="diagrams/quickStyle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hyperlink" Target="mailto:grmdigit@mzom.hr"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04F08-D014-463F-B51A-8F8A31A663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A5E69B68-B6B5-4753-A6AD-4A91F7C7AC09}">
      <dgm:prSet phldrT="[Text]" custT="1"/>
      <dgm:spPr>
        <a:solidFill>
          <a:schemeClr val="accent4"/>
        </a:solidFill>
        <a:ln w="6350">
          <a:solidFill>
            <a:schemeClr val="accent1"/>
          </a:solidFill>
        </a:ln>
      </dgm:spPr>
      <dgm:t>
        <a:bodyPr/>
        <a:lstStyle/>
        <a:p>
          <a:pPr algn="ctr"/>
          <a:r>
            <a:rPr lang="en-US" sz="800" b="0">
              <a:solidFill>
                <a:schemeClr val="accent1"/>
              </a:solidFill>
              <a:latin typeface="Times New Roman" panose="02020603050405020304" pitchFamily="18" charset="0"/>
              <a:cs typeface="Times New Roman" panose="02020603050405020304" pitchFamily="18" charset="0"/>
            </a:rPr>
            <a:t>E&amp;S </a:t>
          </a:r>
          <a:r>
            <a:rPr lang="hr-HR" sz="800" b="0">
              <a:solidFill>
                <a:schemeClr val="accent1"/>
              </a:solidFill>
              <a:latin typeface="Times New Roman" panose="02020603050405020304" pitchFamily="18" charset="0"/>
              <a:cs typeface="Times New Roman" panose="02020603050405020304" pitchFamily="18" charset="0"/>
            </a:rPr>
            <a:t>s</a:t>
          </a:r>
          <a:r>
            <a:rPr lang="en-US" sz="800" b="0">
              <a:solidFill>
                <a:schemeClr val="accent1"/>
              </a:solidFill>
              <a:latin typeface="Times New Roman" panose="02020603050405020304" pitchFamily="18" charset="0"/>
              <a:cs typeface="Times New Roman" panose="02020603050405020304" pitchFamily="18" charset="0"/>
            </a:rPr>
            <a:t>creening and risk assessment (ESS</a:t>
          </a:r>
          <a:r>
            <a:rPr lang="hr-HR" sz="800" b="0">
              <a:solidFill>
                <a:schemeClr val="accent1"/>
              </a:solidFill>
              <a:latin typeface="Times New Roman" panose="02020603050405020304" pitchFamily="18" charset="0"/>
              <a:cs typeface="Times New Roman" panose="02020603050405020304" pitchFamily="18" charset="0"/>
            </a:rPr>
            <a:t> </a:t>
          </a:r>
          <a:r>
            <a:rPr lang="en-US" sz="800" b="0">
              <a:solidFill>
                <a:schemeClr val="accent1"/>
              </a:solidFill>
              <a:latin typeface="Times New Roman" panose="02020603050405020304" pitchFamily="18" charset="0"/>
              <a:cs typeface="Times New Roman" panose="02020603050405020304" pitchFamily="18" charset="0"/>
            </a:rPr>
            <a:t>Questionnaire</a:t>
          </a:r>
          <a:r>
            <a:rPr lang="hr-HR" sz="800" b="0">
              <a:solidFill>
                <a:schemeClr val="accent1"/>
              </a:solidFill>
              <a:latin typeface="Times New Roman" panose="02020603050405020304" pitchFamily="18" charset="0"/>
              <a:cs typeface="Times New Roman" panose="02020603050405020304" pitchFamily="18" charset="0"/>
            </a:rPr>
            <a:t>)</a:t>
          </a:r>
        </a:p>
      </dgm:t>
    </dgm:pt>
    <dgm:pt modelId="{D2B7FDC4-7B9C-4955-B797-EB7DB3EC8732}" type="parTrans" cxnId="{C7D3092D-5C37-47A9-9036-E0AB048C66A8}">
      <dgm:prSet/>
      <dgm:spPr>
        <a:ln w="6350">
          <a:solidFill>
            <a:schemeClr val="accent1"/>
          </a:solidFill>
        </a:ln>
      </dgm:spPr>
      <dgm:t>
        <a:bodyPr/>
        <a:lstStyle/>
        <a:p>
          <a:pPr algn="ctr"/>
          <a:endParaRPr lang="hr-HR" sz="800" b="0">
            <a:solidFill>
              <a:schemeClr val="tx1">
                <a:lumMod val="85000"/>
                <a:lumOff val="15000"/>
              </a:schemeClr>
            </a:solidFill>
          </a:endParaRPr>
        </a:p>
      </dgm:t>
    </dgm:pt>
    <dgm:pt modelId="{5B3E5D7D-A15E-4197-A286-EB4472F8384A}" type="sibTrans" cxnId="{C7D3092D-5C37-47A9-9036-E0AB048C66A8}">
      <dgm:prSet/>
      <dgm:spPr/>
      <dgm:t>
        <a:bodyPr/>
        <a:lstStyle/>
        <a:p>
          <a:pPr algn="ctr"/>
          <a:endParaRPr lang="hr-HR" sz="800" b="0">
            <a:solidFill>
              <a:schemeClr val="tx1">
                <a:lumMod val="85000"/>
                <a:lumOff val="15000"/>
              </a:schemeClr>
            </a:solidFill>
          </a:endParaRPr>
        </a:p>
      </dgm:t>
    </dgm:pt>
    <dgm:pt modelId="{F1ECC8F4-2EDB-4405-B37B-E7BC616E9EDC}">
      <dgm:prSet custT="1"/>
      <dgm:spPr>
        <a:solidFill>
          <a:schemeClr val="accent4"/>
        </a:solidFill>
        <a:ln w="6350">
          <a:solidFill>
            <a:schemeClr val="accent1"/>
          </a:solidFill>
        </a:ln>
      </dgm:spPr>
      <dgm:t>
        <a:bodyPr/>
        <a:lstStyle/>
        <a:p>
          <a:pPr algn="ctr"/>
          <a:r>
            <a:rPr lang="hr-HR" sz="800" b="0">
              <a:solidFill>
                <a:schemeClr val="accent1"/>
              </a:solidFill>
              <a:latin typeface="Times New Roman" panose="02020603050405020304" pitchFamily="18" charset="0"/>
              <a:cs typeface="Times New Roman" panose="02020603050405020304" pitchFamily="18" charset="0"/>
            </a:rPr>
            <a:t>Eligibilty check during evaluation proces</a:t>
          </a:r>
        </a:p>
      </dgm:t>
    </dgm:pt>
    <dgm:pt modelId="{3B1076A5-8B34-4494-B1B5-7FC4E35454FF}" type="parTrans" cxnId="{F7D1588D-5CAA-4489-8926-F2C28C09D4A4}">
      <dgm:prSet/>
      <dgm:spPr/>
      <dgm:t>
        <a:bodyPr/>
        <a:lstStyle/>
        <a:p>
          <a:pPr algn="ctr"/>
          <a:endParaRPr lang="hr-HR" sz="800" b="0">
            <a:solidFill>
              <a:schemeClr val="tx1">
                <a:lumMod val="85000"/>
                <a:lumOff val="15000"/>
              </a:schemeClr>
            </a:solidFill>
          </a:endParaRPr>
        </a:p>
      </dgm:t>
    </dgm:pt>
    <dgm:pt modelId="{9D3BE4B2-6070-4A69-896B-B51560E512EB}" type="sibTrans" cxnId="{F7D1588D-5CAA-4489-8926-F2C28C09D4A4}">
      <dgm:prSet/>
      <dgm:spPr/>
      <dgm:t>
        <a:bodyPr/>
        <a:lstStyle/>
        <a:p>
          <a:pPr algn="ctr"/>
          <a:endParaRPr lang="hr-HR" sz="800" b="0">
            <a:solidFill>
              <a:schemeClr val="tx1">
                <a:lumMod val="85000"/>
                <a:lumOff val="15000"/>
              </a:schemeClr>
            </a:solidFill>
          </a:endParaRPr>
        </a:p>
      </dgm:t>
    </dgm:pt>
    <dgm:pt modelId="{E53AFF5A-3095-4B2E-8FC2-C265AC7ABC07}">
      <dgm:prSet custT="1"/>
      <dgm:spPr>
        <a:solidFill>
          <a:schemeClr val="accent4"/>
        </a:solidFill>
        <a:ln w="6350">
          <a:solidFill>
            <a:schemeClr val="accent1"/>
          </a:solidFill>
        </a:ln>
      </dgm:spPr>
      <dgm:t>
        <a:bodyPr/>
        <a:lstStyle/>
        <a:p>
          <a:pPr algn="ctr"/>
          <a:r>
            <a:rPr lang="en-US" sz="800" b="0">
              <a:solidFill>
                <a:schemeClr val="accent1"/>
              </a:solidFill>
              <a:latin typeface="Times New Roman" panose="02020603050405020304" pitchFamily="18" charset="0"/>
              <a:cs typeface="Times New Roman" panose="02020603050405020304" pitchFamily="18" charset="0"/>
            </a:rPr>
            <a:t>Projects that do not need further assessment</a:t>
          </a:r>
          <a:endParaRPr lang="hr-HR" sz="800" b="0">
            <a:solidFill>
              <a:schemeClr val="accent1"/>
            </a:solidFill>
            <a:latin typeface="Times New Roman" panose="02020603050405020304" pitchFamily="18" charset="0"/>
            <a:cs typeface="Times New Roman" panose="02020603050405020304" pitchFamily="18" charset="0"/>
          </a:endParaRPr>
        </a:p>
      </dgm:t>
    </dgm:pt>
    <dgm:pt modelId="{E08EBEE6-9129-4356-A8D5-C26AE456335E}" type="parTrans" cxnId="{277C6A73-895D-4F61-8A62-E3318FE787E0}">
      <dgm:prSet/>
      <dgm:spPr>
        <a:ln w="6350">
          <a:solidFill>
            <a:schemeClr val="accent1"/>
          </a:solidFill>
        </a:ln>
      </dgm:spPr>
      <dgm:t>
        <a:bodyPr/>
        <a:lstStyle/>
        <a:p>
          <a:pPr algn="ctr"/>
          <a:endParaRPr lang="hr-HR" sz="800" b="0">
            <a:solidFill>
              <a:schemeClr val="tx1">
                <a:lumMod val="85000"/>
                <a:lumOff val="15000"/>
              </a:schemeClr>
            </a:solidFill>
          </a:endParaRPr>
        </a:p>
      </dgm:t>
    </dgm:pt>
    <dgm:pt modelId="{BEE74AEA-624A-4276-80A8-1A78CDF68AAE}" type="sibTrans" cxnId="{277C6A73-895D-4F61-8A62-E3318FE787E0}">
      <dgm:prSet/>
      <dgm:spPr/>
      <dgm:t>
        <a:bodyPr/>
        <a:lstStyle/>
        <a:p>
          <a:pPr algn="ctr"/>
          <a:endParaRPr lang="hr-HR" sz="800" b="0">
            <a:solidFill>
              <a:schemeClr val="tx1">
                <a:lumMod val="85000"/>
                <a:lumOff val="15000"/>
              </a:schemeClr>
            </a:solidFill>
          </a:endParaRPr>
        </a:p>
      </dgm:t>
    </dgm:pt>
    <dgm:pt modelId="{AA6729FE-5B51-44AF-A5E2-D299268163D7}">
      <dgm:prSet custT="1"/>
      <dgm:spPr>
        <a:solidFill>
          <a:schemeClr val="accent4"/>
        </a:solidFill>
        <a:ln w="6350">
          <a:solidFill>
            <a:schemeClr val="accent1"/>
          </a:solidFill>
        </a:ln>
      </dgm:spPr>
      <dgm:t>
        <a:bodyPr/>
        <a:lstStyle/>
        <a:p>
          <a:pPr algn="ctr"/>
          <a:r>
            <a:rPr lang="en-US" sz="800" b="0">
              <a:solidFill>
                <a:schemeClr val="accent1"/>
              </a:solidFill>
              <a:latin typeface="Times New Roman" panose="02020603050405020304" pitchFamily="18" charset="0"/>
              <a:cs typeface="Times New Roman" panose="02020603050405020304" pitchFamily="18" charset="0"/>
            </a:rPr>
            <a:t>Projects that need further assessment and for which proper E&amp;S instrument should be prepared (risk is low to moderate</a:t>
          </a:r>
          <a:r>
            <a:rPr lang="hr-HR" sz="800" b="0">
              <a:solidFill>
                <a:schemeClr val="accent1"/>
              </a:solidFill>
              <a:latin typeface="Times New Roman" panose="02020603050405020304" pitchFamily="18" charset="0"/>
              <a:cs typeface="Times New Roman" panose="02020603050405020304" pitchFamily="18" charset="0"/>
            </a:rPr>
            <a:t>)</a:t>
          </a:r>
          <a:r>
            <a:rPr lang="en-US" sz="800" b="0">
              <a:solidFill>
                <a:schemeClr val="accent1"/>
              </a:solidFill>
              <a:latin typeface="Times New Roman" panose="02020603050405020304" pitchFamily="18" charset="0"/>
              <a:cs typeface="Times New Roman" panose="02020603050405020304" pitchFamily="18" charset="0"/>
            </a:rPr>
            <a:t> </a:t>
          </a:r>
          <a:endParaRPr lang="hr-HR" sz="800" b="0">
            <a:solidFill>
              <a:schemeClr val="accent1"/>
            </a:solidFill>
            <a:latin typeface="Times New Roman" panose="02020603050405020304" pitchFamily="18" charset="0"/>
            <a:cs typeface="Times New Roman" panose="02020603050405020304" pitchFamily="18" charset="0"/>
          </a:endParaRPr>
        </a:p>
      </dgm:t>
    </dgm:pt>
    <dgm:pt modelId="{826B3067-BFE3-43E7-AB60-24072E28AE6B}" type="parTrans" cxnId="{84C00311-6EB1-421D-AF24-2530E6E28886}">
      <dgm:prSet/>
      <dgm:spPr>
        <a:ln w="9525">
          <a:solidFill>
            <a:schemeClr val="accent5"/>
          </a:solidFill>
        </a:ln>
      </dgm:spPr>
      <dgm:t>
        <a:bodyPr/>
        <a:lstStyle/>
        <a:p>
          <a:pPr algn="ctr"/>
          <a:endParaRPr lang="hr-HR" sz="800" b="0">
            <a:solidFill>
              <a:schemeClr val="tx1">
                <a:lumMod val="85000"/>
                <a:lumOff val="15000"/>
              </a:schemeClr>
            </a:solidFill>
          </a:endParaRPr>
        </a:p>
      </dgm:t>
    </dgm:pt>
    <dgm:pt modelId="{5CB85DEA-A617-4D83-B1DC-398D0A7FA55A}" type="sibTrans" cxnId="{84C00311-6EB1-421D-AF24-2530E6E28886}">
      <dgm:prSet/>
      <dgm:spPr/>
      <dgm:t>
        <a:bodyPr/>
        <a:lstStyle/>
        <a:p>
          <a:pPr algn="ctr"/>
          <a:endParaRPr lang="hr-HR" sz="800" b="0">
            <a:solidFill>
              <a:schemeClr val="tx1">
                <a:lumMod val="85000"/>
                <a:lumOff val="15000"/>
              </a:schemeClr>
            </a:solidFill>
          </a:endParaRPr>
        </a:p>
      </dgm:t>
    </dgm:pt>
    <dgm:pt modelId="{E7F7ED69-B011-4AAF-8C8A-69AF5D89787B}">
      <dgm:prSet custT="1"/>
      <dgm:spPr>
        <a:solidFill>
          <a:schemeClr val="accent4"/>
        </a:solidFill>
        <a:ln w="6350">
          <a:solidFill>
            <a:schemeClr val="accent1"/>
          </a:solidFill>
        </a:ln>
      </dgm:spPr>
      <dgm:t>
        <a:bodyPr/>
        <a:lstStyle/>
        <a:p>
          <a:pPr algn="ctr"/>
          <a:r>
            <a:rPr lang="hr-HR" sz="800" b="0">
              <a:solidFill>
                <a:schemeClr val="accent1"/>
              </a:solidFill>
              <a:latin typeface="Times New Roman" panose="02020603050405020304" pitchFamily="18" charset="0"/>
              <a:cs typeface="Times New Roman" panose="02020603050405020304" pitchFamily="18" charset="0"/>
            </a:rPr>
            <a:t>Projects with potential substantial and high E&amp;S risk will not be awarded</a:t>
          </a:r>
        </a:p>
      </dgm:t>
    </dgm:pt>
    <dgm:pt modelId="{CBFC039C-E9BE-4F0E-9B92-CFD535BEBC84}" type="parTrans" cxnId="{D1C16275-4745-456D-9DA4-72BE85BBD610}">
      <dgm:prSet/>
      <dgm:spPr>
        <a:ln w="6350">
          <a:solidFill>
            <a:schemeClr val="accent1"/>
          </a:solidFill>
        </a:ln>
      </dgm:spPr>
      <dgm:t>
        <a:bodyPr/>
        <a:lstStyle/>
        <a:p>
          <a:pPr algn="ctr"/>
          <a:endParaRPr lang="hr-HR" sz="800" b="0">
            <a:solidFill>
              <a:schemeClr val="tx1">
                <a:lumMod val="85000"/>
                <a:lumOff val="15000"/>
              </a:schemeClr>
            </a:solidFill>
          </a:endParaRPr>
        </a:p>
      </dgm:t>
    </dgm:pt>
    <dgm:pt modelId="{93444AE3-E390-47E2-AAF9-C1F5F19290D8}" type="sibTrans" cxnId="{D1C16275-4745-456D-9DA4-72BE85BBD610}">
      <dgm:prSet/>
      <dgm:spPr/>
      <dgm:t>
        <a:bodyPr/>
        <a:lstStyle/>
        <a:p>
          <a:pPr algn="ctr"/>
          <a:endParaRPr lang="hr-HR" sz="800" b="0">
            <a:solidFill>
              <a:schemeClr val="tx1">
                <a:lumMod val="85000"/>
                <a:lumOff val="15000"/>
              </a:schemeClr>
            </a:solidFill>
          </a:endParaRPr>
        </a:p>
      </dgm:t>
    </dgm:pt>
    <dgm:pt modelId="{25F6DB06-C289-455D-8D53-2F3EB241E4F2}">
      <dgm:prSet custT="1"/>
      <dgm:spPr>
        <a:solidFill>
          <a:schemeClr val="accent4"/>
        </a:solidFill>
        <a:ln w="6350">
          <a:solidFill>
            <a:schemeClr val="accent1"/>
          </a:solidFill>
        </a:ln>
      </dgm:spPr>
      <dgm:t>
        <a:bodyPr/>
        <a:lstStyle/>
        <a:p>
          <a:pPr algn="ctr"/>
          <a:r>
            <a:rPr lang="hr-HR" sz="800" b="0">
              <a:solidFill>
                <a:schemeClr val="accent1"/>
              </a:solidFill>
              <a:latin typeface="Times New Roman" panose="02020603050405020304" pitchFamily="18" charset="0"/>
              <a:cs typeface="Times New Roman" panose="02020603050405020304" pitchFamily="18" charset="0"/>
            </a:rPr>
            <a:t>STEP 1: Preparation and disclosure of proper E&amp;S instrument (ESCOP/ESMP Checklist/ESMP)</a:t>
          </a:r>
        </a:p>
      </dgm:t>
    </dgm:pt>
    <dgm:pt modelId="{C189C17B-E850-47CA-9420-7C0A6D23C34F}" type="parTrans" cxnId="{ED568FA1-9C6C-45D5-9A91-CD24D9754EE0}">
      <dgm:prSet/>
      <dgm:spPr>
        <a:ln w="6350">
          <a:solidFill>
            <a:schemeClr val="accent1"/>
          </a:solidFill>
        </a:ln>
      </dgm:spPr>
      <dgm:t>
        <a:bodyPr/>
        <a:lstStyle/>
        <a:p>
          <a:pPr algn="ctr"/>
          <a:endParaRPr lang="hr-HR" sz="800" b="0">
            <a:solidFill>
              <a:schemeClr val="tx1">
                <a:lumMod val="85000"/>
                <a:lumOff val="15000"/>
              </a:schemeClr>
            </a:solidFill>
          </a:endParaRPr>
        </a:p>
      </dgm:t>
    </dgm:pt>
    <dgm:pt modelId="{674266A2-ADAB-45D4-B907-2B901BB94B92}" type="sibTrans" cxnId="{ED568FA1-9C6C-45D5-9A91-CD24D9754EE0}">
      <dgm:prSet/>
      <dgm:spPr/>
      <dgm:t>
        <a:bodyPr/>
        <a:lstStyle/>
        <a:p>
          <a:pPr algn="ctr"/>
          <a:endParaRPr lang="hr-HR" sz="800" b="0">
            <a:solidFill>
              <a:schemeClr val="tx1">
                <a:lumMod val="85000"/>
                <a:lumOff val="15000"/>
              </a:schemeClr>
            </a:solidFill>
          </a:endParaRPr>
        </a:p>
      </dgm:t>
    </dgm:pt>
    <dgm:pt modelId="{BDD551AF-CF57-4C20-A311-F1AA9C53507D}">
      <dgm:prSet custT="1"/>
      <dgm:spPr>
        <a:solidFill>
          <a:schemeClr val="accent4"/>
        </a:solidFill>
        <a:ln w="6350">
          <a:solidFill>
            <a:schemeClr val="accent1"/>
          </a:solidFill>
        </a:ln>
      </dgm:spPr>
      <dgm:t>
        <a:bodyPr/>
        <a:lstStyle/>
        <a:p>
          <a:pPr algn="ctr"/>
          <a:r>
            <a:rPr lang="hr-HR" sz="800" b="0">
              <a:solidFill>
                <a:schemeClr val="accent1"/>
              </a:solidFill>
              <a:latin typeface="Times New Roman" panose="02020603050405020304" pitchFamily="18" charset="0"/>
              <a:cs typeface="Times New Roman" panose="02020603050405020304" pitchFamily="18" charset="0"/>
            </a:rPr>
            <a:t>STEP 2: Integration of E&amp;S instrument in tender documentation </a:t>
          </a:r>
          <a:r>
            <a:rPr lang="en-US" sz="800" b="0">
              <a:solidFill>
                <a:schemeClr val="accent1"/>
              </a:solidFill>
              <a:latin typeface="Times New Roman" panose="02020603050405020304" pitchFamily="18" charset="0"/>
              <a:cs typeface="Times New Roman" panose="02020603050405020304" pitchFamily="18" charset="0"/>
            </a:rPr>
            <a:t>(if relevant</a:t>
          </a:r>
          <a:r>
            <a:rPr lang="hr-HR" sz="800" b="0">
              <a:solidFill>
                <a:schemeClr val="accent1"/>
              </a:solidFill>
              <a:latin typeface="Times New Roman" panose="02020603050405020304" pitchFamily="18" charset="0"/>
              <a:cs typeface="Times New Roman" panose="02020603050405020304" pitchFamily="18" charset="0"/>
            </a:rPr>
            <a:t>)</a:t>
          </a:r>
        </a:p>
      </dgm:t>
    </dgm:pt>
    <dgm:pt modelId="{FADF7809-7BF9-4B1C-84F4-9F1DD461F3E3}" type="parTrans" cxnId="{59CE6564-8EC4-420A-8884-92436B6C56EA}">
      <dgm:prSet/>
      <dgm:spPr>
        <a:ln w="6350">
          <a:solidFill>
            <a:schemeClr val="accent1"/>
          </a:solidFill>
        </a:ln>
      </dgm:spPr>
      <dgm:t>
        <a:bodyPr/>
        <a:lstStyle/>
        <a:p>
          <a:pPr algn="ctr"/>
          <a:endParaRPr lang="hr-HR" sz="800" b="0">
            <a:solidFill>
              <a:schemeClr val="tx1">
                <a:lumMod val="85000"/>
                <a:lumOff val="15000"/>
              </a:schemeClr>
            </a:solidFill>
          </a:endParaRPr>
        </a:p>
      </dgm:t>
    </dgm:pt>
    <dgm:pt modelId="{4959C76C-C7F6-47BB-8025-B3D597D1E1A0}" type="sibTrans" cxnId="{59CE6564-8EC4-420A-8884-92436B6C56EA}">
      <dgm:prSet/>
      <dgm:spPr/>
      <dgm:t>
        <a:bodyPr/>
        <a:lstStyle/>
        <a:p>
          <a:pPr algn="ctr"/>
          <a:endParaRPr lang="hr-HR" sz="800" b="0">
            <a:solidFill>
              <a:schemeClr val="tx1">
                <a:lumMod val="85000"/>
                <a:lumOff val="15000"/>
              </a:schemeClr>
            </a:solidFill>
          </a:endParaRPr>
        </a:p>
      </dgm:t>
    </dgm:pt>
    <dgm:pt modelId="{B24FC5F7-A706-42CC-8837-F794AD488C42}">
      <dgm:prSet custT="1"/>
      <dgm:spPr>
        <a:solidFill>
          <a:schemeClr val="accent4"/>
        </a:solidFill>
        <a:ln w="6350">
          <a:solidFill>
            <a:schemeClr val="accent1"/>
          </a:solidFill>
        </a:ln>
      </dgm:spPr>
      <dgm:t>
        <a:bodyPr/>
        <a:lstStyle/>
        <a:p>
          <a:pPr algn="ctr"/>
          <a:r>
            <a:rPr lang="hr-HR" sz="800" b="0">
              <a:solidFill>
                <a:schemeClr val="accent1"/>
              </a:solidFill>
              <a:latin typeface="Times New Roman" panose="02020603050405020304" pitchFamily="18" charset="0"/>
              <a:cs typeface="Times New Roman" panose="02020603050405020304" pitchFamily="18" charset="0"/>
            </a:rPr>
            <a:t>STEP 3: Implementation, project supervision, monitoring and reporting</a:t>
          </a:r>
        </a:p>
      </dgm:t>
    </dgm:pt>
    <dgm:pt modelId="{5B38DD15-BE08-4E63-A72A-286C777CFB74}" type="sibTrans" cxnId="{DDA32887-FEC0-44CA-84A0-6A9C6FB77E15}">
      <dgm:prSet/>
      <dgm:spPr/>
      <dgm:t>
        <a:bodyPr/>
        <a:lstStyle/>
        <a:p>
          <a:pPr algn="ctr"/>
          <a:endParaRPr lang="hr-HR" sz="800" b="0">
            <a:solidFill>
              <a:schemeClr val="tx1">
                <a:lumMod val="85000"/>
                <a:lumOff val="15000"/>
              </a:schemeClr>
            </a:solidFill>
          </a:endParaRPr>
        </a:p>
      </dgm:t>
    </dgm:pt>
    <dgm:pt modelId="{EC7180F6-16E2-44A2-A5F1-B687BB49445B}" type="parTrans" cxnId="{DDA32887-FEC0-44CA-84A0-6A9C6FB77E15}">
      <dgm:prSet/>
      <dgm:spPr>
        <a:ln w="6350">
          <a:solidFill>
            <a:schemeClr val="accent1"/>
          </a:solidFill>
        </a:ln>
      </dgm:spPr>
      <dgm:t>
        <a:bodyPr/>
        <a:lstStyle/>
        <a:p>
          <a:pPr algn="ctr"/>
          <a:endParaRPr lang="hr-HR" sz="800" b="0">
            <a:solidFill>
              <a:schemeClr val="tx1">
                <a:lumMod val="85000"/>
                <a:lumOff val="15000"/>
              </a:schemeClr>
            </a:solidFill>
          </a:endParaRPr>
        </a:p>
      </dgm:t>
    </dgm:pt>
    <dgm:pt modelId="{D3B4705F-DDE2-4F20-B32D-F524FA3FA65C}">
      <dgm:prSet custT="1"/>
      <dgm:spPr>
        <a:noFill/>
        <a:ln>
          <a:noFill/>
        </a:ln>
      </dgm:spPr>
      <dgm:t>
        <a:bodyPr/>
        <a:lstStyle/>
        <a:p>
          <a:pPr algn="ctr"/>
          <a:endParaRPr lang="hr-HR" sz="800" b="0">
            <a:ln>
              <a:noFill/>
            </a:ln>
            <a:solidFill>
              <a:schemeClr val="tx1">
                <a:lumMod val="85000"/>
                <a:lumOff val="15000"/>
              </a:schemeClr>
            </a:solidFill>
          </a:endParaRPr>
        </a:p>
      </dgm:t>
    </dgm:pt>
    <dgm:pt modelId="{9BA710CF-A7B7-4DA5-A5F5-365EAD39612C}" type="sibTrans" cxnId="{13D2F329-195D-447B-B8BE-CF39B28A33EF}">
      <dgm:prSet/>
      <dgm:spPr/>
      <dgm:t>
        <a:bodyPr/>
        <a:lstStyle/>
        <a:p>
          <a:pPr algn="ctr"/>
          <a:endParaRPr lang="hr-HR" sz="800" b="0">
            <a:solidFill>
              <a:schemeClr val="tx1">
                <a:lumMod val="85000"/>
                <a:lumOff val="15000"/>
              </a:schemeClr>
            </a:solidFill>
          </a:endParaRPr>
        </a:p>
      </dgm:t>
    </dgm:pt>
    <dgm:pt modelId="{BD93374F-4E38-4ADD-B878-52D565B221C9}" type="parTrans" cxnId="{13D2F329-195D-447B-B8BE-CF39B28A33EF}">
      <dgm:prSet/>
      <dgm:spPr>
        <a:ln>
          <a:noFill/>
        </a:ln>
      </dgm:spPr>
      <dgm:t>
        <a:bodyPr/>
        <a:lstStyle/>
        <a:p>
          <a:pPr algn="ctr"/>
          <a:endParaRPr lang="hr-HR" sz="800" b="0">
            <a:solidFill>
              <a:schemeClr val="tx1">
                <a:lumMod val="85000"/>
                <a:lumOff val="15000"/>
              </a:schemeClr>
            </a:solidFill>
          </a:endParaRPr>
        </a:p>
      </dgm:t>
    </dgm:pt>
    <dgm:pt modelId="{29054B1E-AF90-42B2-8ACE-AF6D0A550D35}" type="pres">
      <dgm:prSet presAssocID="{45604F08-D014-463F-B51A-8F8A31A663B8}" presName="hierChild1" presStyleCnt="0">
        <dgm:presLayoutVars>
          <dgm:orgChart val="1"/>
          <dgm:chPref val="1"/>
          <dgm:dir/>
          <dgm:animOne val="branch"/>
          <dgm:animLvl val="lvl"/>
          <dgm:resizeHandles/>
        </dgm:presLayoutVars>
      </dgm:prSet>
      <dgm:spPr/>
      <dgm:t>
        <a:bodyPr/>
        <a:lstStyle/>
        <a:p>
          <a:endParaRPr lang="hr-HR"/>
        </a:p>
      </dgm:t>
    </dgm:pt>
    <dgm:pt modelId="{C354842A-97DC-4771-8C80-0B7C95B80F2F}" type="pres">
      <dgm:prSet presAssocID="{F1ECC8F4-2EDB-4405-B37B-E7BC616E9EDC}" presName="hierRoot1" presStyleCnt="0">
        <dgm:presLayoutVars>
          <dgm:hierBranch/>
        </dgm:presLayoutVars>
      </dgm:prSet>
      <dgm:spPr/>
    </dgm:pt>
    <dgm:pt modelId="{675B231C-5E22-4523-B344-9B32E2E27855}" type="pres">
      <dgm:prSet presAssocID="{F1ECC8F4-2EDB-4405-B37B-E7BC616E9EDC}" presName="rootComposite1" presStyleCnt="0"/>
      <dgm:spPr/>
    </dgm:pt>
    <dgm:pt modelId="{2BE24DA0-BBA6-4B4D-87DC-679B95C4D089}" type="pres">
      <dgm:prSet presAssocID="{F1ECC8F4-2EDB-4405-B37B-E7BC616E9EDC}" presName="rootText1" presStyleLbl="node0" presStyleIdx="0" presStyleCnt="1" custScaleX="508089">
        <dgm:presLayoutVars>
          <dgm:chPref val="3"/>
        </dgm:presLayoutVars>
      </dgm:prSet>
      <dgm:spPr/>
      <dgm:t>
        <a:bodyPr/>
        <a:lstStyle/>
        <a:p>
          <a:endParaRPr lang="hr-HR"/>
        </a:p>
      </dgm:t>
    </dgm:pt>
    <dgm:pt modelId="{1FF7CE3B-2F70-4063-B07C-2F314CCB8CBF}" type="pres">
      <dgm:prSet presAssocID="{F1ECC8F4-2EDB-4405-B37B-E7BC616E9EDC}" presName="rootConnector1" presStyleLbl="node1" presStyleIdx="0" presStyleCnt="0"/>
      <dgm:spPr/>
      <dgm:t>
        <a:bodyPr/>
        <a:lstStyle/>
        <a:p>
          <a:endParaRPr lang="hr-HR"/>
        </a:p>
      </dgm:t>
    </dgm:pt>
    <dgm:pt modelId="{1EAE718B-D9E3-4521-A516-3A0887DA4252}" type="pres">
      <dgm:prSet presAssocID="{F1ECC8F4-2EDB-4405-B37B-E7BC616E9EDC}" presName="hierChild2" presStyleCnt="0"/>
      <dgm:spPr/>
    </dgm:pt>
    <dgm:pt modelId="{1F647ABB-60CA-4A67-959F-B0A2665C03BA}" type="pres">
      <dgm:prSet presAssocID="{D2B7FDC4-7B9C-4955-B797-EB7DB3EC8732}" presName="Name35" presStyleLbl="parChTrans1D2" presStyleIdx="0" presStyleCnt="1"/>
      <dgm:spPr/>
      <dgm:t>
        <a:bodyPr/>
        <a:lstStyle/>
        <a:p>
          <a:endParaRPr lang="hr-HR"/>
        </a:p>
      </dgm:t>
    </dgm:pt>
    <dgm:pt modelId="{C8313AC1-2950-433C-931B-2BC659EFF204}" type="pres">
      <dgm:prSet presAssocID="{A5E69B68-B6B5-4753-A6AD-4A91F7C7AC09}" presName="hierRoot2" presStyleCnt="0">
        <dgm:presLayoutVars>
          <dgm:hierBranch val="init"/>
        </dgm:presLayoutVars>
      </dgm:prSet>
      <dgm:spPr/>
    </dgm:pt>
    <dgm:pt modelId="{80F460EF-15DF-40C0-96B8-4AAA745D5150}" type="pres">
      <dgm:prSet presAssocID="{A5E69B68-B6B5-4753-A6AD-4A91F7C7AC09}" presName="rootComposite" presStyleCnt="0"/>
      <dgm:spPr/>
    </dgm:pt>
    <dgm:pt modelId="{9782B359-BD25-4568-8B2C-0C99ACCC2E26}" type="pres">
      <dgm:prSet presAssocID="{A5E69B68-B6B5-4753-A6AD-4A91F7C7AC09}" presName="rootText" presStyleLbl="node2" presStyleIdx="0" presStyleCnt="1" custScaleX="243228">
        <dgm:presLayoutVars>
          <dgm:chPref val="3"/>
        </dgm:presLayoutVars>
      </dgm:prSet>
      <dgm:spPr/>
      <dgm:t>
        <a:bodyPr/>
        <a:lstStyle/>
        <a:p>
          <a:endParaRPr lang="hr-HR"/>
        </a:p>
      </dgm:t>
    </dgm:pt>
    <dgm:pt modelId="{F7127480-59D2-4F1D-BD10-735EA28676AF}" type="pres">
      <dgm:prSet presAssocID="{A5E69B68-B6B5-4753-A6AD-4A91F7C7AC09}" presName="rootConnector" presStyleLbl="node2" presStyleIdx="0" presStyleCnt="1"/>
      <dgm:spPr/>
      <dgm:t>
        <a:bodyPr/>
        <a:lstStyle/>
        <a:p>
          <a:endParaRPr lang="hr-HR"/>
        </a:p>
      </dgm:t>
    </dgm:pt>
    <dgm:pt modelId="{DDBF4DB8-517B-4948-9983-0CA90239553E}" type="pres">
      <dgm:prSet presAssocID="{A5E69B68-B6B5-4753-A6AD-4A91F7C7AC09}" presName="hierChild4" presStyleCnt="0"/>
      <dgm:spPr/>
    </dgm:pt>
    <dgm:pt modelId="{DCFCB54B-FED5-4CCC-A116-7D58455614F2}" type="pres">
      <dgm:prSet presAssocID="{E08EBEE6-9129-4356-A8D5-C26AE456335E}" presName="Name37" presStyleLbl="parChTrans1D3" presStyleIdx="0" presStyleCnt="3"/>
      <dgm:spPr/>
      <dgm:t>
        <a:bodyPr/>
        <a:lstStyle/>
        <a:p>
          <a:endParaRPr lang="hr-HR"/>
        </a:p>
      </dgm:t>
    </dgm:pt>
    <dgm:pt modelId="{D6F3F83C-353D-4BA0-A4BC-DE22111FD43C}" type="pres">
      <dgm:prSet presAssocID="{E53AFF5A-3095-4B2E-8FC2-C265AC7ABC07}" presName="hierRoot2" presStyleCnt="0">
        <dgm:presLayoutVars>
          <dgm:hierBranch/>
        </dgm:presLayoutVars>
      </dgm:prSet>
      <dgm:spPr/>
    </dgm:pt>
    <dgm:pt modelId="{115B1E14-F7D4-4D06-80F9-500803649E2B}" type="pres">
      <dgm:prSet presAssocID="{E53AFF5A-3095-4B2E-8FC2-C265AC7ABC07}" presName="rootComposite" presStyleCnt="0"/>
      <dgm:spPr/>
    </dgm:pt>
    <dgm:pt modelId="{74081400-2D66-411A-9EBD-A8E5B6EBF698}" type="pres">
      <dgm:prSet presAssocID="{E53AFF5A-3095-4B2E-8FC2-C265AC7ABC07}" presName="rootText" presStyleLbl="node3" presStyleIdx="0" presStyleCnt="3" custScaleX="218905" custLinFactNeighborX="-11483" custLinFactNeighborY="12181">
        <dgm:presLayoutVars>
          <dgm:chPref val="3"/>
        </dgm:presLayoutVars>
      </dgm:prSet>
      <dgm:spPr/>
      <dgm:t>
        <a:bodyPr/>
        <a:lstStyle/>
        <a:p>
          <a:endParaRPr lang="hr-HR"/>
        </a:p>
      </dgm:t>
    </dgm:pt>
    <dgm:pt modelId="{16A49C27-5C5C-48E4-8F4E-3DC81CA6A698}" type="pres">
      <dgm:prSet presAssocID="{E53AFF5A-3095-4B2E-8FC2-C265AC7ABC07}" presName="rootConnector" presStyleLbl="node3" presStyleIdx="0" presStyleCnt="3"/>
      <dgm:spPr/>
      <dgm:t>
        <a:bodyPr/>
        <a:lstStyle/>
        <a:p>
          <a:endParaRPr lang="hr-HR"/>
        </a:p>
      </dgm:t>
    </dgm:pt>
    <dgm:pt modelId="{78903953-0EEC-4603-8202-2D6D0B6BEDA9}" type="pres">
      <dgm:prSet presAssocID="{E53AFF5A-3095-4B2E-8FC2-C265AC7ABC07}" presName="hierChild4" presStyleCnt="0"/>
      <dgm:spPr/>
    </dgm:pt>
    <dgm:pt modelId="{099F2058-05F7-4F75-B60D-4F5D3B14FD75}" type="pres">
      <dgm:prSet presAssocID="{E53AFF5A-3095-4B2E-8FC2-C265AC7ABC07}" presName="hierChild5" presStyleCnt="0"/>
      <dgm:spPr/>
    </dgm:pt>
    <dgm:pt modelId="{C05BEEE1-48AD-4641-A2C5-8AF20DC0426E}" type="pres">
      <dgm:prSet presAssocID="{826B3067-BFE3-43E7-AB60-24072E28AE6B}" presName="Name37" presStyleLbl="parChTrans1D3" presStyleIdx="1" presStyleCnt="3"/>
      <dgm:spPr/>
      <dgm:t>
        <a:bodyPr/>
        <a:lstStyle/>
        <a:p>
          <a:endParaRPr lang="hr-HR"/>
        </a:p>
      </dgm:t>
    </dgm:pt>
    <dgm:pt modelId="{C87FBDDC-29F5-4D1A-BBAA-EA4C053E3364}" type="pres">
      <dgm:prSet presAssocID="{AA6729FE-5B51-44AF-A5E2-D299268163D7}" presName="hierRoot2" presStyleCnt="0">
        <dgm:presLayoutVars>
          <dgm:hierBranch val="init"/>
        </dgm:presLayoutVars>
      </dgm:prSet>
      <dgm:spPr/>
    </dgm:pt>
    <dgm:pt modelId="{AABC0DEA-BC67-48A3-B70A-B51B0BC62681}" type="pres">
      <dgm:prSet presAssocID="{AA6729FE-5B51-44AF-A5E2-D299268163D7}" presName="rootComposite" presStyleCnt="0"/>
      <dgm:spPr/>
    </dgm:pt>
    <dgm:pt modelId="{8110F3C6-836C-45F9-B8E9-EB83DB5980D6}" type="pres">
      <dgm:prSet presAssocID="{AA6729FE-5B51-44AF-A5E2-D299268163D7}" presName="rootText" presStyleLbl="node3" presStyleIdx="1" presStyleCnt="3" custScaleX="255364" custScaleY="143432" custLinFactNeighborX="-120" custLinFactNeighborY="12215">
        <dgm:presLayoutVars>
          <dgm:chPref val="3"/>
        </dgm:presLayoutVars>
      </dgm:prSet>
      <dgm:spPr/>
      <dgm:t>
        <a:bodyPr/>
        <a:lstStyle/>
        <a:p>
          <a:endParaRPr lang="hr-HR"/>
        </a:p>
      </dgm:t>
    </dgm:pt>
    <dgm:pt modelId="{9A8B9444-57E3-494B-8235-54AFF1674A32}" type="pres">
      <dgm:prSet presAssocID="{AA6729FE-5B51-44AF-A5E2-D299268163D7}" presName="rootConnector" presStyleLbl="node3" presStyleIdx="1" presStyleCnt="3"/>
      <dgm:spPr/>
      <dgm:t>
        <a:bodyPr/>
        <a:lstStyle/>
        <a:p>
          <a:endParaRPr lang="hr-HR"/>
        </a:p>
      </dgm:t>
    </dgm:pt>
    <dgm:pt modelId="{33BF07A8-EEB1-4A2A-AD7C-1C66185E00AD}" type="pres">
      <dgm:prSet presAssocID="{AA6729FE-5B51-44AF-A5E2-D299268163D7}" presName="hierChild4" presStyleCnt="0"/>
      <dgm:spPr/>
    </dgm:pt>
    <dgm:pt modelId="{EEA9D462-2F7B-42D1-BF0A-91B3C059B310}" type="pres">
      <dgm:prSet presAssocID="{C189C17B-E850-47CA-9420-7C0A6D23C34F}" presName="Name37" presStyleLbl="parChTrans1D4" presStyleIdx="0" presStyleCnt="4"/>
      <dgm:spPr/>
      <dgm:t>
        <a:bodyPr/>
        <a:lstStyle/>
        <a:p>
          <a:endParaRPr lang="hr-HR"/>
        </a:p>
      </dgm:t>
    </dgm:pt>
    <dgm:pt modelId="{6D2D9050-DC49-4E7F-9581-BBF7E86AA060}" type="pres">
      <dgm:prSet presAssocID="{25F6DB06-C289-455D-8D53-2F3EB241E4F2}" presName="hierRoot2" presStyleCnt="0">
        <dgm:presLayoutVars>
          <dgm:hierBranch val="init"/>
        </dgm:presLayoutVars>
      </dgm:prSet>
      <dgm:spPr/>
    </dgm:pt>
    <dgm:pt modelId="{3703102D-9E66-4B72-A81C-08A198F7A2DD}" type="pres">
      <dgm:prSet presAssocID="{25F6DB06-C289-455D-8D53-2F3EB241E4F2}" presName="rootComposite" presStyleCnt="0"/>
      <dgm:spPr/>
    </dgm:pt>
    <dgm:pt modelId="{CE5352C9-92B9-4117-B284-19D30FA47E85}" type="pres">
      <dgm:prSet presAssocID="{25F6DB06-C289-455D-8D53-2F3EB241E4F2}" presName="rootText" presStyleLbl="node4" presStyleIdx="0" presStyleCnt="4" custScaleX="255410" custLinFactNeighborX="-22" custLinFactNeighborY="867">
        <dgm:presLayoutVars>
          <dgm:chPref val="3"/>
        </dgm:presLayoutVars>
      </dgm:prSet>
      <dgm:spPr/>
      <dgm:t>
        <a:bodyPr/>
        <a:lstStyle/>
        <a:p>
          <a:endParaRPr lang="hr-HR"/>
        </a:p>
      </dgm:t>
    </dgm:pt>
    <dgm:pt modelId="{E3F1CEE4-1AC4-4BA8-8B0D-A902CD35D21D}" type="pres">
      <dgm:prSet presAssocID="{25F6DB06-C289-455D-8D53-2F3EB241E4F2}" presName="rootConnector" presStyleLbl="node4" presStyleIdx="0" presStyleCnt="4"/>
      <dgm:spPr/>
      <dgm:t>
        <a:bodyPr/>
        <a:lstStyle/>
        <a:p>
          <a:endParaRPr lang="hr-HR"/>
        </a:p>
      </dgm:t>
    </dgm:pt>
    <dgm:pt modelId="{3303B8F9-FA35-4078-8CBA-A6B8D4E0A305}" type="pres">
      <dgm:prSet presAssocID="{25F6DB06-C289-455D-8D53-2F3EB241E4F2}" presName="hierChild4" presStyleCnt="0"/>
      <dgm:spPr/>
    </dgm:pt>
    <dgm:pt modelId="{18A665DF-3129-4536-8354-B998FB30188B}" type="pres">
      <dgm:prSet presAssocID="{FADF7809-7BF9-4B1C-84F4-9F1DD461F3E3}" presName="Name37" presStyleLbl="parChTrans1D4" presStyleIdx="1" presStyleCnt="4"/>
      <dgm:spPr/>
      <dgm:t>
        <a:bodyPr/>
        <a:lstStyle/>
        <a:p>
          <a:endParaRPr lang="hr-HR"/>
        </a:p>
      </dgm:t>
    </dgm:pt>
    <dgm:pt modelId="{37D8881C-CA3C-4167-9CD2-A36BDC78058A}" type="pres">
      <dgm:prSet presAssocID="{BDD551AF-CF57-4C20-A311-F1AA9C53507D}" presName="hierRoot2" presStyleCnt="0">
        <dgm:presLayoutVars>
          <dgm:hierBranch val="init"/>
        </dgm:presLayoutVars>
      </dgm:prSet>
      <dgm:spPr/>
    </dgm:pt>
    <dgm:pt modelId="{0869EBE1-592D-4B9D-BDFE-D729CC41B289}" type="pres">
      <dgm:prSet presAssocID="{BDD551AF-CF57-4C20-A311-F1AA9C53507D}" presName="rootComposite" presStyleCnt="0"/>
      <dgm:spPr/>
    </dgm:pt>
    <dgm:pt modelId="{F44695C1-F820-48C0-AF03-F24193428479}" type="pres">
      <dgm:prSet presAssocID="{BDD551AF-CF57-4C20-A311-F1AA9C53507D}" presName="rootText" presStyleLbl="node4" presStyleIdx="1" presStyleCnt="4" custScaleX="255410" custLinFactNeighborX="-42" custLinFactNeighborY="-3395">
        <dgm:presLayoutVars>
          <dgm:chPref val="3"/>
        </dgm:presLayoutVars>
      </dgm:prSet>
      <dgm:spPr/>
      <dgm:t>
        <a:bodyPr/>
        <a:lstStyle/>
        <a:p>
          <a:endParaRPr lang="hr-HR"/>
        </a:p>
      </dgm:t>
    </dgm:pt>
    <dgm:pt modelId="{93B290E2-8524-4C93-83D5-AFC9A27DC9CF}" type="pres">
      <dgm:prSet presAssocID="{BDD551AF-CF57-4C20-A311-F1AA9C53507D}" presName="rootConnector" presStyleLbl="node4" presStyleIdx="1" presStyleCnt="4"/>
      <dgm:spPr/>
      <dgm:t>
        <a:bodyPr/>
        <a:lstStyle/>
        <a:p>
          <a:endParaRPr lang="hr-HR"/>
        </a:p>
      </dgm:t>
    </dgm:pt>
    <dgm:pt modelId="{C70B4EE9-61BC-4437-8336-BBB3A0F4F1A7}" type="pres">
      <dgm:prSet presAssocID="{BDD551AF-CF57-4C20-A311-F1AA9C53507D}" presName="hierChild4" presStyleCnt="0"/>
      <dgm:spPr/>
    </dgm:pt>
    <dgm:pt modelId="{982DB677-6E5B-41B8-ACC8-301330568338}" type="pres">
      <dgm:prSet presAssocID="{EC7180F6-16E2-44A2-A5F1-B687BB49445B}" presName="Name37" presStyleLbl="parChTrans1D4" presStyleIdx="2" presStyleCnt="4"/>
      <dgm:spPr/>
      <dgm:t>
        <a:bodyPr/>
        <a:lstStyle/>
        <a:p>
          <a:endParaRPr lang="hr-HR"/>
        </a:p>
      </dgm:t>
    </dgm:pt>
    <dgm:pt modelId="{861F4688-0449-478C-8C64-ABF62BD42BDA}" type="pres">
      <dgm:prSet presAssocID="{B24FC5F7-A706-42CC-8837-F794AD488C42}" presName="hierRoot2" presStyleCnt="0">
        <dgm:presLayoutVars>
          <dgm:hierBranch/>
        </dgm:presLayoutVars>
      </dgm:prSet>
      <dgm:spPr/>
    </dgm:pt>
    <dgm:pt modelId="{17F807B6-1B8D-4F89-947B-BDE2BDD3CD0F}" type="pres">
      <dgm:prSet presAssocID="{B24FC5F7-A706-42CC-8837-F794AD488C42}" presName="rootComposite" presStyleCnt="0"/>
      <dgm:spPr/>
    </dgm:pt>
    <dgm:pt modelId="{4931A357-8225-44C3-87A3-87AD0F285F4B}" type="pres">
      <dgm:prSet presAssocID="{B24FC5F7-A706-42CC-8837-F794AD488C42}" presName="rootText" presStyleLbl="node4" presStyleIdx="2" presStyleCnt="4" custScaleX="255410" custLinFactNeighborX="-81" custLinFactNeighborY="-15164">
        <dgm:presLayoutVars>
          <dgm:chPref val="3"/>
        </dgm:presLayoutVars>
      </dgm:prSet>
      <dgm:spPr/>
      <dgm:t>
        <a:bodyPr/>
        <a:lstStyle/>
        <a:p>
          <a:endParaRPr lang="hr-HR"/>
        </a:p>
      </dgm:t>
    </dgm:pt>
    <dgm:pt modelId="{13218780-8C5D-422A-A2F4-C1EDB7CE2352}" type="pres">
      <dgm:prSet presAssocID="{B24FC5F7-A706-42CC-8837-F794AD488C42}" presName="rootConnector" presStyleLbl="node4" presStyleIdx="2" presStyleCnt="4"/>
      <dgm:spPr/>
      <dgm:t>
        <a:bodyPr/>
        <a:lstStyle/>
        <a:p>
          <a:endParaRPr lang="hr-HR"/>
        </a:p>
      </dgm:t>
    </dgm:pt>
    <dgm:pt modelId="{055BE48E-8938-4A85-B8B9-65A2FCBC7EE0}" type="pres">
      <dgm:prSet presAssocID="{B24FC5F7-A706-42CC-8837-F794AD488C42}" presName="hierChild4" presStyleCnt="0"/>
      <dgm:spPr/>
    </dgm:pt>
    <dgm:pt modelId="{0473EE0D-70A0-40CC-A0B2-52F56065E8E4}" type="pres">
      <dgm:prSet presAssocID="{BD93374F-4E38-4ADD-B878-52D565B221C9}" presName="Name35" presStyleLbl="parChTrans1D4" presStyleIdx="3" presStyleCnt="4"/>
      <dgm:spPr/>
      <dgm:t>
        <a:bodyPr/>
        <a:lstStyle/>
        <a:p>
          <a:endParaRPr lang="hr-HR"/>
        </a:p>
      </dgm:t>
    </dgm:pt>
    <dgm:pt modelId="{62C9520E-C359-4F5B-A6E0-DAEA5239614E}" type="pres">
      <dgm:prSet presAssocID="{D3B4705F-DDE2-4F20-B32D-F524FA3FA65C}" presName="hierRoot2" presStyleCnt="0">
        <dgm:presLayoutVars>
          <dgm:hierBranch val="init"/>
        </dgm:presLayoutVars>
      </dgm:prSet>
      <dgm:spPr/>
    </dgm:pt>
    <dgm:pt modelId="{5D7BAF6B-0B94-4951-AFBF-73D0AB69DE42}" type="pres">
      <dgm:prSet presAssocID="{D3B4705F-DDE2-4F20-B32D-F524FA3FA65C}" presName="rootComposite" presStyleCnt="0"/>
      <dgm:spPr/>
    </dgm:pt>
    <dgm:pt modelId="{B3348FC0-6959-46C3-BFBC-D94AB2DFE337}" type="pres">
      <dgm:prSet presAssocID="{D3B4705F-DDE2-4F20-B32D-F524FA3FA65C}" presName="rootText" presStyleLbl="node4" presStyleIdx="3" presStyleCnt="4" custFlipVert="1" custScaleX="785803" custScaleY="12587" custLinFactNeighborX="-32188" custLinFactNeighborY="-33226">
        <dgm:presLayoutVars>
          <dgm:chPref val="3"/>
        </dgm:presLayoutVars>
      </dgm:prSet>
      <dgm:spPr/>
      <dgm:t>
        <a:bodyPr/>
        <a:lstStyle/>
        <a:p>
          <a:endParaRPr lang="hr-HR"/>
        </a:p>
      </dgm:t>
    </dgm:pt>
    <dgm:pt modelId="{D39D0339-AF6E-478F-B9CD-6407667AA62F}" type="pres">
      <dgm:prSet presAssocID="{D3B4705F-DDE2-4F20-B32D-F524FA3FA65C}" presName="rootConnector" presStyleLbl="node4" presStyleIdx="3" presStyleCnt="4"/>
      <dgm:spPr/>
      <dgm:t>
        <a:bodyPr/>
        <a:lstStyle/>
        <a:p>
          <a:endParaRPr lang="hr-HR"/>
        </a:p>
      </dgm:t>
    </dgm:pt>
    <dgm:pt modelId="{9F2C6379-B78A-4D97-974A-D877D7521CC2}" type="pres">
      <dgm:prSet presAssocID="{D3B4705F-DDE2-4F20-B32D-F524FA3FA65C}" presName="hierChild4" presStyleCnt="0"/>
      <dgm:spPr/>
    </dgm:pt>
    <dgm:pt modelId="{1C7551B1-CA93-4D97-AECA-C9C20E3CB8C4}" type="pres">
      <dgm:prSet presAssocID="{D3B4705F-DDE2-4F20-B32D-F524FA3FA65C}" presName="hierChild5" presStyleCnt="0"/>
      <dgm:spPr/>
    </dgm:pt>
    <dgm:pt modelId="{2CB8C09A-82D0-4724-84AB-6A54EE7B9B21}" type="pres">
      <dgm:prSet presAssocID="{B24FC5F7-A706-42CC-8837-F794AD488C42}" presName="hierChild5" presStyleCnt="0"/>
      <dgm:spPr/>
    </dgm:pt>
    <dgm:pt modelId="{374A0FBC-5FD4-470F-84EA-08A754B5AF04}" type="pres">
      <dgm:prSet presAssocID="{BDD551AF-CF57-4C20-A311-F1AA9C53507D}" presName="hierChild5" presStyleCnt="0"/>
      <dgm:spPr/>
    </dgm:pt>
    <dgm:pt modelId="{EA142E96-237A-4406-A739-A516632F954F}" type="pres">
      <dgm:prSet presAssocID="{25F6DB06-C289-455D-8D53-2F3EB241E4F2}" presName="hierChild5" presStyleCnt="0"/>
      <dgm:spPr/>
    </dgm:pt>
    <dgm:pt modelId="{633E94F6-2F45-4BE9-AEAA-52ED3A58BD04}" type="pres">
      <dgm:prSet presAssocID="{AA6729FE-5B51-44AF-A5E2-D299268163D7}" presName="hierChild5" presStyleCnt="0"/>
      <dgm:spPr/>
    </dgm:pt>
    <dgm:pt modelId="{ED869F08-8C18-421F-AD50-804324E02804}" type="pres">
      <dgm:prSet presAssocID="{CBFC039C-E9BE-4F0E-9B92-CFD535BEBC84}" presName="Name37" presStyleLbl="parChTrans1D3" presStyleIdx="2" presStyleCnt="3"/>
      <dgm:spPr/>
      <dgm:t>
        <a:bodyPr/>
        <a:lstStyle/>
        <a:p>
          <a:endParaRPr lang="hr-HR"/>
        </a:p>
      </dgm:t>
    </dgm:pt>
    <dgm:pt modelId="{944E1BFE-B649-465E-898A-7CA7FA42D286}" type="pres">
      <dgm:prSet presAssocID="{E7F7ED69-B011-4AAF-8C8A-69AF5D89787B}" presName="hierRoot2" presStyleCnt="0">
        <dgm:presLayoutVars>
          <dgm:hierBranch val="init"/>
        </dgm:presLayoutVars>
      </dgm:prSet>
      <dgm:spPr/>
    </dgm:pt>
    <dgm:pt modelId="{3B59F149-B1C8-49D2-A83B-E02B83F742EA}" type="pres">
      <dgm:prSet presAssocID="{E7F7ED69-B011-4AAF-8C8A-69AF5D89787B}" presName="rootComposite" presStyleCnt="0"/>
      <dgm:spPr/>
    </dgm:pt>
    <dgm:pt modelId="{D71E2DAE-5EBE-4D03-8D3D-46A48EE05EF3}" type="pres">
      <dgm:prSet presAssocID="{E7F7ED69-B011-4AAF-8C8A-69AF5D89787B}" presName="rootText" presStyleLbl="node3" presStyleIdx="2" presStyleCnt="3" custScaleX="218905" custLinFactNeighborX="5195" custLinFactNeighborY="13224">
        <dgm:presLayoutVars>
          <dgm:chPref val="3"/>
        </dgm:presLayoutVars>
      </dgm:prSet>
      <dgm:spPr/>
      <dgm:t>
        <a:bodyPr/>
        <a:lstStyle/>
        <a:p>
          <a:endParaRPr lang="hr-HR"/>
        </a:p>
      </dgm:t>
    </dgm:pt>
    <dgm:pt modelId="{6AF53659-37F0-49CA-BA71-98BC9AA7E5E7}" type="pres">
      <dgm:prSet presAssocID="{E7F7ED69-B011-4AAF-8C8A-69AF5D89787B}" presName="rootConnector" presStyleLbl="node3" presStyleIdx="2" presStyleCnt="3"/>
      <dgm:spPr/>
      <dgm:t>
        <a:bodyPr/>
        <a:lstStyle/>
        <a:p>
          <a:endParaRPr lang="hr-HR"/>
        </a:p>
      </dgm:t>
    </dgm:pt>
    <dgm:pt modelId="{93AEAAEA-A844-42D1-8E29-05AB9FF24ED4}" type="pres">
      <dgm:prSet presAssocID="{E7F7ED69-B011-4AAF-8C8A-69AF5D89787B}" presName="hierChild4" presStyleCnt="0"/>
      <dgm:spPr/>
    </dgm:pt>
    <dgm:pt modelId="{5524F1F9-FBBE-47DB-BA0C-B24406EDB5B8}" type="pres">
      <dgm:prSet presAssocID="{E7F7ED69-B011-4AAF-8C8A-69AF5D89787B}" presName="hierChild5" presStyleCnt="0"/>
      <dgm:spPr/>
    </dgm:pt>
    <dgm:pt modelId="{4C455377-93E5-40BB-8AC9-780B2D56C356}" type="pres">
      <dgm:prSet presAssocID="{A5E69B68-B6B5-4753-A6AD-4A91F7C7AC09}" presName="hierChild5" presStyleCnt="0"/>
      <dgm:spPr/>
    </dgm:pt>
    <dgm:pt modelId="{9EA33E3A-397C-4715-A49A-576CBBB8581C}" type="pres">
      <dgm:prSet presAssocID="{F1ECC8F4-2EDB-4405-B37B-E7BC616E9EDC}" presName="hierChild3" presStyleCnt="0"/>
      <dgm:spPr/>
    </dgm:pt>
  </dgm:ptLst>
  <dgm:cxnLst>
    <dgm:cxn modelId="{F7D1588D-5CAA-4489-8926-F2C28C09D4A4}" srcId="{45604F08-D014-463F-B51A-8F8A31A663B8}" destId="{F1ECC8F4-2EDB-4405-B37B-E7BC616E9EDC}" srcOrd="0" destOrd="0" parTransId="{3B1076A5-8B34-4494-B1B5-7FC4E35454FF}" sibTransId="{9D3BE4B2-6070-4A69-896B-B51560E512EB}"/>
    <dgm:cxn modelId="{DDA32887-FEC0-44CA-84A0-6A9C6FB77E15}" srcId="{BDD551AF-CF57-4C20-A311-F1AA9C53507D}" destId="{B24FC5F7-A706-42CC-8837-F794AD488C42}" srcOrd="0" destOrd="0" parTransId="{EC7180F6-16E2-44A2-A5F1-B687BB49445B}" sibTransId="{5B38DD15-BE08-4E63-A72A-286C777CFB74}"/>
    <dgm:cxn modelId="{561FBD2F-2C9D-4D2D-8722-2729170194DD}" type="presOf" srcId="{F1ECC8F4-2EDB-4405-B37B-E7BC616E9EDC}" destId="{1FF7CE3B-2F70-4063-B07C-2F314CCB8CBF}" srcOrd="1" destOrd="0" presId="urn:microsoft.com/office/officeart/2005/8/layout/orgChart1"/>
    <dgm:cxn modelId="{676B84CB-28D7-490E-BEE0-B41F8C2DC0F1}" type="presOf" srcId="{25F6DB06-C289-455D-8D53-2F3EB241E4F2}" destId="{CE5352C9-92B9-4117-B284-19D30FA47E85}" srcOrd="0" destOrd="0" presId="urn:microsoft.com/office/officeart/2005/8/layout/orgChart1"/>
    <dgm:cxn modelId="{F87F6765-0357-4080-BD1C-B470F7903C0F}" type="presOf" srcId="{E53AFF5A-3095-4B2E-8FC2-C265AC7ABC07}" destId="{16A49C27-5C5C-48E4-8F4E-3DC81CA6A698}" srcOrd="1" destOrd="0" presId="urn:microsoft.com/office/officeart/2005/8/layout/orgChart1"/>
    <dgm:cxn modelId="{262CD1DF-2E9C-42DA-A8C4-C39236EBF6D3}" type="presOf" srcId="{EC7180F6-16E2-44A2-A5F1-B687BB49445B}" destId="{982DB677-6E5B-41B8-ACC8-301330568338}" srcOrd="0" destOrd="0" presId="urn:microsoft.com/office/officeart/2005/8/layout/orgChart1"/>
    <dgm:cxn modelId="{165A3F48-FCED-4451-BFB6-0662F42FC3D6}" type="presOf" srcId="{AA6729FE-5B51-44AF-A5E2-D299268163D7}" destId="{9A8B9444-57E3-494B-8235-54AFF1674A32}" srcOrd="1" destOrd="0" presId="urn:microsoft.com/office/officeart/2005/8/layout/orgChart1"/>
    <dgm:cxn modelId="{FE144FDB-17F1-45AA-BEBA-D5B52F36F7A7}" type="presOf" srcId="{826B3067-BFE3-43E7-AB60-24072E28AE6B}" destId="{C05BEEE1-48AD-4641-A2C5-8AF20DC0426E}" srcOrd="0" destOrd="0" presId="urn:microsoft.com/office/officeart/2005/8/layout/orgChart1"/>
    <dgm:cxn modelId="{E4A0CA34-33C4-4EF9-8C3B-010FC31F3F50}" type="presOf" srcId="{45604F08-D014-463F-B51A-8F8A31A663B8}" destId="{29054B1E-AF90-42B2-8ACE-AF6D0A550D35}" srcOrd="0" destOrd="0" presId="urn:microsoft.com/office/officeart/2005/8/layout/orgChart1"/>
    <dgm:cxn modelId="{59CE6564-8EC4-420A-8884-92436B6C56EA}" srcId="{25F6DB06-C289-455D-8D53-2F3EB241E4F2}" destId="{BDD551AF-CF57-4C20-A311-F1AA9C53507D}" srcOrd="0" destOrd="0" parTransId="{FADF7809-7BF9-4B1C-84F4-9F1DD461F3E3}" sibTransId="{4959C76C-C7F6-47BB-8025-B3D597D1E1A0}"/>
    <dgm:cxn modelId="{A5297F47-E6BC-44A1-8997-63EC048CBF27}" type="presOf" srcId="{FADF7809-7BF9-4B1C-84F4-9F1DD461F3E3}" destId="{18A665DF-3129-4536-8354-B998FB30188B}" srcOrd="0" destOrd="0" presId="urn:microsoft.com/office/officeart/2005/8/layout/orgChart1"/>
    <dgm:cxn modelId="{D1C16275-4745-456D-9DA4-72BE85BBD610}" srcId="{A5E69B68-B6B5-4753-A6AD-4A91F7C7AC09}" destId="{E7F7ED69-B011-4AAF-8C8A-69AF5D89787B}" srcOrd="2" destOrd="0" parTransId="{CBFC039C-E9BE-4F0E-9B92-CFD535BEBC84}" sibTransId="{93444AE3-E390-47E2-AAF9-C1F5F19290D8}"/>
    <dgm:cxn modelId="{8B34CED8-8C3D-492E-91F9-C4F0F08682D0}" type="presOf" srcId="{E08EBEE6-9129-4356-A8D5-C26AE456335E}" destId="{DCFCB54B-FED5-4CCC-A116-7D58455614F2}" srcOrd="0" destOrd="0" presId="urn:microsoft.com/office/officeart/2005/8/layout/orgChart1"/>
    <dgm:cxn modelId="{2C375009-ECF9-48BF-84EE-1ACC373BA329}" type="presOf" srcId="{CBFC039C-E9BE-4F0E-9B92-CFD535BEBC84}" destId="{ED869F08-8C18-421F-AD50-804324E02804}" srcOrd="0" destOrd="0" presId="urn:microsoft.com/office/officeart/2005/8/layout/orgChart1"/>
    <dgm:cxn modelId="{C7D3092D-5C37-47A9-9036-E0AB048C66A8}" srcId="{F1ECC8F4-2EDB-4405-B37B-E7BC616E9EDC}" destId="{A5E69B68-B6B5-4753-A6AD-4A91F7C7AC09}" srcOrd="0" destOrd="0" parTransId="{D2B7FDC4-7B9C-4955-B797-EB7DB3EC8732}" sibTransId="{5B3E5D7D-A15E-4197-A286-EB4472F8384A}"/>
    <dgm:cxn modelId="{B24BBF4D-9A97-4BDD-A275-00D4A79AC7A2}" type="presOf" srcId="{D2B7FDC4-7B9C-4955-B797-EB7DB3EC8732}" destId="{1F647ABB-60CA-4A67-959F-B0A2665C03BA}" srcOrd="0" destOrd="0" presId="urn:microsoft.com/office/officeart/2005/8/layout/orgChart1"/>
    <dgm:cxn modelId="{C60808CB-5535-4A1D-B2A2-87420D7236DA}" type="presOf" srcId="{B24FC5F7-A706-42CC-8837-F794AD488C42}" destId="{4931A357-8225-44C3-87A3-87AD0F285F4B}" srcOrd="0" destOrd="0" presId="urn:microsoft.com/office/officeart/2005/8/layout/orgChart1"/>
    <dgm:cxn modelId="{60023865-9492-4CAC-A48B-5E3D11C14D65}" type="presOf" srcId="{E7F7ED69-B011-4AAF-8C8A-69AF5D89787B}" destId="{6AF53659-37F0-49CA-BA71-98BC9AA7E5E7}" srcOrd="1" destOrd="0" presId="urn:microsoft.com/office/officeart/2005/8/layout/orgChart1"/>
    <dgm:cxn modelId="{FEC83DC1-F511-410C-9413-FD5D49BC7F6B}" type="presOf" srcId="{D3B4705F-DDE2-4F20-B32D-F524FA3FA65C}" destId="{B3348FC0-6959-46C3-BFBC-D94AB2DFE337}" srcOrd="0" destOrd="0" presId="urn:microsoft.com/office/officeart/2005/8/layout/orgChart1"/>
    <dgm:cxn modelId="{8C47C4FF-899B-4E1C-B48B-D0E6FF4EC365}" type="presOf" srcId="{E7F7ED69-B011-4AAF-8C8A-69AF5D89787B}" destId="{D71E2DAE-5EBE-4D03-8D3D-46A48EE05EF3}" srcOrd="0" destOrd="0" presId="urn:microsoft.com/office/officeart/2005/8/layout/orgChart1"/>
    <dgm:cxn modelId="{FD1E342A-AAA3-4103-92EB-9572A7ED76BD}" type="presOf" srcId="{C189C17B-E850-47CA-9420-7C0A6D23C34F}" destId="{EEA9D462-2F7B-42D1-BF0A-91B3C059B310}" srcOrd="0" destOrd="0" presId="urn:microsoft.com/office/officeart/2005/8/layout/orgChart1"/>
    <dgm:cxn modelId="{D4D3490C-410F-4FF6-97EF-A077073A0141}" type="presOf" srcId="{E53AFF5A-3095-4B2E-8FC2-C265AC7ABC07}" destId="{74081400-2D66-411A-9EBD-A8E5B6EBF698}" srcOrd="0" destOrd="0" presId="urn:microsoft.com/office/officeart/2005/8/layout/orgChart1"/>
    <dgm:cxn modelId="{15212E51-8F99-4237-9FEA-75460C3D55F0}" type="presOf" srcId="{AA6729FE-5B51-44AF-A5E2-D299268163D7}" destId="{8110F3C6-836C-45F9-B8E9-EB83DB5980D6}" srcOrd="0" destOrd="0" presId="urn:microsoft.com/office/officeart/2005/8/layout/orgChart1"/>
    <dgm:cxn modelId="{A5492473-AB09-4969-989C-F7C1CFCCCEBE}" type="presOf" srcId="{A5E69B68-B6B5-4753-A6AD-4A91F7C7AC09}" destId="{9782B359-BD25-4568-8B2C-0C99ACCC2E26}" srcOrd="0" destOrd="0" presId="urn:microsoft.com/office/officeart/2005/8/layout/orgChart1"/>
    <dgm:cxn modelId="{9EE39698-0C7B-4E51-BDA8-25EB0781A191}" type="presOf" srcId="{25F6DB06-C289-455D-8D53-2F3EB241E4F2}" destId="{E3F1CEE4-1AC4-4BA8-8B0D-A902CD35D21D}" srcOrd="1" destOrd="0" presId="urn:microsoft.com/office/officeart/2005/8/layout/orgChart1"/>
    <dgm:cxn modelId="{A71E8D6B-3CF5-41A4-B1F0-828AC6E6B254}" type="presOf" srcId="{BDD551AF-CF57-4C20-A311-F1AA9C53507D}" destId="{F44695C1-F820-48C0-AF03-F24193428479}" srcOrd="0" destOrd="0" presId="urn:microsoft.com/office/officeart/2005/8/layout/orgChart1"/>
    <dgm:cxn modelId="{26356E70-4CD1-4266-A818-7449BC3142B2}" type="presOf" srcId="{D3B4705F-DDE2-4F20-B32D-F524FA3FA65C}" destId="{D39D0339-AF6E-478F-B9CD-6407667AA62F}" srcOrd="1" destOrd="0" presId="urn:microsoft.com/office/officeart/2005/8/layout/orgChart1"/>
    <dgm:cxn modelId="{13D2F329-195D-447B-B8BE-CF39B28A33EF}" srcId="{B24FC5F7-A706-42CC-8837-F794AD488C42}" destId="{D3B4705F-DDE2-4F20-B32D-F524FA3FA65C}" srcOrd="0" destOrd="0" parTransId="{BD93374F-4E38-4ADD-B878-52D565B221C9}" sibTransId="{9BA710CF-A7B7-4DA5-A5F5-365EAD39612C}"/>
    <dgm:cxn modelId="{2A99405F-4BCB-4FAB-ACDA-E08C6BEBF9D7}" type="presOf" srcId="{A5E69B68-B6B5-4753-A6AD-4A91F7C7AC09}" destId="{F7127480-59D2-4F1D-BD10-735EA28676AF}" srcOrd="1" destOrd="0" presId="urn:microsoft.com/office/officeart/2005/8/layout/orgChart1"/>
    <dgm:cxn modelId="{5C7AB2BD-5F80-42F6-B4DD-DF4CFAB2BAFE}" type="presOf" srcId="{BDD551AF-CF57-4C20-A311-F1AA9C53507D}" destId="{93B290E2-8524-4C93-83D5-AFC9A27DC9CF}" srcOrd="1" destOrd="0" presId="urn:microsoft.com/office/officeart/2005/8/layout/orgChart1"/>
    <dgm:cxn modelId="{EE15BC65-7D7C-4069-8A58-8BBD7D300DFC}" type="presOf" srcId="{F1ECC8F4-2EDB-4405-B37B-E7BC616E9EDC}" destId="{2BE24DA0-BBA6-4B4D-87DC-679B95C4D089}" srcOrd="0" destOrd="0" presId="urn:microsoft.com/office/officeart/2005/8/layout/orgChart1"/>
    <dgm:cxn modelId="{86EA87DA-04EC-4ADB-A13D-FEEC83266AE4}" type="presOf" srcId="{BD93374F-4E38-4ADD-B878-52D565B221C9}" destId="{0473EE0D-70A0-40CC-A0B2-52F56065E8E4}" srcOrd="0" destOrd="0" presId="urn:microsoft.com/office/officeart/2005/8/layout/orgChart1"/>
    <dgm:cxn modelId="{C44E22D7-0595-40A9-B5B9-D6D421820504}" type="presOf" srcId="{B24FC5F7-A706-42CC-8837-F794AD488C42}" destId="{13218780-8C5D-422A-A2F4-C1EDB7CE2352}" srcOrd="1" destOrd="0" presId="urn:microsoft.com/office/officeart/2005/8/layout/orgChart1"/>
    <dgm:cxn modelId="{ED568FA1-9C6C-45D5-9A91-CD24D9754EE0}" srcId="{AA6729FE-5B51-44AF-A5E2-D299268163D7}" destId="{25F6DB06-C289-455D-8D53-2F3EB241E4F2}" srcOrd="0" destOrd="0" parTransId="{C189C17B-E850-47CA-9420-7C0A6D23C34F}" sibTransId="{674266A2-ADAB-45D4-B907-2B901BB94B92}"/>
    <dgm:cxn modelId="{84C00311-6EB1-421D-AF24-2530E6E28886}" srcId="{A5E69B68-B6B5-4753-A6AD-4A91F7C7AC09}" destId="{AA6729FE-5B51-44AF-A5E2-D299268163D7}" srcOrd="1" destOrd="0" parTransId="{826B3067-BFE3-43E7-AB60-24072E28AE6B}" sibTransId="{5CB85DEA-A617-4D83-B1DC-398D0A7FA55A}"/>
    <dgm:cxn modelId="{277C6A73-895D-4F61-8A62-E3318FE787E0}" srcId="{A5E69B68-B6B5-4753-A6AD-4A91F7C7AC09}" destId="{E53AFF5A-3095-4B2E-8FC2-C265AC7ABC07}" srcOrd="0" destOrd="0" parTransId="{E08EBEE6-9129-4356-A8D5-C26AE456335E}" sibTransId="{BEE74AEA-624A-4276-80A8-1A78CDF68AAE}"/>
    <dgm:cxn modelId="{971CADCB-12B9-4DC3-8B64-1121871D4041}" type="presParOf" srcId="{29054B1E-AF90-42B2-8ACE-AF6D0A550D35}" destId="{C354842A-97DC-4771-8C80-0B7C95B80F2F}" srcOrd="0" destOrd="0" presId="urn:microsoft.com/office/officeart/2005/8/layout/orgChart1"/>
    <dgm:cxn modelId="{7C40756B-0286-4E3C-BBE4-1CEB115DEF5A}" type="presParOf" srcId="{C354842A-97DC-4771-8C80-0B7C95B80F2F}" destId="{675B231C-5E22-4523-B344-9B32E2E27855}" srcOrd="0" destOrd="0" presId="urn:microsoft.com/office/officeart/2005/8/layout/orgChart1"/>
    <dgm:cxn modelId="{46419BFB-711D-45AB-9B1A-15BA2F902C6E}" type="presParOf" srcId="{675B231C-5E22-4523-B344-9B32E2E27855}" destId="{2BE24DA0-BBA6-4B4D-87DC-679B95C4D089}" srcOrd="0" destOrd="0" presId="urn:microsoft.com/office/officeart/2005/8/layout/orgChart1"/>
    <dgm:cxn modelId="{BC686AF3-0C2D-4C15-A4FE-7040E1F6577C}" type="presParOf" srcId="{675B231C-5E22-4523-B344-9B32E2E27855}" destId="{1FF7CE3B-2F70-4063-B07C-2F314CCB8CBF}" srcOrd="1" destOrd="0" presId="urn:microsoft.com/office/officeart/2005/8/layout/orgChart1"/>
    <dgm:cxn modelId="{03942ABF-4CE4-493C-B50C-4A7811B9A663}" type="presParOf" srcId="{C354842A-97DC-4771-8C80-0B7C95B80F2F}" destId="{1EAE718B-D9E3-4521-A516-3A0887DA4252}" srcOrd="1" destOrd="0" presId="urn:microsoft.com/office/officeart/2005/8/layout/orgChart1"/>
    <dgm:cxn modelId="{6541CD47-B9A0-460D-A6F6-ECF981D7AA97}" type="presParOf" srcId="{1EAE718B-D9E3-4521-A516-3A0887DA4252}" destId="{1F647ABB-60CA-4A67-959F-B0A2665C03BA}" srcOrd="0" destOrd="0" presId="urn:microsoft.com/office/officeart/2005/8/layout/orgChart1"/>
    <dgm:cxn modelId="{839CA01B-5457-46FF-894D-6053033C2406}" type="presParOf" srcId="{1EAE718B-D9E3-4521-A516-3A0887DA4252}" destId="{C8313AC1-2950-433C-931B-2BC659EFF204}" srcOrd="1" destOrd="0" presId="urn:microsoft.com/office/officeart/2005/8/layout/orgChart1"/>
    <dgm:cxn modelId="{C83B9607-1AA6-4FB0-ADD7-C79E0397F158}" type="presParOf" srcId="{C8313AC1-2950-433C-931B-2BC659EFF204}" destId="{80F460EF-15DF-40C0-96B8-4AAA745D5150}" srcOrd="0" destOrd="0" presId="urn:microsoft.com/office/officeart/2005/8/layout/orgChart1"/>
    <dgm:cxn modelId="{D4D2C565-11D8-4CEC-A455-5ACA7542AA85}" type="presParOf" srcId="{80F460EF-15DF-40C0-96B8-4AAA745D5150}" destId="{9782B359-BD25-4568-8B2C-0C99ACCC2E26}" srcOrd="0" destOrd="0" presId="urn:microsoft.com/office/officeart/2005/8/layout/orgChart1"/>
    <dgm:cxn modelId="{38D04039-08F0-4569-9A57-A0C12DB2609A}" type="presParOf" srcId="{80F460EF-15DF-40C0-96B8-4AAA745D5150}" destId="{F7127480-59D2-4F1D-BD10-735EA28676AF}" srcOrd="1" destOrd="0" presId="urn:microsoft.com/office/officeart/2005/8/layout/orgChart1"/>
    <dgm:cxn modelId="{4981DBB3-D875-4444-9781-9F01C623B8EB}" type="presParOf" srcId="{C8313AC1-2950-433C-931B-2BC659EFF204}" destId="{DDBF4DB8-517B-4948-9983-0CA90239553E}" srcOrd="1" destOrd="0" presId="urn:microsoft.com/office/officeart/2005/8/layout/orgChart1"/>
    <dgm:cxn modelId="{2DEAE2E4-7EDA-4BF0-9143-2C126E6B9284}" type="presParOf" srcId="{DDBF4DB8-517B-4948-9983-0CA90239553E}" destId="{DCFCB54B-FED5-4CCC-A116-7D58455614F2}" srcOrd="0" destOrd="0" presId="urn:microsoft.com/office/officeart/2005/8/layout/orgChart1"/>
    <dgm:cxn modelId="{91CE6A7D-71AE-4160-9F71-9321BFD850EF}" type="presParOf" srcId="{DDBF4DB8-517B-4948-9983-0CA90239553E}" destId="{D6F3F83C-353D-4BA0-A4BC-DE22111FD43C}" srcOrd="1" destOrd="0" presId="urn:microsoft.com/office/officeart/2005/8/layout/orgChart1"/>
    <dgm:cxn modelId="{28BC0F86-38C0-4C97-AE6E-C8F4A65B84E2}" type="presParOf" srcId="{D6F3F83C-353D-4BA0-A4BC-DE22111FD43C}" destId="{115B1E14-F7D4-4D06-80F9-500803649E2B}" srcOrd="0" destOrd="0" presId="urn:microsoft.com/office/officeart/2005/8/layout/orgChart1"/>
    <dgm:cxn modelId="{D2F21A71-C79B-4D07-97B7-F07DA7ACA4E8}" type="presParOf" srcId="{115B1E14-F7D4-4D06-80F9-500803649E2B}" destId="{74081400-2D66-411A-9EBD-A8E5B6EBF698}" srcOrd="0" destOrd="0" presId="urn:microsoft.com/office/officeart/2005/8/layout/orgChart1"/>
    <dgm:cxn modelId="{01F7A4D7-1C5E-4150-837A-4798C3A4EA7A}" type="presParOf" srcId="{115B1E14-F7D4-4D06-80F9-500803649E2B}" destId="{16A49C27-5C5C-48E4-8F4E-3DC81CA6A698}" srcOrd="1" destOrd="0" presId="urn:microsoft.com/office/officeart/2005/8/layout/orgChart1"/>
    <dgm:cxn modelId="{9DD4C212-F0CF-4E1B-9B6E-F3068D1A9FE6}" type="presParOf" srcId="{D6F3F83C-353D-4BA0-A4BC-DE22111FD43C}" destId="{78903953-0EEC-4603-8202-2D6D0B6BEDA9}" srcOrd="1" destOrd="0" presId="urn:microsoft.com/office/officeart/2005/8/layout/orgChart1"/>
    <dgm:cxn modelId="{3C0ABC71-275A-4F07-92B1-6E0DDEB444BD}" type="presParOf" srcId="{D6F3F83C-353D-4BA0-A4BC-DE22111FD43C}" destId="{099F2058-05F7-4F75-B60D-4F5D3B14FD75}" srcOrd="2" destOrd="0" presId="urn:microsoft.com/office/officeart/2005/8/layout/orgChart1"/>
    <dgm:cxn modelId="{F8D8001C-02E1-40F5-B18B-56712E9D6755}" type="presParOf" srcId="{DDBF4DB8-517B-4948-9983-0CA90239553E}" destId="{C05BEEE1-48AD-4641-A2C5-8AF20DC0426E}" srcOrd="2" destOrd="0" presId="urn:microsoft.com/office/officeart/2005/8/layout/orgChart1"/>
    <dgm:cxn modelId="{D6955799-DBAE-4C21-B419-4BD24F828A1C}" type="presParOf" srcId="{DDBF4DB8-517B-4948-9983-0CA90239553E}" destId="{C87FBDDC-29F5-4D1A-BBAA-EA4C053E3364}" srcOrd="3" destOrd="0" presId="urn:microsoft.com/office/officeart/2005/8/layout/orgChart1"/>
    <dgm:cxn modelId="{1DB68422-7BD5-41AA-9207-B28F02A5DFE0}" type="presParOf" srcId="{C87FBDDC-29F5-4D1A-BBAA-EA4C053E3364}" destId="{AABC0DEA-BC67-48A3-B70A-B51B0BC62681}" srcOrd="0" destOrd="0" presId="urn:microsoft.com/office/officeart/2005/8/layout/orgChart1"/>
    <dgm:cxn modelId="{9015E5E3-4258-4661-9586-EAF670C03D4F}" type="presParOf" srcId="{AABC0DEA-BC67-48A3-B70A-B51B0BC62681}" destId="{8110F3C6-836C-45F9-B8E9-EB83DB5980D6}" srcOrd="0" destOrd="0" presId="urn:microsoft.com/office/officeart/2005/8/layout/orgChart1"/>
    <dgm:cxn modelId="{39975667-D1EC-4409-A725-15EBA9559C6F}" type="presParOf" srcId="{AABC0DEA-BC67-48A3-B70A-B51B0BC62681}" destId="{9A8B9444-57E3-494B-8235-54AFF1674A32}" srcOrd="1" destOrd="0" presId="urn:microsoft.com/office/officeart/2005/8/layout/orgChart1"/>
    <dgm:cxn modelId="{14DDB50A-CDA9-4DDD-BE3E-58E48CA4566B}" type="presParOf" srcId="{C87FBDDC-29F5-4D1A-BBAA-EA4C053E3364}" destId="{33BF07A8-EEB1-4A2A-AD7C-1C66185E00AD}" srcOrd="1" destOrd="0" presId="urn:microsoft.com/office/officeart/2005/8/layout/orgChart1"/>
    <dgm:cxn modelId="{C3765878-2FE6-48FF-9EE0-DCAF7E32DE58}" type="presParOf" srcId="{33BF07A8-EEB1-4A2A-AD7C-1C66185E00AD}" destId="{EEA9D462-2F7B-42D1-BF0A-91B3C059B310}" srcOrd="0" destOrd="0" presId="urn:microsoft.com/office/officeart/2005/8/layout/orgChart1"/>
    <dgm:cxn modelId="{E93435B7-0F0B-4C2C-88BA-06E3CF04D719}" type="presParOf" srcId="{33BF07A8-EEB1-4A2A-AD7C-1C66185E00AD}" destId="{6D2D9050-DC49-4E7F-9581-BBF7E86AA060}" srcOrd="1" destOrd="0" presId="urn:microsoft.com/office/officeart/2005/8/layout/orgChart1"/>
    <dgm:cxn modelId="{AD2025A9-E775-4B5E-9D35-1E1FBA525318}" type="presParOf" srcId="{6D2D9050-DC49-4E7F-9581-BBF7E86AA060}" destId="{3703102D-9E66-4B72-A81C-08A198F7A2DD}" srcOrd="0" destOrd="0" presId="urn:microsoft.com/office/officeart/2005/8/layout/orgChart1"/>
    <dgm:cxn modelId="{0B8BC269-6E21-4CFC-9E5C-7C72EE9ABFE0}" type="presParOf" srcId="{3703102D-9E66-4B72-A81C-08A198F7A2DD}" destId="{CE5352C9-92B9-4117-B284-19D30FA47E85}" srcOrd="0" destOrd="0" presId="urn:microsoft.com/office/officeart/2005/8/layout/orgChart1"/>
    <dgm:cxn modelId="{B0BB4A79-8991-4BC0-8750-959D47A2108F}" type="presParOf" srcId="{3703102D-9E66-4B72-A81C-08A198F7A2DD}" destId="{E3F1CEE4-1AC4-4BA8-8B0D-A902CD35D21D}" srcOrd="1" destOrd="0" presId="urn:microsoft.com/office/officeart/2005/8/layout/orgChart1"/>
    <dgm:cxn modelId="{1F48A631-B1CB-4356-91AE-03D85A1AE3B2}" type="presParOf" srcId="{6D2D9050-DC49-4E7F-9581-BBF7E86AA060}" destId="{3303B8F9-FA35-4078-8CBA-A6B8D4E0A305}" srcOrd="1" destOrd="0" presId="urn:microsoft.com/office/officeart/2005/8/layout/orgChart1"/>
    <dgm:cxn modelId="{204AF446-0AB9-4A95-9549-C2050234A94B}" type="presParOf" srcId="{3303B8F9-FA35-4078-8CBA-A6B8D4E0A305}" destId="{18A665DF-3129-4536-8354-B998FB30188B}" srcOrd="0" destOrd="0" presId="urn:microsoft.com/office/officeart/2005/8/layout/orgChart1"/>
    <dgm:cxn modelId="{F4D6BB89-D25F-4BD4-BDB0-4FE271E923A7}" type="presParOf" srcId="{3303B8F9-FA35-4078-8CBA-A6B8D4E0A305}" destId="{37D8881C-CA3C-4167-9CD2-A36BDC78058A}" srcOrd="1" destOrd="0" presId="urn:microsoft.com/office/officeart/2005/8/layout/orgChart1"/>
    <dgm:cxn modelId="{B16AD7ED-4EB4-4627-AAA8-3BC2E7878361}" type="presParOf" srcId="{37D8881C-CA3C-4167-9CD2-A36BDC78058A}" destId="{0869EBE1-592D-4B9D-BDFE-D729CC41B289}" srcOrd="0" destOrd="0" presId="urn:microsoft.com/office/officeart/2005/8/layout/orgChart1"/>
    <dgm:cxn modelId="{C2D1469A-6D87-4F7F-A544-440BC5F4CD7A}" type="presParOf" srcId="{0869EBE1-592D-4B9D-BDFE-D729CC41B289}" destId="{F44695C1-F820-48C0-AF03-F24193428479}" srcOrd="0" destOrd="0" presId="urn:microsoft.com/office/officeart/2005/8/layout/orgChart1"/>
    <dgm:cxn modelId="{BAF18740-AF27-463F-9373-3A26D40FA761}" type="presParOf" srcId="{0869EBE1-592D-4B9D-BDFE-D729CC41B289}" destId="{93B290E2-8524-4C93-83D5-AFC9A27DC9CF}" srcOrd="1" destOrd="0" presId="urn:microsoft.com/office/officeart/2005/8/layout/orgChart1"/>
    <dgm:cxn modelId="{AA2B087C-0CA0-4862-BDDA-C4A6AC1C5F2B}" type="presParOf" srcId="{37D8881C-CA3C-4167-9CD2-A36BDC78058A}" destId="{C70B4EE9-61BC-4437-8336-BBB3A0F4F1A7}" srcOrd="1" destOrd="0" presId="urn:microsoft.com/office/officeart/2005/8/layout/orgChart1"/>
    <dgm:cxn modelId="{2B480CC5-0AA5-4F92-8415-DD15BAF8718A}" type="presParOf" srcId="{C70B4EE9-61BC-4437-8336-BBB3A0F4F1A7}" destId="{982DB677-6E5B-41B8-ACC8-301330568338}" srcOrd="0" destOrd="0" presId="urn:microsoft.com/office/officeart/2005/8/layout/orgChart1"/>
    <dgm:cxn modelId="{72EAB44A-7ED9-4E55-9871-E6D516692C0D}" type="presParOf" srcId="{C70B4EE9-61BC-4437-8336-BBB3A0F4F1A7}" destId="{861F4688-0449-478C-8C64-ABF62BD42BDA}" srcOrd="1" destOrd="0" presId="urn:microsoft.com/office/officeart/2005/8/layout/orgChart1"/>
    <dgm:cxn modelId="{70E74838-0E7D-42CF-9718-5526B1C30DD2}" type="presParOf" srcId="{861F4688-0449-478C-8C64-ABF62BD42BDA}" destId="{17F807B6-1B8D-4F89-947B-BDE2BDD3CD0F}" srcOrd="0" destOrd="0" presId="urn:microsoft.com/office/officeart/2005/8/layout/orgChart1"/>
    <dgm:cxn modelId="{372BD2C5-74FE-4455-974E-FBF7B156D4E4}" type="presParOf" srcId="{17F807B6-1B8D-4F89-947B-BDE2BDD3CD0F}" destId="{4931A357-8225-44C3-87A3-87AD0F285F4B}" srcOrd="0" destOrd="0" presId="urn:microsoft.com/office/officeart/2005/8/layout/orgChart1"/>
    <dgm:cxn modelId="{32488EE3-2B2D-4F73-9E5F-CDCA67951ACA}" type="presParOf" srcId="{17F807B6-1B8D-4F89-947B-BDE2BDD3CD0F}" destId="{13218780-8C5D-422A-A2F4-C1EDB7CE2352}" srcOrd="1" destOrd="0" presId="urn:microsoft.com/office/officeart/2005/8/layout/orgChart1"/>
    <dgm:cxn modelId="{CCDA61DE-8509-44BE-AC55-3ADF17E48B1A}" type="presParOf" srcId="{861F4688-0449-478C-8C64-ABF62BD42BDA}" destId="{055BE48E-8938-4A85-B8B9-65A2FCBC7EE0}" srcOrd="1" destOrd="0" presId="urn:microsoft.com/office/officeart/2005/8/layout/orgChart1"/>
    <dgm:cxn modelId="{B78C5A9A-CCC6-4C75-A53A-7377A3F013E7}" type="presParOf" srcId="{055BE48E-8938-4A85-B8B9-65A2FCBC7EE0}" destId="{0473EE0D-70A0-40CC-A0B2-52F56065E8E4}" srcOrd="0" destOrd="0" presId="urn:microsoft.com/office/officeart/2005/8/layout/orgChart1"/>
    <dgm:cxn modelId="{DD60F9B2-014A-496C-A034-920C896FB709}" type="presParOf" srcId="{055BE48E-8938-4A85-B8B9-65A2FCBC7EE0}" destId="{62C9520E-C359-4F5B-A6E0-DAEA5239614E}" srcOrd="1" destOrd="0" presId="urn:microsoft.com/office/officeart/2005/8/layout/orgChart1"/>
    <dgm:cxn modelId="{342E5C50-8BCF-48E7-ABB1-CFD514901573}" type="presParOf" srcId="{62C9520E-C359-4F5B-A6E0-DAEA5239614E}" destId="{5D7BAF6B-0B94-4951-AFBF-73D0AB69DE42}" srcOrd="0" destOrd="0" presId="urn:microsoft.com/office/officeart/2005/8/layout/orgChart1"/>
    <dgm:cxn modelId="{05387F8F-9045-493A-B6FA-3CF917788C81}" type="presParOf" srcId="{5D7BAF6B-0B94-4951-AFBF-73D0AB69DE42}" destId="{B3348FC0-6959-46C3-BFBC-D94AB2DFE337}" srcOrd="0" destOrd="0" presId="urn:microsoft.com/office/officeart/2005/8/layout/orgChart1"/>
    <dgm:cxn modelId="{C29F3578-ADE4-4D52-8EE6-391908A13060}" type="presParOf" srcId="{5D7BAF6B-0B94-4951-AFBF-73D0AB69DE42}" destId="{D39D0339-AF6E-478F-B9CD-6407667AA62F}" srcOrd="1" destOrd="0" presId="urn:microsoft.com/office/officeart/2005/8/layout/orgChart1"/>
    <dgm:cxn modelId="{95480537-71CC-494F-AD6C-B39E610EC20C}" type="presParOf" srcId="{62C9520E-C359-4F5B-A6E0-DAEA5239614E}" destId="{9F2C6379-B78A-4D97-974A-D877D7521CC2}" srcOrd="1" destOrd="0" presId="urn:microsoft.com/office/officeart/2005/8/layout/orgChart1"/>
    <dgm:cxn modelId="{ABD0E72F-6039-401F-87BC-B84885ACD872}" type="presParOf" srcId="{62C9520E-C359-4F5B-A6E0-DAEA5239614E}" destId="{1C7551B1-CA93-4D97-AECA-C9C20E3CB8C4}" srcOrd="2" destOrd="0" presId="urn:microsoft.com/office/officeart/2005/8/layout/orgChart1"/>
    <dgm:cxn modelId="{4043CE41-99D0-408D-964C-8B2077D5D478}" type="presParOf" srcId="{861F4688-0449-478C-8C64-ABF62BD42BDA}" destId="{2CB8C09A-82D0-4724-84AB-6A54EE7B9B21}" srcOrd="2" destOrd="0" presId="urn:microsoft.com/office/officeart/2005/8/layout/orgChart1"/>
    <dgm:cxn modelId="{910F080F-264A-4D0C-A0B8-68038E23BC65}" type="presParOf" srcId="{37D8881C-CA3C-4167-9CD2-A36BDC78058A}" destId="{374A0FBC-5FD4-470F-84EA-08A754B5AF04}" srcOrd="2" destOrd="0" presId="urn:microsoft.com/office/officeart/2005/8/layout/orgChart1"/>
    <dgm:cxn modelId="{E525CF4E-03E6-499B-B00E-6FF6F69CC28F}" type="presParOf" srcId="{6D2D9050-DC49-4E7F-9581-BBF7E86AA060}" destId="{EA142E96-237A-4406-A739-A516632F954F}" srcOrd="2" destOrd="0" presId="urn:microsoft.com/office/officeart/2005/8/layout/orgChart1"/>
    <dgm:cxn modelId="{84500D01-DAC2-4A59-81CE-160B2494EAD3}" type="presParOf" srcId="{C87FBDDC-29F5-4D1A-BBAA-EA4C053E3364}" destId="{633E94F6-2F45-4BE9-AEAA-52ED3A58BD04}" srcOrd="2" destOrd="0" presId="urn:microsoft.com/office/officeart/2005/8/layout/orgChart1"/>
    <dgm:cxn modelId="{F6F6A8E8-A52F-4DA0-9A44-219829AD7EBE}" type="presParOf" srcId="{DDBF4DB8-517B-4948-9983-0CA90239553E}" destId="{ED869F08-8C18-421F-AD50-804324E02804}" srcOrd="4" destOrd="0" presId="urn:microsoft.com/office/officeart/2005/8/layout/orgChart1"/>
    <dgm:cxn modelId="{26231D12-E203-407F-B55B-F870F9F29866}" type="presParOf" srcId="{DDBF4DB8-517B-4948-9983-0CA90239553E}" destId="{944E1BFE-B649-465E-898A-7CA7FA42D286}" srcOrd="5" destOrd="0" presId="urn:microsoft.com/office/officeart/2005/8/layout/orgChart1"/>
    <dgm:cxn modelId="{1DF90CE1-FDD0-4BF4-A1EF-CEE8C165625F}" type="presParOf" srcId="{944E1BFE-B649-465E-898A-7CA7FA42D286}" destId="{3B59F149-B1C8-49D2-A83B-E02B83F742EA}" srcOrd="0" destOrd="0" presId="urn:microsoft.com/office/officeart/2005/8/layout/orgChart1"/>
    <dgm:cxn modelId="{189056F7-320E-4353-9528-419A1F6CC82D}" type="presParOf" srcId="{3B59F149-B1C8-49D2-A83B-E02B83F742EA}" destId="{D71E2DAE-5EBE-4D03-8D3D-46A48EE05EF3}" srcOrd="0" destOrd="0" presId="urn:microsoft.com/office/officeart/2005/8/layout/orgChart1"/>
    <dgm:cxn modelId="{1A109C78-3540-41A2-9E52-92E5AE4562DC}" type="presParOf" srcId="{3B59F149-B1C8-49D2-A83B-E02B83F742EA}" destId="{6AF53659-37F0-49CA-BA71-98BC9AA7E5E7}" srcOrd="1" destOrd="0" presId="urn:microsoft.com/office/officeart/2005/8/layout/orgChart1"/>
    <dgm:cxn modelId="{D90EA9C8-F17F-43A2-934C-A0BE17408316}" type="presParOf" srcId="{944E1BFE-B649-465E-898A-7CA7FA42D286}" destId="{93AEAAEA-A844-42D1-8E29-05AB9FF24ED4}" srcOrd="1" destOrd="0" presId="urn:microsoft.com/office/officeart/2005/8/layout/orgChart1"/>
    <dgm:cxn modelId="{6D875B12-2177-4312-8B09-3A8EF376E64F}" type="presParOf" srcId="{944E1BFE-B649-465E-898A-7CA7FA42D286}" destId="{5524F1F9-FBBE-47DB-BA0C-B24406EDB5B8}" srcOrd="2" destOrd="0" presId="urn:microsoft.com/office/officeart/2005/8/layout/orgChart1"/>
    <dgm:cxn modelId="{E7B3033E-4DD1-41D3-99C2-A9A8C5A1159E}" type="presParOf" srcId="{C8313AC1-2950-433C-931B-2BC659EFF204}" destId="{4C455377-93E5-40BB-8AC9-780B2D56C356}" srcOrd="2" destOrd="0" presId="urn:microsoft.com/office/officeart/2005/8/layout/orgChart1"/>
    <dgm:cxn modelId="{4B6B8494-64B4-4594-8495-79E15B64D457}" type="presParOf" srcId="{C354842A-97DC-4771-8C80-0B7C95B80F2F}" destId="{9EA33E3A-397C-4715-A49A-576CBBB8581C}" srcOrd="2" destOrd="0" presId="urn:microsoft.com/office/officeart/2005/8/layout/orgChart1"/>
  </dgm:cxnLst>
  <dgm:bg>
    <a:noFill/>
  </dgm:bg>
  <dgm:whole>
    <a:ln w="3175" cap="flat" cmpd="sng" algn="ctr">
      <a:solidFill>
        <a:schemeClr val="accent1"/>
      </a:solidFill>
      <a:prstDash val="solid"/>
      <a:round/>
      <a:headEnd type="none" w="med" len="med"/>
      <a:tailEnd type="none" w="med" len="med"/>
    </a:ln>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87676A-BEA8-4F3D-A381-96FEF8B64B4C}" type="doc">
      <dgm:prSet loTypeId="urn:microsoft.com/office/officeart/2005/8/layout/process1" loCatId="process" qsTypeId="urn:microsoft.com/office/officeart/2005/8/quickstyle/simple4" qsCatId="simple" csTypeId="urn:microsoft.com/office/officeart/2005/8/colors/accent0_1" csCatId="mainScheme" phldr="1"/>
      <dgm:spPr/>
    </dgm:pt>
    <dgm:pt modelId="{3DEC79C9-A8C6-40BB-AC22-94433CAEA2C5}">
      <dgm:prSet phldrT="[Tekst]" custT="1"/>
      <dgm:spPr>
        <a:solidFill>
          <a:schemeClr val="accent5"/>
        </a:solidFill>
      </dgm:spPr>
      <dgm:t>
        <a:bodyPr/>
        <a:lstStyle/>
        <a:p>
          <a:r>
            <a:rPr lang="en-US" sz="700" b="1">
              <a:solidFill>
                <a:schemeClr val="accent1"/>
              </a:solidFill>
              <a:latin typeface="+mj-lt"/>
              <a:cs typeface="Calibri Light" panose="020F0302020204030204" pitchFamily="34" charset="0"/>
            </a:rPr>
            <a:t>Assessment process</a:t>
          </a:r>
          <a:r>
            <a:rPr lang="hr-HR" sz="700" b="1">
              <a:solidFill>
                <a:schemeClr val="accent1"/>
              </a:solidFill>
              <a:latin typeface="+mj-lt"/>
              <a:cs typeface="Calibri Light" panose="020F0302020204030204" pitchFamily="34" charset="0"/>
            </a:rPr>
            <a:t> (administrative, eligibility and quality)</a:t>
          </a:r>
          <a:r>
            <a:rPr lang="hr-HR" sz="700" b="1">
              <a:latin typeface="Calibri Light" panose="020F0302020204030204" pitchFamily="34" charset="0"/>
              <a:cs typeface="Calibri Light" panose="020F0302020204030204" pitchFamily="34" charset="0"/>
            </a:rPr>
            <a:t> </a:t>
          </a:r>
        </a:p>
      </dgm:t>
    </dgm:pt>
    <dgm:pt modelId="{E4D88217-7184-4647-9AA1-57E769A912DC}" type="parTrans" cxnId="{ADA382C4-62A9-41EB-A074-5641694A5726}">
      <dgm:prSet/>
      <dgm:spPr/>
      <dgm:t>
        <a:bodyPr/>
        <a:lstStyle/>
        <a:p>
          <a:endParaRPr lang="hr-HR" sz="700" b="1">
            <a:latin typeface="Calibri Light" panose="020F0302020204030204" pitchFamily="34" charset="0"/>
            <a:cs typeface="Calibri Light" panose="020F0302020204030204" pitchFamily="34" charset="0"/>
          </a:endParaRPr>
        </a:p>
      </dgm:t>
    </dgm:pt>
    <dgm:pt modelId="{A764B8B0-13EE-472C-819A-E847425C65AB}" type="sibTrans" cxnId="{ADA382C4-62A9-41EB-A074-5641694A5726}">
      <dgm:prSet custT="1"/>
      <dgm:spPr>
        <a:solidFill>
          <a:schemeClr val="accent1"/>
        </a:solidFill>
      </dgm:spPr>
      <dgm:t>
        <a:bodyPr/>
        <a:lstStyle/>
        <a:p>
          <a:endParaRPr lang="hr-HR" sz="700" b="1">
            <a:latin typeface="Calibri Light" panose="020F0302020204030204" pitchFamily="34" charset="0"/>
            <a:cs typeface="Calibri Light" panose="020F0302020204030204" pitchFamily="34" charset="0"/>
          </a:endParaRPr>
        </a:p>
      </dgm:t>
    </dgm:pt>
    <dgm:pt modelId="{1C35C836-2D97-4A2F-B9A7-FD92A2575BCA}">
      <dgm:prSet phldrT="[Tekst]" custT="1"/>
      <dgm:spPr>
        <a:solidFill>
          <a:schemeClr val="accent5"/>
        </a:solidFill>
      </dgm:spPr>
      <dgm:t>
        <a:bodyPr/>
        <a:lstStyle/>
        <a:p>
          <a:r>
            <a:rPr lang="hr-HR" sz="700" b="1">
              <a:solidFill>
                <a:schemeClr val="accent1"/>
              </a:solidFill>
              <a:latin typeface="+mj-lt"/>
              <a:cs typeface="Calibri Light" panose="020F0302020204030204" pitchFamily="34" charset="0"/>
            </a:rPr>
            <a:t>Grant Agreement sigining</a:t>
          </a:r>
        </a:p>
      </dgm:t>
    </dgm:pt>
    <dgm:pt modelId="{CA14B7D6-1CBA-4A43-A139-47B8237A0BFA}" type="par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EA6D2FD7-72A8-4976-8850-34BEEC50E017}" type="sib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5DB049B1-DE90-4F1E-8241-35EDD4CD5915}">
      <dgm:prSet custT="1"/>
      <dgm:spPr>
        <a:solidFill>
          <a:schemeClr val="accent5"/>
        </a:solidFill>
      </dgm:spPr>
      <dgm:t>
        <a:bodyPr/>
        <a:lstStyle/>
        <a:p>
          <a:r>
            <a:rPr lang="en-US" sz="700" b="1">
              <a:solidFill>
                <a:schemeClr val="accent1"/>
              </a:solidFill>
              <a:latin typeface="+mj-lt"/>
              <a:cs typeface="Calibri Light" panose="020F0302020204030204" pitchFamily="34" charset="0"/>
            </a:rPr>
            <a:t>Selection of projects meeting </a:t>
          </a:r>
          <a:r>
            <a:rPr lang="hr-HR" sz="700" b="1">
              <a:solidFill>
                <a:schemeClr val="accent1"/>
              </a:solidFill>
              <a:latin typeface="+mj-lt"/>
              <a:cs typeface="Calibri Light" panose="020F0302020204030204" pitchFamily="34" charset="0"/>
            </a:rPr>
            <a:t>minimum score</a:t>
          </a:r>
        </a:p>
      </dgm:t>
    </dgm:pt>
    <dgm:pt modelId="{8D2891B1-06BD-40F1-B278-DE5D5EBB1D8F}" type="parTrans" cxnId="{93B054B0-B06D-4711-89C8-A6D77B632C9C}">
      <dgm:prSet/>
      <dgm:spPr/>
      <dgm:t>
        <a:bodyPr/>
        <a:lstStyle/>
        <a:p>
          <a:endParaRPr lang="hr-HR" sz="700" b="1">
            <a:latin typeface="Calibri Light" panose="020F0302020204030204" pitchFamily="34" charset="0"/>
            <a:cs typeface="Calibri Light" panose="020F0302020204030204" pitchFamily="34" charset="0"/>
          </a:endParaRPr>
        </a:p>
      </dgm:t>
    </dgm:pt>
    <dgm:pt modelId="{EC7178DF-22D5-4522-9077-E5841BFA05BA}" type="sibTrans" cxnId="{93B054B0-B06D-4711-89C8-A6D77B632C9C}">
      <dgm:prSet custT="1"/>
      <dgm:spPr>
        <a:solidFill>
          <a:schemeClr val="accent1"/>
        </a:solidFill>
      </dgm:spPr>
      <dgm:t>
        <a:bodyPr/>
        <a:lstStyle/>
        <a:p>
          <a:endParaRPr lang="hr-HR" sz="700" b="1">
            <a:latin typeface="Calibri Light" panose="020F0302020204030204" pitchFamily="34" charset="0"/>
            <a:cs typeface="Calibri Light" panose="020F0302020204030204" pitchFamily="34" charset="0"/>
          </a:endParaRPr>
        </a:p>
      </dgm:t>
    </dgm:pt>
    <dgm:pt modelId="{04324BC8-D334-437B-BACB-E93F2EF46DF6}">
      <dgm:prSet custT="1"/>
      <dgm:spPr>
        <a:solidFill>
          <a:schemeClr val="accent5"/>
        </a:solidFill>
      </dgm:spPr>
      <dgm:t>
        <a:bodyPr/>
        <a:lstStyle/>
        <a:p>
          <a:r>
            <a:rPr lang="hr-HR" sz="700" b="1">
              <a:solidFill>
                <a:schemeClr val="accent1"/>
              </a:solidFill>
              <a:latin typeface="+mj-lt"/>
              <a:cs typeface="Calibri Light" panose="020F0302020204030204" pitchFamily="34" charset="0"/>
            </a:rPr>
            <a:t>Submit the Application</a:t>
          </a:r>
        </a:p>
      </dgm:t>
    </dgm:pt>
    <dgm:pt modelId="{C2CFF166-096B-4BE1-9636-06A6874C2B22}" type="parTrans" cxnId="{D853A135-1FD5-4653-8FFF-F3FB25C0DCB5}">
      <dgm:prSet/>
      <dgm:spPr/>
      <dgm:t>
        <a:bodyPr/>
        <a:lstStyle/>
        <a:p>
          <a:endParaRPr lang="hr-HR" sz="700" b="1">
            <a:latin typeface="Calibri Light" panose="020F0302020204030204" pitchFamily="34" charset="0"/>
            <a:cs typeface="Calibri Light" panose="020F0302020204030204" pitchFamily="34" charset="0"/>
          </a:endParaRPr>
        </a:p>
      </dgm:t>
    </dgm:pt>
    <dgm:pt modelId="{86DC9F85-8924-476A-87F4-D9EBF8ED489E}" type="sibTrans" cxnId="{D853A135-1FD5-4653-8FFF-F3FB25C0DCB5}">
      <dgm:prSet custT="1"/>
      <dgm:spPr>
        <a:solidFill>
          <a:schemeClr val="accent1"/>
        </a:solidFill>
      </dgm:spPr>
      <dgm:t>
        <a:bodyPr/>
        <a:lstStyle/>
        <a:p>
          <a:endParaRPr lang="hr-HR" sz="700" b="1">
            <a:latin typeface="Calibri Light" panose="020F0302020204030204" pitchFamily="34" charset="0"/>
            <a:cs typeface="Calibri Light" panose="020F0302020204030204" pitchFamily="34" charset="0"/>
          </a:endParaRPr>
        </a:p>
      </dgm:t>
    </dgm:pt>
    <dgm:pt modelId="{FAE40ECA-3EA3-4078-B596-1A91BB8550B8}">
      <dgm:prSet custT="1"/>
      <dgm:spPr>
        <a:solidFill>
          <a:schemeClr val="accent5"/>
        </a:solidFill>
      </dgm:spPr>
      <dgm:t>
        <a:bodyPr/>
        <a:lstStyle/>
        <a:p>
          <a:r>
            <a:rPr lang="hr-HR" sz="700" b="1">
              <a:solidFill>
                <a:schemeClr val="accent1"/>
              </a:solidFill>
              <a:latin typeface="+mj-lt"/>
              <a:cs typeface="Calibri Light" panose="020F0302020204030204" pitchFamily="34" charset="0"/>
            </a:rPr>
            <a:t>Award decision</a:t>
          </a:r>
        </a:p>
      </dgm:t>
    </dgm:pt>
    <dgm:pt modelId="{D241936C-FFCC-434A-8D84-A3367ED41E42}" type="parTrans" cxnId="{101B8B30-6B27-47BE-88B0-78101222F564}">
      <dgm:prSet/>
      <dgm:spPr/>
      <dgm:t>
        <a:bodyPr/>
        <a:lstStyle/>
        <a:p>
          <a:endParaRPr lang="hr-HR" sz="700" b="1">
            <a:latin typeface="Calibri Light" panose="020F0302020204030204" pitchFamily="34" charset="0"/>
            <a:cs typeface="Calibri Light" panose="020F0302020204030204" pitchFamily="34" charset="0"/>
          </a:endParaRPr>
        </a:p>
      </dgm:t>
    </dgm:pt>
    <dgm:pt modelId="{DE4ECF5B-9C52-4711-A1A4-CFD20859531E}" type="sibTrans" cxnId="{101B8B30-6B27-47BE-88B0-78101222F564}">
      <dgm:prSet custT="1"/>
      <dgm:spPr>
        <a:solidFill>
          <a:schemeClr val="accent1"/>
        </a:solidFill>
      </dgm:spPr>
      <dgm:t>
        <a:bodyPr/>
        <a:lstStyle/>
        <a:p>
          <a:endParaRPr lang="hr-HR" sz="700" b="1">
            <a:latin typeface="Calibri Light" panose="020F0302020204030204" pitchFamily="34" charset="0"/>
            <a:cs typeface="Calibri Light" panose="020F0302020204030204" pitchFamily="34" charset="0"/>
          </a:endParaRPr>
        </a:p>
      </dgm:t>
    </dgm:pt>
    <dgm:pt modelId="{577BF4B1-6A38-4C58-B305-07852A6635EF}">
      <dgm:prSet custT="1"/>
      <dgm:spPr>
        <a:solidFill>
          <a:schemeClr val="accent5"/>
        </a:solidFill>
      </dgm:spPr>
      <dgm:t>
        <a:bodyPr/>
        <a:lstStyle/>
        <a:p>
          <a:r>
            <a:rPr lang="hr-HR" sz="700" b="1">
              <a:solidFill>
                <a:schemeClr val="accent1"/>
              </a:solidFill>
              <a:latin typeface="+mj-lt"/>
              <a:cs typeface="Calibri Light" panose="020F0302020204030204" pitchFamily="34" charset="0"/>
            </a:rPr>
            <a:t>Eligibility of costs and budget cleaning</a:t>
          </a:r>
        </a:p>
      </dgm:t>
    </dgm:pt>
    <dgm:pt modelId="{B0E128E1-8B1F-4D7B-88B7-00AD62152D42}" type="parTrans" cxnId="{3250685C-1FCD-482B-B181-047F255A6AAD}">
      <dgm:prSet/>
      <dgm:spPr/>
      <dgm:t>
        <a:bodyPr/>
        <a:lstStyle/>
        <a:p>
          <a:endParaRPr lang="en-US"/>
        </a:p>
      </dgm:t>
    </dgm:pt>
    <dgm:pt modelId="{515244BD-A25A-4BB9-B8DD-5D1A830D0B84}" type="sibTrans" cxnId="{3250685C-1FCD-482B-B181-047F255A6AAD}">
      <dgm:prSet/>
      <dgm:spPr>
        <a:solidFill>
          <a:schemeClr val="accent1"/>
        </a:solidFill>
      </dgm:spPr>
      <dgm:t>
        <a:bodyPr/>
        <a:lstStyle/>
        <a:p>
          <a:endParaRPr lang="en-US"/>
        </a:p>
      </dgm:t>
    </dgm:pt>
    <dgm:pt modelId="{152E3739-8AC0-4C2E-8611-5543529B67E6}" type="pres">
      <dgm:prSet presAssocID="{A887676A-BEA8-4F3D-A381-96FEF8B64B4C}" presName="Name0" presStyleCnt="0">
        <dgm:presLayoutVars>
          <dgm:dir/>
          <dgm:resizeHandles val="exact"/>
        </dgm:presLayoutVars>
      </dgm:prSet>
      <dgm:spPr/>
    </dgm:pt>
    <dgm:pt modelId="{A5B9FBA9-B48F-478C-AFF2-1C4BD176B9E5}" type="pres">
      <dgm:prSet presAssocID="{04324BC8-D334-437B-BACB-E93F2EF46DF6}" presName="node" presStyleLbl="node1" presStyleIdx="0" presStyleCnt="6">
        <dgm:presLayoutVars>
          <dgm:bulletEnabled val="1"/>
        </dgm:presLayoutVars>
      </dgm:prSet>
      <dgm:spPr/>
      <dgm:t>
        <a:bodyPr/>
        <a:lstStyle/>
        <a:p>
          <a:endParaRPr lang="en-US"/>
        </a:p>
      </dgm:t>
    </dgm:pt>
    <dgm:pt modelId="{9E1C9755-4317-48C4-A4A1-413920BC0F7C}" type="pres">
      <dgm:prSet presAssocID="{86DC9F85-8924-476A-87F4-D9EBF8ED489E}" presName="sibTrans" presStyleLbl="sibTrans2D1" presStyleIdx="0" presStyleCnt="5"/>
      <dgm:spPr/>
      <dgm:t>
        <a:bodyPr/>
        <a:lstStyle/>
        <a:p>
          <a:endParaRPr lang="en-US"/>
        </a:p>
      </dgm:t>
    </dgm:pt>
    <dgm:pt modelId="{C2181C78-24FC-4FB1-A16D-7424F662838D}" type="pres">
      <dgm:prSet presAssocID="{86DC9F85-8924-476A-87F4-D9EBF8ED489E}" presName="connectorText" presStyleLbl="sibTrans2D1" presStyleIdx="0" presStyleCnt="5"/>
      <dgm:spPr/>
      <dgm:t>
        <a:bodyPr/>
        <a:lstStyle/>
        <a:p>
          <a:endParaRPr lang="en-US"/>
        </a:p>
      </dgm:t>
    </dgm:pt>
    <dgm:pt modelId="{FFA6EAE4-713E-42F5-B48A-CC255024DB0B}" type="pres">
      <dgm:prSet presAssocID="{3DEC79C9-A8C6-40BB-AC22-94433CAEA2C5}" presName="node" presStyleLbl="node1" presStyleIdx="1" presStyleCnt="6" custScaleX="114200">
        <dgm:presLayoutVars>
          <dgm:bulletEnabled val="1"/>
        </dgm:presLayoutVars>
      </dgm:prSet>
      <dgm:spPr/>
      <dgm:t>
        <a:bodyPr/>
        <a:lstStyle/>
        <a:p>
          <a:endParaRPr lang="en-US"/>
        </a:p>
      </dgm:t>
    </dgm:pt>
    <dgm:pt modelId="{F1FD17F3-6C15-4504-B9A3-D5707B98398F}" type="pres">
      <dgm:prSet presAssocID="{A764B8B0-13EE-472C-819A-E847425C65AB}" presName="sibTrans" presStyleLbl="sibTrans2D1" presStyleIdx="1" presStyleCnt="5"/>
      <dgm:spPr/>
      <dgm:t>
        <a:bodyPr/>
        <a:lstStyle/>
        <a:p>
          <a:endParaRPr lang="en-US"/>
        </a:p>
      </dgm:t>
    </dgm:pt>
    <dgm:pt modelId="{1B72AEEC-16C2-477B-985C-3AE0ED92D9F7}" type="pres">
      <dgm:prSet presAssocID="{A764B8B0-13EE-472C-819A-E847425C65AB}" presName="connectorText" presStyleLbl="sibTrans2D1" presStyleIdx="1" presStyleCnt="5"/>
      <dgm:spPr/>
      <dgm:t>
        <a:bodyPr/>
        <a:lstStyle/>
        <a:p>
          <a:endParaRPr lang="en-US"/>
        </a:p>
      </dgm:t>
    </dgm:pt>
    <dgm:pt modelId="{8D59DAA6-0FA8-4DEA-9FF0-575B5098D6AA}" type="pres">
      <dgm:prSet presAssocID="{5DB049B1-DE90-4F1E-8241-35EDD4CD5915}" presName="node" presStyleLbl="node1" presStyleIdx="2" presStyleCnt="6">
        <dgm:presLayoutVars>
          <dgm:bulletEnabled val="1"/>
        </dgm:presLayoutVars>
      </dgm:prSet>
      <dgm:spPr/>
      <dgm:t>
        <a:bodyPr/>
        <a:lstStyle/>
        <a:p>
          <a:endParaRPr lang="en-US"/>
        </a:p>
      </dgm:t>
    </dgm:pt>
    <dgm:pt modelId="{82A8FF3B-C9AA-410C-AEF8-FCDCB699062C}" type="pres">
      <dgm:prSet presAssocID="{EC7178DF-22D5-4522-9077-E5841BFA05BA}" presName="sibTrans" presStyleLbl="sibTrans2D1" presStyleIdx="2" presStyleCnt="5"/>
      <dgm:spPr/>
      <dgm:t>
        <a:bodyPr/>
        <a:lstStyle/>
        <a:p>
          <a:endParaRPr lang="en-US"/>
        </a:p>
      </dgm:t>
    </dgm:pt>
    <dgm:pt modelId="{25410CC0-993D-406A-B128-9CE88D313630}" type="pres">
      <dgm:prSet presAssocID="{EC7178DF-22D5-4522-9077-E5841BFA05BA}" presName="connectorText" presStyleLbl="sibTrans2D1" presStyleIdx="2" presStyleCnt="5"/>
      <dgm:spPr/>
      <dgm:t>
        <a:bodyPr/>
        <a:lstStyle/>
        <a:p>
          <a:endParaRPr lang="en-US"/>
        </a:p>
      </dgm:t>
    </dgm:pt>
    <dgm:pt modelId="{E7C53EB4-B37C-41FF-879E-CC54C33145E2}" type="pres">
      <dgm:prSet presAssocID="{577BF4B1-6A38-4C58-B305-07852A6635EF}" presName="node" presStyleLbl="node1" presStyleIdx="3" presStyleCnt="6">
        <dgm:presLayoutVars>
          <dgm:bulletEnabled val="1"/>
        </dgm:presLayoutVars>
      </dgm:prSet>
      <dgm:spPr/>
      <dgm:t>
        <a:bodyPr/>
        <a:lstStyle/>
        <a:p>
          <a:endParaRPr lang="en-US"/>
        </a:p>
      </dgm:t>
    </dgm:pt>
    <dgm:pt modelId="{884ACE95-894D-4492-90EA-1E0E935BAB22}" type="pres">
      <dgm:prSet presAssocID="{515244BD-A25A-4BB9-B8DD-5D1A830D0B84}" presName="sibTrans" presStyleLbl="sibTrans2D1" presStyleIdx="3" presStyleCnt="5"/>
      <dgm:spPr/>
      <dgm:t>
        <a:bodyPr/>
        <a:lstStyle/>
        <a:p>
          <a:endParaRPr lang="en-US"/>
        </a:p>
      </dgm:t>
    </dgm:pt>
    <dgm:pt modelId="{9BB98EF3-EFE8-4AD8-9A5A-75410E2EAC58}" type="pres">
      <dgm:prSet presAssocID="{515244BD-A25A-4BB9-B8DD-5D1A830D0B84}" presName="connectorText" presStyleLbl="sibTrans2D1" presStyleIdx="3" presStyleCnt="5"/>
      <dgm:spPr/>
      <dgm:t>
        <a:bodyPr/>
        <a:lstStyle/>
        <a:p>
          <a:endParaRPr lang="en-US"/>
        </a:p>
      </dgm:t>
    </dgm:pt>
    <dgm:pt modelId="{6B303575-4275-407C-84D7-9839976FA5B0}" type="pres">
      <dgm:prSet presAssocID="{FAE40ECA-3EA3-4078-B596-1A91BB8550B8}" presName="node" presStyleLbl="node1" presStyleIdx="4" presStyleCnt="6">
        <dgm:presLayoutVars>
          <dgm:bulletEnabled val="1"/>
        </dgm:presLayoutVars>
      </dgm:prSet>
      <dgm:spPr/>
      <dgm:t>
        <a:bodyPr/>
        <a:lstStyle/>
        <a:p>
          <a:endParaRPr lang="en-US"/>
        </a:p>
      </dgm:t>
    </dgm:pt>
    <dgm:pt modelId="{72737E1C-C263-48CA-B53D-8458655643E9}" type="pres">
      <dgm:prSet presAssocID="{DE4ECF5B-9C52-4711-A1A4-CFD20859531E}" presName="sibTrans" presStyleLbl="sibTrans2D1" presStyleIdx="4" presStyleCnt="5"/>
      <dgm:spPr/>
      <dgm:t>
        <a:bodyPr/>
        <a:lstStyle/>
        <a:p>
          <a:endParaRPr lang="en-US"/>
        </a:p>
      </dgm:t>
    </dgm:pt>
    <dgm:pt modelId="{DA76CFE8-D1EE-4570-B3AE-CF56AD1F6D06}" type="pres">
      <dgm:prSet presAssocID="{DE4ECF5B-9C52-4711-A1A4-CFD20859531E}" presName="connectorText" presStyleLbl="sibTrans2D1" presStyleIdx="4" presStyleCnt="5"/>
      <dgm:spPr/>
      <dgm:t>
        <a:bodyPr/>
        <a:lstStyle/>
        <a:p>
          <a:endParaRPr lang="en-US"/>
        </a:p>
      </dgm:t>
    </dgm:pt>
    <dgm:pt modelId="{89ECCE28-CC3F-4BCD-9B2B-1873BA49F0D8}" type="pres">
      <dgm:prSet presAssocID="{1C35C836-2D97-4A2F-B9A7-FD92A2575BCA}" presName="node" presStyleLbl="node1" presStyleIdx="5" presStyleCnt="6">
        <dgm:presLayoutVars>
          <dgm:bulletEnabled val="1"/>
        </dgm:presLayoutVars>
      </dgm:prSet>
      <dgm:spPr/>
      <dgm:t>
        <a:bodyPr/>
        <a:lstStyle/>
        <a:p>
          <a:endParaRPr lang="en-US"/>
        </a:p>
      </dgm:t>
    </dgm:pt>
  </dgm:ptLst>
  <dgm:cxnLst>
    <dgm:cxn modelId="{6A94DA5B-C5B6-4918-9C02-ADA8CE12B674}" type="presOf" srcId="{86DC9F85-8924-476A-87F4-D9EBF8ED489E}" destId="{9E1C9755-4317-48C4-A4A1-413920BC0F7C}" srcOrd="0" destOrd="0" presId="urn:microsoft.com/office/officeart/2005/8/layout/process1"/>
    <dgm:cxn modelId="{77BA71DD-6E99-4012-8D0A-AEB18AAC992B}" type="presOf" srcId="{EC7178DF-22D5-4522-9077-E5841BFA05BA}" destId="{82A8FF3B-C9AA-410C-AEF8-FCDCB699062C}" srcOrd="0" destOrd="0" presId="urn:microsoft.com/office/officeart/2005/8/layout/process1"/>
    <dgm:cxn modelId="{0C48C3CC-ABAB-412B-B45D-D992C1FFEF9B}" type="presOf" srcId="{3DEC79C9-A8C6-40BB-AC22-94433CAEA2C5}" destId="{FFA6EAE4-713E-42F5-B48A-CC255024DB0B}" srcOrd="0" destOrd="0" presId="urn:microsoft.com/office/officeart/2005/8/layout/process1"/>
    <dgm:cxn modelId="{101B8B30-6B27-47BE-88B0-78101222F564}" srcId="{A887676A-BEA8-4F3D-A381-96FEF8B64B4C}" destId="{FAE40ECA-3EA3-4078-B596-1A91BB8550B8}" srcOrd="4" destOrd="0" parTransId="{D241936C-FFCC-434A-8D84-A3367ED41E42}" sibTransId="{DE4ECF5B-9C52-4711-A1A4-CFD20859531E}"/>
    <dgm:cxn modelId="{93B054B0-B06D-4711-89C8-A6D77B632C9C}" srcId="{A887676A-BEA8-4F3D-A381-96FEF8B64B4C}" destId="{5DB049B1-DE90-4F1E-8241-35EDD4CD5915}" srcOrd="2" destOrd="0" parTransId="{8D2891B1-06BD-40F1-B278-DE5D5EBB1D8F}" sibTransId="{EC7178DF-22D5-4522-9077-E5841BFA05BA}"/>
    <dgm:cxn modelId="{E205EFD5-2C4C-4784-B649-806538F67BBA}" type="presOf" srcId="{A764B8B0-13EE-472C-819A-E847425C65AB}" destId="{F1FD17F3-6C15-4504-B9A3-D5707B98398F}" srcOrd="0" destOrd="0" presId="urn:microsoft.com/office/officeart/2005/8/layout/process1"/>
    <dgm:cxn modelId="{51C90F3A-5E1A-4284-84A7-A00907F349E6}" srcId="{A887676A-BEA8-4F3D-A381-96FEF8B64B4C}" destId="{1C35C836-2D97-4A2F-B9A7-FD92A2575BCA}" srcOrd="5" destOrd="0" parTransId="{CA14B7D6-1CBA-4A43-A139-47B8237A0BFA}" sibTransId="{EA6D2FD7-72A8-4976-8850-34BEEC50E017}"/>
    <dgm:cxn modelId="{D853A135-1FD5-4653-8FFF-F3FB25C0DCB5}" srcId="{A887676A-BEA8-4F3D-A381-96FEF8B64B4C}" destId="{04324BC8-D334-437B-BACB-E93F2EF46DF6}" srcOrd="0" destOrd="0" parTransId="{C2CFF166-096B-4BE1-9636-06A6874C2B22}" sibTransId="{86DC9F85-8924-476A-87F4-D9EBF8ED489E}"/>
    <dgm:cxn modelId="{6EC6FC5A-16CF-47E8-8976-C351201E3FFA}" type="presOf" srcId="{FAE40ECA-3EA3-4078-B596-1A91BB8550B8}" destId="{6B303575-4275-407C-84D7-9839976FA5B0}" srcOrd="0" destOrd="0" presId="urn:microsoft.com/office/officeart/2005/8/layout/process1"/>
    <dgm:cxn modelId="{581224CB-FBDE-43EB-A0AB-EF1A76B99BF1}" type="presOf" srcId="{EC7178DF-22D5-4522-9077-E5841BFA05BA}" destId="{25410CC0-993D-406A-B128-9CE88D313630}" srcOrd="1" destOrd="0" presId="urn:microsoft.com/office/officeart/2005/8/layout/process1"/>
    <dgm:cxn modelId="{ABA33ED3-7581-4E7C-B185-6A40C2B31F09}" type="presOf" srcId="{DE4ECF5B-9C52-4711-A1A4-CFD20859531E}" destId="{DA76CFE8-D1EE-4570-B3AE-CF56AD1F6D06}" srcOrd="1" destOrd="0" presId="urn:microsoft.com/office/officeart/2005/8/layout/process1"/>
    <dgm:cxn modelId="{EA2EB5DA-5A26-4AB3-A52E-16B204DDFD00}" type="presOf" srcId="{04324BC8-D334-437B-BACB-E93F2EF46DF6}" destId="{A5B9FBA9-B48F-478C-AFF2-1C4BD176B9E5}" srcOrd="0" destOrd="0" presId="urn:microsoft.com/office/officeart/2005/8/layout/process1"/>
    <dgm:cxn modelId="{3250685C-1FCD-482B-B181-047F255A6AAD}" srcId="{A887676A-BEA8-4F3D-A381-96FEF8B64B4C}" destId="{577BF4B1-6A38-4C58-B305-07852A6635EF}" srcOrd="3" destOrd="0" parTransId="{B0E128E1-8B1F-4D7B-88B7-00AD62152D42}" sibTransId="{515244BD-A25A-4BB9-B8DD-5D1A830D0B84}"/>
    <dgm:cxn modelId="{ADA382C4-62A9-41EB-A074-5641694A5726}" srcId="{A887676A-BEA8-4F3D-A381-96FEF8B64B4C}" destId="{3DEC79C9-A8C6-40BB-AC22-94433CAEA2C5}" srcOrd="1" destOrd="0" parTransId="{E4D88217-7184-4647-9AA1-57E769A912DC}" sibTransId="{A764B8B0-13EE-472C-819A-E847425C65AB}"/>
    <dgm:cxn modelId="{DABE7956-01D4-47A2-8FE4-735863AACD61}" type="presOf" srcId="{515244BD-A25A-4BB9-B8DD-5D1A830D0B84}" destId="{884ACE95-894D-4492-90EA-1E0E935BAB22}" srcOrd="0" destOrd="0" presId="urn:microsoft.com/office/officeart/2005/8/layout/process1"/>
    <dgm:cxn modelId="{B9C750DF-55AD-4D93-BF15-BC4A4E54F3F1}" type="presOf" srcId="{86DC9F85-8924-476A-87F4-D9EBF8ED489E}" destId="{C2181C78-24FC-4FB1-A16D-7424F662838D}" srcOrd="1" destOrd="0" presId="urn:microsoft.com/office/officeart/2005/8/layout/process1"/>
    <dgm:cxn modelId="{6120A564-0328-4BDB-8B26-130DF78FB6CB}" type="presOf" srcId="{DE4ECF5B-9C52-4711-A1A4-CFD20859531E}" destId="{72737E1C-C263-48CA-B53D-8458655643E9}" srcOrd="0" destOrd="0" presId="urn:microsoft.com/office/officeart/2005/8/layout/process1"/>
    <dgm:cxn modelId="{2522D7E9-2355-4ADC-98E8-70A06D4147BD}" type="presOf" srcId="{A764B8B0-13EE-472C-819A-E847425C65AB}" destId="{1B72AEEC-16C2-477B-985C-3AE0ED92D9F7}" srcOrd="1" destOrd="0" presId="urn:microsoft.com/office/officeart/2005/8/layout/process1"/>
    <dgm:cxn modelId="{7A7B5F67-9949-452C-8316-962951302F48}" type="presOf" srcId="{577BF4B1-6A38-4C58-B305-07852A6635EF}" destId="{E7C53EB4-B37C-41FF-879E-CC54C33145E2}" srcOrd="0" destOrd="0" presId="urn:microsoft.com/office/officeart/2005/8/layout/process1"/>
    <dgm:cxn modelId="{8C195EA4-0D9F-42EC-AFE3-20A500C0690E}" type="presOf" srcId="{5DB049B1-DE90-4F1E-8241-35EDD4CD5915}" destId="{8D59DAA6-0FA8-4DEA-9FF0-575B5098D6AA}" srcOrd="0" destOrd="0" presId="urn:microsoft.com/office/officeart/2005/8/layout/process1"/>
    <dgm:cxn modelId="{12F920BF-8E0C-4735-B813-7185379655B1}" type="presOf" srcId="{515244BD-A25A-4BB9-B8DD-5D1A830D0B84}" destId="{9BB98EF3-EFE8-4AD8-9A5A-75410E2EAC58}" srcOrd="1" destOrd="0" presId="urn:microsoft.com/office/officeart/2005/8/layout/process1"/>
    <dgm:cxn modelId="{534C3472-DE25-4A7D-B477-B3EA39366CFE}" type="presOf" srcId="{1C35C836-2D97-4A2F-B9A7-FD92A2575BCA}" destId="{89ECCE28-CC3F-4BCD-9B2B-1873BA49F0D8}" srcOrd="0" destOrd="0" presId="urn:microsoft.com/office/officeart/2005/8/layout/process1"/>
    <dgm:cxn modelId="{7107D637-458D-4CDA-B63F-6009264DDF8D}" type="presOf" srcId="{A887676A-BEA8-4F3D-A381-96FEF8B64B4C}" destId="{152E3739-8AC0-4C2E-8611-5543529B67E6}" srcOrd="0" destOrd="0" presId="urn:microsoft.com/office/officeart/2005/8/layout/process1"/>
    <dgm:cxn modelId="{5BC114A5-7BFA-4D9C-9907-4762FA8ECB5C}" type="presParOf" srcId="{152E3739-8AC0-4C2E-8611-5543529B67E6}" destId="{A5B9FBA9-B48F-478C-AFF2-1C4BD176B9E5}" srcOrd="0" destOrd="0" presId="urn:microsoft.com/office/officeart/2005/8/layout/process1"/>
    <dgm:cxn modelId="{5882EFB6-04AD-4376-B484-AEB7997DA9FF}" type="presParOf" srcId="{152E3739-8AC0-4C2E-8611-5543529B67E6}" destId="{9E1C9755-4317-48C4-A4A1-413920BC0F7C}" srcOrd="1" destOrd="0" presId="urn:microsoft.com/office/officeart/2005/8/layout/process1"/>
    <dgm:cxn modelId="{C2BF894D-8D85-4662-A3C2-5F34F4007F79}" type="presParOf" srcId="{9E1C9755-4317-48C4-A4A1-413920BC0F7C}" destId="{C2181C78-24FC-4FB1-A16D-7424F662838D}" srcOrd="0" destOrd="0" presId="urn:microsoft.com/office/officeart/2005/8/layout/process1"/>
    <dgm:cxn modelId="{B84B07C9-FE14-4A63-AFB5-95DFD43AF4D6}" type="presParOf" srcId="{152E3739-8AC0-4C2E-8611-5543529B67E6}" destId="{FFA6EAE4-713E-42F5-B48A-CC255024DB0B}" srcOrd="2" destOrd="0" presId="urn:microsoft.com/office/officeart/2005/8/layout/process1"/>
    <dgm:cxn modelId="{3E457F51-090B-4D09-B9DF-6F9E4A6EC299}" type="presParOf" srcId="{152E3739-8AC0-4C2E-8611-5543529B67E6}" destId="{F1FD17F3-6C15-4504-B9A3-D5707B98398F}" srcOrd="3" destOrd="0" presId="urn:microsoft.com/office/officeart/2005/8/layout/process1"/>
    <dgm:cxn modelId="{7D1DC77B-CD17-4BD7-B6AE-33102D193A16}" type="presParOf" srcId="{F1FD17F3-6C15-4504-B9A3-D5707B98398F}" destId="{1B72AEEC-16C2-477B-985C-3AE0ED92D9F7}" srcOrd="0" destOrd="0" presId="urn:microsoft.com/office/officeart/2005/8/layout/process1"/>
    <dgm:cxn modelId="{35303092-7B0E-4B73-A6B6-BC47FFFA4C68}" type="presParOf" srcId="{152E3739-8AC0-4C2E-8611-5543529B67E6}" destId="{8D59DAA6-0FA8-4DEA-9FF0-575B5098D6AA}" srcOrd="4" destOrd="0" presId="urn:microsoft.com/office/officeart/2005/8/layout/process1"/>
    <dgm:cxn modelId="{F9A62242-FED3-4EB4-9AFC-8BEAE73933B9}" type="presParOf" srcId="{152E3739-8AC0-4C2E-8611-5543529B67E6}" destId="{82A8FF3B-C9AA-410C-AEF8-FCDCB699062C}" srcOrd="5" destOrd="0" presId="urn:microsoft.com/office/officeart/2005/8/layout/process1"/>
    <dgm:cxn modelId="{BD5CC2B8-766B-4433-812D-0D10A8D6017B}" type="presParOf" srcId="{82A8FF3B-C9AA-410C-AEF8-FCDCB699062C}" destId="{25410CC0-993D-406A-B128-9CE88D313630}" srcOrd="0" destOrd="0" presId="urn:microsoft.com/office/officeart/2005/8/layout/process1"/>
    <dgm:cxn modelId="{88D1A36F-F7A4-4908-89A5-3E7D8A86C920}" type="presParOf" srcId="{152E3739-8AC0-4C2E-8611-5543529B67E6}" destId="{E7C53EB4-B37C-41FF-879E-CC54C33145E2}" srcOrd="6" destOrd="0" presId="urn:microsoft.com/office/officeart/2005/8/layout/process1"/>
    <dgm:cxn modelId="{899BDAC6-850C-473C-90DC-5FD664952B00}" type="presParOf" srcId="{152E3739-8AC0-4C2E-8611-5543529B67E6}" destId="{884ACE95-894D-4492-90EA-1E0E935BAB22}" srcOrd="7" destOrd="0" presId="urn:microsoft.com/office/officeart/2005/8/layout/process1"/>
    <dgm:cxn modelId="{68E3CC31-A3CB-4089-BE7B-F31B24504A8A}" type="presParOf" srcId="{884ACE95-894D-4492-90EA-1E0E935BAB22}" destId="{9BB98EF3-EFE8-4AD8-9A5A-75410E2EAC58}" srcOrd="0" destOrd="0" presId="urn:microsoft.com/office/officeart/2005/8/layout/process1"/>
    <dgm:cxn modelId="{037A60A9-D946-4552-9169-EE81541B0546}" type="presParOf" srcId="{152E3739-8AC0-4C2E-8611-5543529B67E6}" destId="{6B303575-4275-407C-84D7-9839976FA5B0}" srcOrd="8" destOrd="0" presId="urn:microsoft.com/office/officeart/2005/8/layout/process1"/>
    <dgm:cxn modelId="{7E5394A1-C4ED-4038-B2F1-FEBE93354024}" type="presParOf" srcId="{152E3739-8AC0-4C2E-8611-5543529B67E6}" destId="{72737E1C-C263-48CA-B53D-8458655643E9}" srcOrd="9" destOrd="0" presId="urn:microsoft.com/office/officeart/2005/8/layout/process1"/>
    <dgm:cxn modelId="{2E728D5E-C115-416B-8EF4-AEB15E40004B}" type="presParOf" srcId="{72737E1C-C263-48CA-B53D-8458655643E9}" destId="{DA76CFE8-D1EE-4570-B3AE-CF56AD1F6D06}" srcOrd="0" destOrd="0" presId="urn:microsoft.com/office/officeart/2005/8/layout/process1"/>
    <dgm:cxn modelId="{F630C6F5-F137-4A16-A749-09909147E84A}" type="presParOf" srcId="{152E3739-8AC0-4C2E-8611-5543529B67E6}" destId="{89ECCE28-CC3F-4BCD-9B2B-1873BA49F0D8}" srcOrd="10" destOrd="0" presId="urn:microsoft.com/office/officeart/2005/8/layout/process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69F08-8C18-421F-AD50-804324E02804}">
      <dsp:nvSpPr>
        <dsp:cNvPr id="0" name=""/>
        <dsp:cNvSpPr/>
      </dsp:nvSpPr>
      <dsp:spPr>
        <a:xfrm>
          <a:off x="2854324" y="911347"/>
          <a:ext cx="1913017" cy="200593"/>
        </a:xfrm>
        <a:custGeom>
          <a:avLst/>
          <a:gdLst/>
          <a:ahLst/>
          <a:cxnLst/>
          <a:rect l="0" t="0" r="0" b="0"/>
          <a:pathLst>
            <a:path>
              <a:moveTo>
                <a:pt x="0" y="0"/>
              </a:moveTo>
              <a:lnTo>
                <a:pt x="0" y="124314"/>
              </a:lnTo>
              <a:lnTo>
                <a:pt x="1913017" y="124314"/>
              </a:lnTo>
              <a:lnTo>
                <a:pt x="1913017" y="200593"/>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0473EE0D-70A0-40CC-A0B2-52F56065E8E4}">
      <dsp:nvSpPr>
        <dsp:cNvPr id="0" name=""/>
        <dsp:cNvSpPr/>
      </dsp:nvSpPr>
      <dsp:spPr>
        <a:xfrm>
          <a:off x="2808016" y="3031490"/>
          <a:ext cx="91440" cy="91440"/>
        </a:xfrm>
        <a:custGeom>
          <a:avLst/>
          <a:gdLst/>
          <a:ahLst/>
          <a:cxnLst/>
          <a:rect l="0" t="0" r="0" b="0"/>
          <a:pathLst>
            <a:path>
              <a:moveTo>
                <a:pt x="45720" y="45720"/>
              </a:moveTo>
              <a:lnTo>
                <a:pt x="45720" y="56391"/>
              </a:lnTo>
              <a:lnTo>
                <a:pt x="46307" y="56391"/>
              </a:lnTo>
              <a:lnTo>
                <a:pt x="46307" y="13267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82DB677-6E5B-41B8-ACC8-301330568338}">
      <dsp:nvSpPr>
        <dsp:cNvPr id="0" name=""/>
        <dsp:cNvSpPr/>
      </dsp:nvSpPr>
      <dsp:spPr>
        <a:xfrm>
          <a:off x="2808016" y="2604164"/>
          <a:ext cx="91440" cy="109810"/>
        </a:xfrm>
        <a:custGeom>
          <a:avLst/>
          <a:gdLst/>
          <a:ahLst/>
          <a:cxnLst/>
          <a:rect l="0" t="0" r="0" b="0"/>
          <a:pathLst>
            <a:path>
              <a:moveTo>
                <a:pt x="46003" y="0"/>
              </a:moveTo>
              <a:lnTo>
                <a:pt x="46003" y="33530"/>
              </a:lnTo>
              <a:lnTo>
                <a:pt x="45720" y="33530"/>
              </a:lnTo>
              <a:lnTo>
                <a:pt x="45720" y="109810"/>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18A665DF-3129-4536-8354-B998FB30188B}">
      <dsp:nvSpPr>
        <dsp:cNvPr id="0" name=""/>
        <dsp:cNvSpPr/>
      </dsp:nvSpPr>
      <dsp:spPr>
        <a:xfrm>
          <a:off x="2808299" y="2103849"/>
          <a:ext cx="91440" cy="137078"/>
        </a:xfrm>
        <a:custGeom>
          <a:avLst/>
          <a:gdLst/>
          <a:ahLst/>
          <a:cxnLst/>
          <a:rect l="0" t="0" r="0" b="0"/>
          <a:pathLst>
            <a:path>
              <a:moveTo>
                <a:pt x="45865" y="0"/>
              </a:moveTo>
              <a:lnTo>
                <a:pt x="45865" y="60798"/>
              </a:lnTo>
              <a:lnTo>
                <a:pt x="45720" y="60798"/>
              </a:lnTo>
              <a:lnTo>
                <a:pt x="45720" y="137078"/>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EEA9D462-2F7B-42D1-BF0A-91B3C059B310}">
      <dsp:nvSpPr>
        <dsp:cNvPr id="0" name=""/>
        <dsp:cNvSpPr/>
      </dsp:nvSpPr>
      <dsp:spPr>
        <a:xfrm>
          <a:off x="2807733" y="1629273"/>
          <a:ext cx="91440" cy="111339"/>
        </a:xfrm>
        <a:custGeom>
          <a:avLst/>
          <a:gdLst/>
          <a:ahLst/>
          <a:cxnLst/>
          <a:rect l="0" t="0" r="0" b="0"/>
          <a:pathLst>
            <a:path>
              <a:moveTo>
                <a:pt x="45720" y="0"/>
              </a:moveTo>
              <a:lnTo>
                <a:pt x="45720" y="35059"/>
              </a:lnTo>
              <a:lnTo>
                <a:pt x="46431" y="35059"/>
              </a:lnTo>
              <a:lnTo>
                <a:pt x="46431" y="111339"/>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C05BEEE1-48AD-4641-A2C5-8AF20DC0426E}">
      <dsp:nvSpPr>
        <dsp:cNvPr id="0" name=""/>
        <dsp:cNvSpPr/>
      </dsp:nvSpPr>
      <dsp:spPr>
        <a:xfrm>
          <a:off x="2807733" y="911347"/>
          <a:ext cx="91440" cy="196928"/>
        </a:xfrm>
        <a:custGeom>
          <a:avLst/>
          <a:gdLst/>
          <a:ahLst/>
          <a:cxnLst/>
          <a:rect l="0" t="0" r="0" b="0"/>
          <a:pathLst>
            <a:path>
              <a:moveTo>
                <a:pt x="46591" y="0"/>
              </a:moveTo>
              <a:lnTo>
                <a:pt x="46591" y="120649"/>
              </a:lnTo>
              <a:lnTo>
                <a:pt x="45720" y="120649"/>
              </a:lnTo>
              <a:lnTo>
                <a:pt x="45720" y="196928"/>
              </a:lnTo>
            </a:path>
          </a:pathLst>
        </a:custGeom>
        <a:noFill/>
        <a:ln w="9525" cap="flat" cmpd="sng" algn="ctr">
          <a:solidFill>
            <a:schemeClr val="accent5"/>
          </a:solidFill>
          <a:prstDash val="solid"/>
          <a:miter lim="800000"/>
        </a:ln>
        <a:effectLst/>
      </dsp:spPr>
      <dsp:style>
        <a:lnRef idx="2">
          <a:scrgbClr r="0" g="0" b="0"/>
        </a:lnRef>
        <a:fillRef idx="0">
          <a:scrgbClr r="0" g="0" b="0"/>
        </a:fillRef>
        <a:effectRef idx="0">
          <a:scrgbClr r="0" g="0" b="0"/>
        </a:effectRef>
        <a:fontRef idx="minor"/>
      </dsp:style>
    </dsp:sp>
    <dsp:sp modelId="{DCFCB54B-FED5-4CCC-A116-7D58455614F2}">
      <dsp:nvSpPr>
        <dsp:cNvPr id="0" name=""/>
        <dsp:cNvSpPr/>
      </dsp:nvSpPr>
      <dsp:spPr>
        <a:xfrm>
          <a:off x="895626" y="911347"/>
          <a:ext cx="1958698" cy="196805"/>
        </a:xfrm>
        <a:custGeom>
          <a:avLst/>
          <a:gdLst/>
          <a:ahLst/>
          <a:cxnLst/>
          <a:rect l="0" t="0" r="0" b="0"/>
          <a:pathLst>
            <a:path>
              <a:moveTo>
                <a:pt x="1958698" y="0"/>
              </a:moveTo>
              <a:lnTo>
                <a:pt x="1958698" y="120525"/>
              </a:lnTo>
              <a:lnTo>
                <a:pt x="0" y="120525"/>
              </a:lnTo>
              <a:lnTo>
                <a:pt x="0" y="196805"/>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1F647ABB-60CA-4A67-959F-B0A2665C03BA}">
      <dsp:nvSpPr>
        <dsp:cNvPr id="0" name=""/>
        <dsp:cNvSpPr/>
      </dsp:nvSpPr>
      <dsp:spPr>
        <a:xfrm>
          <a:off x="2808604" y="395551"/>
          <a:ext cx="91440" cy="152559"/>
        </a:xfrm>
        <a:custGeom>
          <a:avLst/>
          <a:gdLst/>
          <a:ahLst/>
          <a:cxnLst/>
          <a:rect l="0" t="0" r="0" b="0"/>
          <a:pathLst>
            <a:path>
              <a:moveTo>
                <a:pt x="45720" y="0"/>
              </a:moveTo>
              <a:lnTo>
                <a:pt x="45720" y="152559"/>
              </a:lnTo>
            </a:path>
          </a:pathLst>
        </a:custGeom>
        <a:noFill/>
        <a:ln w="635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2BE24DA0-BBA6-4B4D-87DC-679B95C4D089}">
      <dsp:nvSpPr>
        <dsp:cNvPr id="0" name=""/>
        <dsp:cNvSpPr/>
      </dsp:nvSpPr>
      <dsp:spPr>
        <a:xfrm>
          <a:off x="1008760" y="32315"/>
          <a:ext cx="3691129" cy="363236"/>
        </a:xfrm>
        <a:prstGeom prst="rect">
          <a:avLst/>
        </a:prstGeom>
        <a:solidFill>
          <a:schemeClr val="accent4"/>
        </a:solidFill>
        <a:ln w="63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chemeClr val="accent1"/>
              </a:solidFill>
              <a:latin typeface="Times New Roman" panose="02020603050405020304" pitchFamily="18" charset="0"/>
              <a:cs typeface="Times New Roman" panose="02020603050405020304" pitchFamily="18" charset="0"/>
            </a:rPr>
            <a:t>Eligibilty check during evaluation proces</a:t>
          </a:r>
        </a:p>
      </dsp:txBody>
      <dsp:txXfrm>
        <a:off x="1008760" y="32315"/>
        <a:ext cx="3691129" cy="363236"/>
      </dsp:txXfrm>
    </dsp:sp>
    <dsp:sp modelId="{9782B359-BD25-4568-8B2C-0C99ACCC2E26}">
      <dsp:nvSpPr>
        <dsp:cNvPr id="0" name=""/>
        <dsp:cNvSpPr/>
      </dsp:nvSpPr>
      <dsp:spPr>
        <a:xfrm>
          <a:off x="1970832" y="548110"/>
          <a:ext cx="1766985" cy="363236"/>
        </a:xfrm>
        <a:prstGeom prst="rect">
          <a:avLst/>
        </a:prstGeom>
        <a:solidFill>
          <a:schemeClr val="accent4"/>
        </a:solidFill>
        <a:ln w="63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chemeClr val="accent1"/>
              </a:solidFill>
              <a:latin typeface="Times New Roman" panose="02020603050405020304" pitchFamily="18" charset="0"/>
              <a:cs typeface="Times New Roman" panose="02020603050405020304" pitchFamily="18" charset="0"/>
            </a:rPr>
            <a:t>E&amp;S </a:t>
          </a:r>
          <a:r>
            <a:rPr lang="hr-HR" sz="800" b="0" kern="1200">
              <a:solidFill>
                <a:schemeClr val="accent1"/>
              </a:solidFill>
              <a:latin typeface="Times New Roman" panose="02020603050405020304" pitchFamily="18" charset="0"/>
              <a:cs typeface="Times New Roman" panose="02020603050405020304" pitchFamily="18" charset="0"/>
            </a:rPr>
            <a:t>s</a:t>
          </a:r>
          <a:r>
            <a:rPr lang="en-US" sz="800" b="0" kern="1200">
              <a:solidFill>
                <a:schemeClr val="accent1"/>
              </a:solidFill>
              <a:latin typeface="Times New Roman" panose="02020603050405020304" pitchFamily="18" charset="0"/>
              <a:cs typeface="Times New Roman" panose="02020603050405020304" pitchFamily="18" charset="0"/>
            </a:rPr>
            <a:t>creening and risk assessment (ESS</a:t>
          </a:r>
          <a:r>
            <a:rPr lang="hr-HR" sz="800" b="0" kern="1200">
              <a:solidFill>
                <a:schemeClr val="accent1"/>
              </a:solidFill>
              <a:latin typeface="Times New Roman" panose="02020603050405020304" pitchFamily="18" charset="0"/>
              <a:cs typeface="Times New Roman" panose="02020603050405020304" pitchFamily="18" charset="0"/>
            </a:rPr>
            <a:t> </a:t>
          </a:r>
          <a:r>
            <a:rPr lang="en-US" sz="800" b="0" kern="1200">
              <a:solidFill>
                <a:schemeClr val="accent1"/>
              </a:solidFill>
              <a:latin typeface="Times New Roman" panose="02020603050405020304" pitchFamily="18" charset="0"/>
              <a:cs typeface="Times New Roman" panose="02020603050405020304" pitchFamily="18" charset="0"/>
            </a:rPr>
            <a:t>Questionnaire</a:t>
          </a:r>
          <a:r>
            <a:rPr lang="hr-HR" sz="800" b="0" kern="1200">
              <a:solidFill>
                <a:schemeClr val="accent1"/>
              </a:solidFill>
              <a:latin typeface="Times New Roman" panose="02020603050405020304" pitchFamily="18" charset="0"/>
              <a:cs typeface="Times New Roman" panose="02020603050405020304" pitchFamily="18" charset="0"/>
            </a:rPr>
            <a:t>)</a:t>
          </a:r>
        </a:p>
      </dsp:txBody>
      <dsp:txXfrm>
        <a:off x="1970832" y="548110"/>
        <a:ext cx="1766985" cy="363236"/>
      </dsp:txXfrm>
    </dsp:sp>
    <dsp:sp modelId="{74081400-2D66-411A-9EBD-A8E5B6EBF698}">
      <dsp:nvSpPr>
        <dsp:cNvPr id="0" name=""/>
        <dsp:cNvSpPr/>
      </dsp:nvSpPr>
      <dsp:spPr>
        <a:xfrm>
          <a:off x="100483" y="1108152"/>
          <a:ext cx="1590285" cy="363236"/>
        </a:xfrm>
        <a:prstGeom prst="rect">
          <a:avLst/>
        </a:prstGeom>
        <a:solidFill>
          <a:schemeClr val="accent4"/>
        </a:solidFill>
        <a:ln w="63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chemeClr val="accent1"/>
              </a:solidFill>
              <a:latin typeface="Times New Roman" panose="02020603050405020304" pitchFamily="18" charset="0"/>
              <a:cs typeface="Times New Roman" panose="02020603050405020304" pitchFamily="18" charset="0"/>
            </a:rPr>
            <a:t>Projects that do not need further assessment</a:t>
          </a:r>
          <a:endParaRPr lang="hr-HR" sz="800" b="0" kern="1200">
            <a:solidFill>
              <a:schemeClr val="accent1"/>
            </a:solidFill>
            <a:latin typeface="Times New Roman" panose="02020603050405020304" pitchFamily="18" charset="0"/>
            <a:cs typeface="Times New Roman" panose="02020603050405020304" pitchFamily="18" charset="0"/>
          </a:endParaRPr>
        </a:p>
      </dsp:txBody>
      <dsp:txXfrm>
        <a:off x="100483" y="1108152"/>
        <a:ext cx="1590285" cy="363236"/>
      </dsp:txXfrm>
    </dsp:sp>
    <dsp:sp modelId="{8110F3C6-836C-45F9-B8E9-EB83DB5980D6}">
      <dsp:nvSpPr>
        <dsp:cNvPr id="0" name=""/>
        <dsp:cNvSpPr/>
      </dsp:nvSpPr>
      <dsp:spPr>
        <a:xfrm>
          <a:off x="1925877" y="1108276"/>
          <a:ext cx="1855150" cy="520997"/>
        </a:xfrm>
        <a:prstGeom prst="rect">
          <a:avLst/>
        </a:prstGeom>
        <a:solidFill>
          <a:schemeClr val="accent4"/>
        </a:solidFill>
        <a:ln w="63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chemeClr val="accent1"/>
              </a:solidFill>
              <a:latin typeface="Times New Roman" panose="02020603050405020304" pitchFamily="18" charset="0"/>
              <a:cs typeface="Times New Roman" panose="02020603050405020304" pitchFamily="18" charset="0"/>
            </a:rPr>
            <a:t>Projects that need further assessment and for which proper E&amp;S instrument should be prepared (risk is low to moderate</a:t>
          </a:r>
          <a:r>
            <a:rPr lang="hr-HR" sz="800" b="0" kern="1200">
              <a:solidFill>
                <a:schemeClr val="accent1"/>
              </a:solidFill>
              <a:latin typeface="Times New Roman" panose="02020603050405020304" pitchFamily="18" charset="0"/>
              <a:cs typeface="Times New Roman" panose="02020603050405020304" pitchFamily="18" charset="0"/>
            </a:rPr>
            <a:t>)</a:t>
          </a:r>
          <a:r>
            <a:rPr lang="en-US" sz="800" b="0" kern="1200">
              <a:solidFill>
                <a:schemeClr val="accent1"/>
              </a:solidFill>
              <a:latin typeface="Times New Roman" panose="02020603050405020304" pitchFamily="18" charset="0"/>
              <a:cs typeface="Times New Roman" panose="02020603050405020304" pitchFamily="18" charset="0"/>
            </a:rPr>
            <a:t> </a:t>
          </a:r>
          <a:endParaRPr lang="hr-HR" sz="800" b="0" kern="1200">
            <a:solidFill>
              <a:schemeClr val="accent1"/>
            </a:solidFill>
            <a:latin typeface="Times New Roman" panose="02020603050405020304" pitchFamily="18" charset="0"/>
            <a:cs typeface="Times New Roman" panose="02020603050405020304" pitchFamily="18" charset="0"/>
          </a:endParaRPr>
        </a:p>
      </dsp:txBody>
      <dsp:txXfrm>
        <a:off x="1925877" y="1108276"/>
        <a:ext cx="1855150" cy="520997"/>
      </dsp:txXfrm>
    </dsp:sp>
    <dsp:sp modelId="{CE5352C9-92B9-4117-B284-19D30FA47E85}">
      <dsp:nvSpPr>
        <dsp:cNvPr id="0" name=""/>
        <dsp:cNvSpPr/>
      </dsp:nvSpPr>
      <dsp:spPr>
        <a:xfrm>
          <a:off x="1926422" y="1740612"/>
          <a:ext cx="1855484" cy="363236"/>
        </a:xfrm>
        <a:prstGeom prst="rect">
          <a:avLst/>
        </a:prstGeom>
        <a:solidFill>
          <a:schemeClr val="accent4"/>
        </a:solidFill>
        <a:ln w="63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chemeClr val="accent1"/>
              </a:solidFill>
              <a:latin typeface="Times New Roman" panose="02020603050405020304" pitchFamily="18" charset="0"/>
              <a:cs typeface="Times New Roman" panose="02020603050405020304" pitchFamily="18" charset="0"/>
            </a:rPr>
            <a:t>STEP 1: Preparation and disclosure of proper E&amp;S instrument (ESCOP/ESMP Checklist/ESMP)</a:t>
          </a:r>
        </a:p>
      </dsp:txBody>
      <dsp:txXfrm>
        <a:off x="1926422" y="1740612"/>
        <a:ext cx="1855484" cy="363236"/>
      </dsp:txXfrm>
    </dsp:sp>
    <dsp:sp modelId="{F44695C1-F820-48C0-AF03-F24193428479}">
      <dsp:nvSpPr>
        <dsp:cNvPr id="0" name=""/>
        <dsp:cNvSpPr/>
      </dsp:nvSpPr>
      <dsp:spPr>
        <a:xfrm>
          <a:off x="1926277" y="2240927"/>
          <a:ext cx="1855484" cy="363236"/>
        </a:xfrm>
        <a:prstGeom prst="rect">
          <a:avLst/>
        </a:prstGeom>
        <a:solidFill>
          <a:schemeClr val="accent4"/>
        </a:solidFill>
        <a:ln w="63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chemeClr val="accent1"/>
              </a:solidFill>
              <a:latin typeface="Times New Roman" panose="02020603050405020304" pitchFamily="18" charset="0"/>
              <a:cs typeface="Times New Roman" panose="02020603050405020304" pitchFamily="18" charset="0"/>
            </a:rPr>
            <a:t>STEP 2: Integration of E&amp;S instrument in tender documentation </a:t>
          </a:r>
          <a:r>
            <a:rPr lang="en-US" sz="800" b="0" kern="1200">
              <a:solidFill>
                <a:schemeClr val="accent1"/>
              </a:solidFill>
              <a:latin typeface="Times New Roman" panose="02020603050405020304" pitchFamily="18" charset="0"/>
              <a:cs typeface="Times New Roman" panose="02020603050405020304" pitchFamily="18" charset="0"/>
            </a:rPr>
            <a:t>(if relevant</a:t>
          </a:r>
          <a:r>
            <a:rPr lang="hr-HR" sz="800" b="0" kern="1200">
              <a:solidFill>
                <a:schemeClr val="accent1"/>
              </a:solidFill>
              <a:latin typeface="Times New Roman" panose="02020603050405020304" pitchFamily="18" charset="0"/>
              <a:cs typeface="Times New Roman" panose="02020603050405020304" pitchFamily="18" charset="0"/>
            </a:rPr>
            <a:t>)</a:t>
          </a:r>
        </a:p>
      </dsp:txBody>
      <dsp:txXfrm>
        <a:off x="1926277" y="2240927"/>
        <a:ext cx="1855484" cy="363236"/>
      </dsp:txXfrm>
    </dsp:sp>
    <dsp:sp modelId="{4931A357-8225-44C3-87A3-87AD0F285F4B}">
      <dsp:nvSpPr>
        <dsp:cNvPr id="0" name=""/>
        <dsp:cNvSpPr/>
      </dsp:nvSpPr>
      <dsp:spPr>
        <a:xfrm>
          <a:off x="1925994" y="2713974"/>
          <a:ext cx="1855484" cy="363236"/>
        </a:xfrm>
        <a:prstGeom prst="rect">
          <a:avLst/>
        </a:prstGeom>
        <a:solidFill>
          <a:schemeClr val="accent4"/>
        </a:solidFill>
        <a:ln w="63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chemeClr val="accent1"/>
              </a:solidFill>
              <a:latin typeface="Times New Roman" panose="02020603050405020304" pitchFamily="18" charset="0"/>
              <a:cs typeface="Times New Roman" panose="02020603050405020304" pitchFamily="18" charset="0"/>
            </a:rPr>
            <a:t>STEP 3: Implementation, project supervision, monitoring and reporting</a:t>
          </a:r>
        </a:p>
      </dsp:txBody>
      <dsp:txXfrm>
        <a:off x="1925994" y="2713974"/>
        <a:ext cx="1855484" cy="363236"/>
      </dsp:txXfrm>
    </dsp:sp>
    <dsp:sp modelId="{B3348FC0-6959-46C3-BFBC-D94AB2DFE337}">
      <dsp:nvSpPr>
        <dsp:cNvPr id="0" name=""/>
        <dsp:cNvSpPr/>
      </dsp:nvSpPr>
      <dsp:spPr>
        <a:xfrm flipV="1">
          <a:off x="0" y="3164162"/>
          <a:ext cx="5708647" cy="45720"/>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hr-HR" sz="800" b="0" kern="1200">
            <a:ln>
              <a:noFill/>
            </a:ln>
            <a:solidFill>
              <a:schemeClr val="tx1">
                <a:lumMod val="85000"/>
                <a:lumOff val="15000"/>
              </a:schemeClr>
            </a:solidFill>
          </a:endParaRPr>
        </a:p>
      </dsp:txBody>
      <dsp:txXfrm rot="10800000">
        <a:off x="0" y="3164162"/>
        <a:ext cx="5708647" cy="45720"/>
      </dsp:txXfrm>
    </dsp:sp>
    <dsp:sp modelId="{D71E2DAE-5EBE-4D03-8D3D-46A48EE05EF3}">
      <dsp:nvSpPr>
        <dsp:cNvPr id="0" name=""/>
        <dsp:cNvSpPr/>
      </dsp:nvSpPr>
      <dsp:spPr>
        <a:xfrm>
          <a:off x="3972200" y="1111941"/>
          <a:ext cx="1590285" cy="363236"/>
        </a:xfrm>
        <a:prstGeom prst="rect">
          <a:avLst/>
        </a:prstGeom>
        <a:solidFill>
          <a:schemeClr val="accent4"/>
        </a:solidFill>
        <a:ln w="635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chemeClr val="accent1"/>
              </a:solidFill>
              <a:latin typeface="Times New Roman" panose="02020603050405020304" pitchFamily="18" charset="0"/>
              <a:cs typeface="Times New Roman" panose="02020603050405020304" pitchFamily="18" charset="0"/>
            </a:rPr>
            <a:t>Projects with potential substantial and high E&amp;S risk will not be awarded</a:t>
          </a:r>
        </a:p>
      </dsp:txBody>
      <dsp:txXfrm>
        <a:off x="3972200" y="1111941"/>
        <a:ext cx="1590285" cy="3632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9FBA9-B48F-478C-AFF2-1C4BD176B9E5}">
      <dsp:nvSpPr>
        <dsp:cNvPr id="0" name=""/>
        <dsp:cNvSpPr/>
      </dsp:nvSpPr>
      <dsp:spPr>
        <a:xfrm>
          <a:off x="3197" y="150350"/>
          <a:ext cx="702690" cy="556841"/>
        </a:xfrm>
        <a:prstGeom prst="roundRect">
          <a:avLst>
            <a:gd name="adj" fmla="val 10000"/>
          </a:avLst>
        </a:prstGeom>
        <a:solidFill>
          <a:schemeClr val="accent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chemeClr val="accent1"/>
              </a:solidFill>
              <a:latin typeface="+mj-lt"/>
              <a:cs typeface="Calibri Light" panose="020F0302020204030204" pitchFamily="34" charset="0"/>
            </a:rPr>
            <a:t>Submit the Application</a:t>
          </a:r>
        </a:p>
      </dsp:txBody>
      <dsp:txXfrm>
        <a:off x="19506" y="166659"/>
        <a:ext cx="670072" cy="524223"/>
      </dsp:txXfrm>
    </dsp:sp>
    <dsp:sp modelId="{9E1C9755-4317-48C4-A4A1-413920BC0F7C}">
      <dsp:nvSpPr>
        <dsp:cNvPr id="0" name=""/>
        <dsp:cNvSpPr/>
      </dsp:nvSpPr>
      <dsp:spPr>
        <a:xfrm>
          <a:off x="776157" y="341637"/>
          <a:ext cx="148970" cy="174267"/>
        </a:xfrm>
        <a:prstGeom prst="rightArrow">
          <a:avLst>
            <a:gd name="adj1" fmla="val 60000"/>
            <a:gd name="adj2" fmla="val 50000"/>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latin typeface="Calibri Light" panose="020F0302020204030204" pitchFamily="34" charset="0"/>
            <a:cs typeface="Calibri Light" panose="020F0302020204030204" pitchFamily="34" charset="0"/>
          </a:endParaRPr>
        </a:p>
      </dsp:txBody>
      <dsp:txXfrm>
        <a:off x="776157" y="376490"/>
        <a:ext cx="104279" cy="104561"/>
      </dsp:txXfrm>
    </dsp:sp>
    <dsp:sp modelId="{FFA6EAE4-713E-42F5-B48A-CC255024DB0B}">
      <dsp:nvSpPr>
        <dsp:cNvPr id="0" name=""/>
        <dsp:cNvSpPr/>
      </dsp:nvSpPr>
      <dsp:spPr>
        <a:xfrm>
          <a:off x="986964" y="150350"/>
          <a:ext cx="802472" cy="556841"/>
        </a:xfrm>
        <a:prstGeom prst="roundRect">
          <a:avLst>
            <a:gd name="adj" fmla="val 10000"/>
          </a:avLst>
        </a:prstGeom>
        <a:solidFill>
          <a:schemeClr val="accent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kern="1200">
              <a:solidFill>
                <a:schemeClr val="accent1"/>
              </a:solidFill>
              <a:latin typeface="+mj-lt"/>
              <a:cs typeface="Calibri Light" panose="020F0302020204030204" pitchFamily="34" charset="0"/>
            </a:rPr>
            <a:t>Assessment process</a:t>
          </a:r>
          <a:r>
            <a:rPr lang="hr-HR" sz="700" b="1" kern="1200">
              <a:solidFill>
                <a:schemeClr val="accent1"/>
              </a:solidFill>
              <a:latin typeface="+mj-lt"/>
              <a:cs typeface="Calibri Light" panose="020F0302020204030204" pitchFamily="34" charset="0"/>
            </a:rPr>
            <a:t> (administrative, eligibility and quality)</a:t>
          </a:r>
          <a:r>
            <a:rPr lang="hr-HR" sz="700" b="1" kern="1200">
              <a:latin typeface="Calibri Light" panose="020F0302020204030204" pitchFamily="34" charset="0"/>
              <a:cs typeface="Calibri Light" panose="020F0302020204030204" pitchFamily="34" charset="0"/>
            </a:rPr>
            <a:t> </a:t>
          </a:r>
        </a:p>
      </dsp:txBody>
      <dsp:txXfrm>
        <a:off x="1003273" y="166659"/>
        <a:ext cx="769854" cy="524223"/>
      </dsp:txXfrm>
    </dsp:sp>
    <dsp:sp modelId="{F1FD17F3-6C15-4504-B9A3-D5707B98398F}">
      <dsp:nvSpPr>
        <dsp:cNvPr id="0" name=""/>
        <dsp:cNvSpPr/>
      </dsp:nvSpPr>
      <dsp:spPr>
        <a:xfrm>
          <a:off x="1859705" y="341637"/>
          <a:ext cx="148970" cy="174267"/>
        </a:xfrm>
        <a:prstGeom prst="rightArrow">
          <a:avLst>
            <a:gd name="adj1" fmla="val 60000"/>
            <a:gd name="adj2" fmla="val 50000"/>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latin typeface="Calibri Light" panose="020F0302020204030204" pitchFamily="34" charset="0"/>
            <a:cs typeface="Calibri Light" panose="020F0302020204030204" pitchFamily="34" charset="0"/>
          </a:endParaRPr>
        </a:p>
      </dsp:txBody>
      <dsp:txXfrm>
        <a:off x="1859705" y="376490"/>
        <a:ext cx="104279" cy="104561"/>
      </dsp:txXfrm>
    </dsp:sp>
    <dsp:sp modelId="{8D59DAA6-0FA8-4DEA-9FF0-575B5098D6AA}">
      <dsp:nvSpPr>
        <dsp:cNvPr id="0" name=""/>
        <dsp:cNvSpPr/>
      </dsp:nvSpPr>
      <dsp:spPr>
        <a:xfrm>
          <a:off x="2070512" y="150350"/>
          <a:ext cx="702690" cy="556841"/>
        </a:xfrm>
        <a:prstGeom prst="roundRect">
          <a:avLst>
            <a:gd name="adj" fmla="val 10000"/>
          </a:avLst>
        </a:prstGeom>
        <a:solidFill>
          <a:schemeClr val="accent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kern="1200">
              <a:solidFill>
                <a:schemeClr val="accent1"/>
              </a:solidFill>
              <a:latin typeface="+mj-lt"/>
              <a:cs typeface="Calibri Light" panose="020F0302020204030204" pitchFamily="34" charset="0"/>
            </a:rPr>
            <a:t>Selection of projects meeting </a:t>
          </a:r>
          <a:r>
            <a:rPr lang="hr-HR" sz="700" b="1" kern="1200">
              <a:solidFill>
                <a:schemeClr val="accent1"/>
              </a:solidFill>
              <a:latin typeface="+mj-lt"/>
              <a:cs typeface="Calibri Light" panose="020F0302020204030204" pitchFamily="34" charset="0"/>
            </a:rPr>
            <a:t>minimum score</a:t>
          </a:r>
        </a:p>
      </dsp:txBody>
      <dsp:txXfrm>
        <a:off x="2086821" y="166659"/>
        <a:ext cx="670072" cy="524223"/>
      </dsp:txXfrm>
    </dsp:sp>
    <dsp:sp modelId="{82A8FF3B-C9AA-410C-AEF8-FCDCB699062C}">
      <dsp:nvSpPr>
        <dsp:cNvPr id="0" name=""/>
        <dsp:cNvSpPr/>
      </dsp:nvSpPr>
      <dsp:spPr>
        <a:xfrm>
          <a:off x="2843471" y="341637"/>
          <a:ext cx="148970" cy="174267"/>
        </a:xfrm>
        <a:prstGeom prst="rightArrow">
          <a:avLst>
            <a:gd name="adj1" fmla="val 60000"/>
            <a:gd name="adj2" fmla="val 50000"/>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latin typeface="Calibri Light" panose="020F0302020204030204" pitchFamily="34" charset="0"/>
            <a:cs typeface="Calibri Light" panose="020F0302020204030204" pitchFamily="34" charset="0"/>
          </a:endParaRPr>
        </a:p>
      </dsp:txBody>
      <dsp:txXfrm>
        <a:off x="2843471" y="376490"/>
        <a:ext cx="104279" cy="104561"/>
      </dsp:txXfrm>
    </dsp:sp>
    <dsp:sp modelId="{E7C53EB4-B37C-41FF-879E-CC54C33145E2}">
      <dsp:nvSpPr>
        <dsp:cNvPr id="0" name=""/>
        <dsp:cNvSpPr/>
      </dsp:nvSpPr>
      <dsp:spPr>
        <a:xfrm>
          <a:off x="3054279" y="150350"/>
          <a:ext cx="702690" cy="556841"/>
        </a:xfrm>
        <a:prstGeom prst="roundRect">
          <a:avLst>
            <a:gd name="adj" fmla="val 10000"/>
          </a:avLst>
        </a:prstGeom>
        <a:solidFill>
          <a:schemeClr val="accent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chemeClr val="accent1"/>
              </a:solidFill>
              <a:latin typeface="+mj-lt"/>
              <a:cs typeface="Calibri Light" panose="020F0302020204030204" pitchFamily="34" charset="0"/>
            </a:rPr>
            <a:t>Eligibility of costs and budget cleaning</a:t>
          </a:r>
        </a:p>
      </dsp:txBody>
      <dsp:txXfrm>
        <a:off x="3070588" y="166659"/>
        <a:ext cx="670072" cy="524223"/>
      </dsp:txXfrm>
    </dsp:sp>
    <dsp:sp modelId="{884ACE95-894D-4492-90EA-1E0E935BAB22}">
      <dsp:nvSpPr>
        <dsp:cNvPr id="0" name=""/>
        <dsp:cNvSpPr/>
      </dsp:nvSpPr>
      <dsp:spPr>
        <a:xfrm>
          <a:off x="3827238" y="341637"/>
          <a:ext cx="148970" cy="174267"/>
        </a:xfrm>
        <a:prstGeom prst="rightArrow">
          <a:avLst>
            <a:gd name="adj1" fmla="val 60000"/>
            <a:gd name="adj2" fmla="val 50000"/>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827238" y="376490"/>
        <a:ext cx="104279" cy="104561"/>
      </dsp:txXfrm>
    </dsp:sp>
    <dsp:sp modelId="{6B303575-4275-407C-84D7-9839976FA5B0}">
      <dsp:nvSpPr>
        <dsp:cNvPr id="0" name=""/>
        <dsp:cNvSpPr/>
      </dsp:nvSpPr>
      <dsp:spPr>
        <a:xfrm>
          <a:off x="4038045" y="150350"/>
          <a:ext cx="702690" cy="556841"/>
        </a:xfrm>
        <a:prstGeom prst="roundRect">
          <a:avLst>
            <a:gd name="adj" fmla="val 10000"/>
          </a:avLst>
        </a:prstGeom>
        <a:solidFill>
          <a:schemeClr val="accent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chemeClr val="accent1"/>
              </a:solidFill>
              <a:latin typeface="+mj-lt"/>
              <a:cs typeface="Calibri Light" panose="020F0302020204030204" pitchFamily="34" charset="0"/>
            </a:rPr>
            <a:t>Award decision</a:t>
          </a:r>
        </a:p>
      </dsp:txBody>
      <dsp:txXfrm>
        <a:off x="4054354" y="166659"/>
        <a:ext cx="670072" cy="524223"/>
      </dsp:txXfrm>
    </dsp:sp>
    <dsp:sp modelId="{72737E1C-C263-48CA-B53D-8458655643E9}">
      <dsp:nvSpPr>
        <dsp:cNvPr id="0" name=""/>
        <dsp:cNvSpPr/>
      </dsp:nvSpPr>
      <dsp:spPr>
        <a:xfrm>
          <a:off x="4811004" y="341637"/>
          <a:ext cx="148970" cy="174267"/>
        </a:xfrm>
        <a:prstGeom prst="rightArrow">
          <a:avLst>
            <a:gd name="adj1" fmla="val 60000"/>
            <a:gd name="adj2" fmla="val 50000"/>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latin typeface="Calibri Light" panose="020F0302020204030204" pitchFamily="34" charset="0"/>
            <a:cs typeface="Calibri Light" panose="020F0302020204030204" pitchFamily="34" charset="0"/>
          </a:endParaRPr>
        </a:p>
      </dsp:txBody>
      <dsp:txXfrm>
        <a:off x="4811004" y="376490"/>
        <a:ext cx="104279" cy="104561"/>
      </dsp:txXfrm>
    </dsp:sp>
    <dsp:sp modelId="{89ECCE28-CC3F-4BCD-9B2B-1873BA49F0D8}">
      <dsp:nvSpPr>
        <dsp:cNvPr id="0" name=""/>
        <dsp:cNvSpPr/>
      </dsp:nvSpPr>
      <dsp:spPr>
        <a:xfrm>
          <a:off x="5021812" y="150350"/>
          <a:ext cx="702690" cy="556841"/>
        </a:xfrm>
        <a:prstGeom prst="roundRect">
          <a:avLst>
            <a:gd name="adj" fmla="val 10000"/>
          </a:avLst>
        </a:prstGeom>
        <a:solidFill>
          <a:schemeClr val="accent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chemeClr val="accent1"/>
              </a:solidFill>
              <a:latin typeface="+mj-lt"/>
              <a:cs typeface="Calibri Light" panose="020F0302020204030204" pitchFamily="34" charset="0"/>
            </a:rPr>
            <a:t>Grant Agreement sigining</a:t>
          </a:r>
        </a:p>
      </dsp:txBody>
      <dsp:txXfrm>
        <a:off x="5038121" y="166659"/>
        <a:ext cx="670072" cy="5242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4D15C-56B6-42B0-A160-72C08511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44</Pages>
  <Words>16015</Words>
  <Characters>93790</Characters>
  <Application>Microsoft Office Word</Application>
  <DocSecurity>0</DocSecurity>
  <Lines>781</Lines>
  <Paragraphs>219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109586</CharactersWithSpaces>
  <SharedDoc>false</SharedDoc>
  <HLinks>
    <vt:vector size="426" baseType="variant">
      <vt:variant>
        <vt:i4>8323166</vt:i4>
      </vt:variant>
      <vt:variant>
        <vt:i4>414</vt:i4>
      </vt:variant>
      <vt:variant>
        <vt:i4>0</vt:i4>
      </vt:variant>
      <vt:variant>
        <vt:i4>5</vt:i4>
      </vt:variant>
      <vt:variant>
        <vt:lpwstr>mailto:digit@mzo.hr</vt:lpwstr>
      </vt:variant>
      <vt:variant>
        <vt:lpwstr/>
      </vt:variant>
      <vt:variant>
        <vt:i4>2752619</vt:i4>
      </vt:variant>
      <vt:variant>
        <vt:i4>411</vt:i4>
      </vt:variant>
      <vt:variant>
        <vt:i4>0</vt:i4>
      </vt:variant>
      <vt:variant>
        <vt:i4>5</vt:i4>
      </vt:variant>
      <vt:variant>
        <vt:lpwstr>https://mzo.gov.hr/UserDocsImages/dokumenti/EUfondovi/PKK-2021-2027/S3-do-2029-Tekst-VRH-2023-12-13.pdf</vt:lpwstr>
      </vt:variant>
      <vt:variant>
        <vt:lpwstr/>
      </vt:variant>
      <vt:variant>
        <vt:i4>1376316</vt:i4>
      </vt:variant>
      <vt:variant>
        <vt:i4>404</vt:i4>
      </vt:variant>
      <vt:variant>
        <vt:i4>0</vt:i4>
      </vt:variant>
      <vt:variant>
        <vt:i4>5</vt:i4>
      </vt:variant>
      <vt:variant>
        <vt:lpwstr/>
      </vt:variant>
      <vt:variant>
        <vt:lpwstr>_Toc157785258</vt:lpwstr>
      </vt:variant>
      <vt:variant>
        <vt:i4>1376316</vt:i4>
      </vt:variant>
      <vt:variant>
        <vt:i4>398</vt:i4>
      </vt:variant>
      <vt:variant>
        <vt:i4>0</vt:i4>
      </vt:variant>
      <vt:variant>
        <vt:i4>5</vt:i4>
      </vt:variant>
      <vt:variant>
        <vt:lpwstr/>
      </vt:variant>
      <vt:variant>
        <vt:lpwstr>_Toc157785257</vt:lpwstr>
      </vt:variant>
      <vt:variant>
        <vt:i4>1376316</vt:i4>
      </vt:variant>
      <vt:variant>
        <vt:i4>392</vt:i4>
      </vt:variant>
      <vt:variant>
        <vt:i4>0</vt:i4>
      </vt:variant>
      <vt:variant>
        <vt:i4>5</vt:i4>
      </vt:variant>
      <vt:variant>
        <vt:lpwstr/>
      </vt:variant>
      <vt:variant>
        <vt:lpwstr>_Toc157785256</vt:lpwstr>
      </vt:variant>
      <vt:variant>
        <vt:i4>1376316</vt:i4>
      </vt:variant>
      <vt:variant>
        <vt:i4>386</vt:i4>
      </vt:variant>
      <vt:variant>
        <vt:i4>0</vt:i4>
      </vt:variant>
      <vt:variant>
        <vt:i4>5</vt:i4>
      </vt:variant>
      <vt:variant>
        <vt:lpwstr/>
      </vt:variant>
      <vt:variant>
        <vt:lpwstr>_Toc157785255</vt:lpwstr>
      </vt:variant>
      <vt:variant>
        <vt:i4>1376316</vt:i4>
      </vt:variant>
      <vt:variant>
        <vt:i4>380</vt:i4>
      </vt:variant>
      <vt:variant>
        <vt:i4>0</vt:i4>
      </vt:variant>
      <vt:variant>
        <vt:i4>5</vt:i4>
      </vt:variant>
      <vt:variant>
        <vt:lpwstr/>
      </vt:variant>
      <vt:variant>
        <vt:lpwstr>_Toc157785254</vt:lpwstr>
      </vt:variant>
      <vt:variant>
        <vt:i4>1376316</vt:i4>
      </vt:variant>
      <vt:variant>
        <vt:i4>374</vt:i4>
      </vt:variant>
      <vt:variant>
        <vt:i4>0</vt:i4>
      </vt:variant>
      <vt:variant>
        <vt:i4>5</vt:i4>
      </vt:variant>
      <vt:variant>
        <vt:lpwstr/>
      </vt:variant>
      <vt:variant>
        <vt:lpwstr>_Toc157785253</vt:lpwstr>
      </vt:variant>
      <vt:variant>
        <vt:i4>1376316</vt:i4>
      </vt:variant>
      <vt:variant>
        <vt:i4>368</vt:i4>
      </vt:variant>
      <vt:variant>
        <vt:i4>0</vt:i4>
      </vt:variant>
      <vt:variant>
        <vt:i4>5</vt:i4>
      </vt:variant>
      <vt:variant>
        <vt:lpwstr/>
      </vt:variant>
      <vt:variant>
        <vt:lpwstr>_Toc157785252</vt:lpwstr>
      </vt:variant>
      <vt:variant>
        <vt:i4>1376316</vt:i4>
      </vt:variant>
      <vt:variant>
        <vt:i4>362</vt:i4>
      </vt:variant>
      <vt:variant>
        <vt:i4>0</vt:i4>
      </vt:variant>
      <vt:variant>
        <vt:i4>5</vt:i4>
      </vt:variant>
      <vt:variant>
        <vt:lpwstr/>
      </vt:variant>
      <vt:variant>
        <vt:lpwstr>_Toc157785251</vt:lpwstr>
      </vt:variant>
      <vt:variant>
        <vt:i4>1376316</vt:i4>
      </vt:variant>
      <vt:variant>
        <vt:i4>356</vt:i4>
      </vt:variant>
      <vt:variant>
        <vt:i4>0</vt:i4>
      </vt:variant>
      <vt:variant>
        <vt:i4>5</vt:i4>
      </vt:variant>
      <vt:variant>
        <vt:lpwstr/>
      </vt:variant>
      <vt:variant>
        <vt:lpwstr>_Toc157785250</vt:lpwstr>
      </vt:variant>
      <vt:variant>
        <vt:i4>1310780</vt:i4>
      </vt:variant>
      <vt:variant>
        <vt:i4>350</vt:i4>
      </vt:variant>
      <vt:variant>
        <vt:i4>0</vt:i4>
      </vt:variant>
      <vt:variant>
        <vt:i4>5</vt:i4>
      </vt:variant>
      <vt:variant>
        <vt:lpwstr/>
      </vt:variant>
      <vt:variant>
        <vt:lpwstr>_Toc157785249</vt:lpwstr>
      </vt:variant>
      <vt:variant>
        <vt:i4>1310780</vt:i4>
      </vt:variant>
      <vt:variant>
        <vt:i4>344</vt:i4>
      </vt:variant>
      <vt:variant>
        <vt:i4>0</vt:i4>
      </vt:variant>
      <vt:variant>
        <vt:i4>5</vt:i4>
      </vt:variant>
      <vt:variant>
        <vt:lpwstr/>
      </vt:variant>
      <vt:variant>
        <vt:lpwstr>_Toc157785248</vt:lpwstr>
      </vt:variant>
      <vt:variant>
        <vt:i4>1310780</vt:i4>
      </vt:variant>
      <vt:variant>
        <vt:i4>338</vt:i4>
      </vt:variant>
      <vt:variant>
        <vt:i4>0</vt:i4>
      </vt:variant>
      <vt:variant>
        <vt:i4>5</vt:i4>
      </vt:variant>
      <vt:variant>
        <vt:lpwstr/>
      </vt:variant>
      <vt:variant>
        <vt:lpwstr>_Toc157785247</vt:lpwstr>
      </vt:variant>
      <vt:variant>
        <vt:i4>1310780</vt:i4>
      </vt:variant>
      <vt:variant>
        <vt:i4>332</vt:i4>
      </vt:variant>
      <vt:variant>
        <vt:i4>0</vt:i4>
      </vt:variant>
      <vt:variant>
        <vt:i4>5</vt:i4>
      </vt:variant>
      <vt:variant>
        <vt:lpwstr/>
      </vt:variant>
      <vt:variant>
        <vt:lpwstr>_Toc157785246</vt:lpwstr>
      </vt:variant>
      <vt:variant>
        <vt:i4>1310780</vt:i4>
      </vt:variant>
      <vt:variant>
        <vt:i4>326</vt:i4>
      </vt:variant>
      <vt:variant>
        <vt:i4>0</vt:i4>
      </vt:variant>
      <vt:variant>
        <vt:i4>5</vt:i4>
      </vt:variant>
      <vt:variant>
        <vt:lpwstr/>
      </vt:variant>
      <vt:variant>
        <vt:lpwstr>_Toc157785245</vt:lpwstr>
      </vt:variant>
      <vt:variant>
        <vt:i4>1310780</vt:i4>
      </vt:variant>
      <vt:variant>
        <vt:i4>320</vt:i4>
      </vt:variant>
      <vt:variant>
        <vt:i4>0</vt:i4>
      </vt:variant>
      <vt:variant>
        <vt:i4>5</vt:i4>
      </vt:variant>
      <vt:variant>
        <vt:lpwstr/>
      </vt:variant>
      <vt:variant>
        <vt:lpwstr>_Toc157785244</vt:lpwstr>
      </vt:variant>
      <vt:variant>
        <vt:i4>1310780</vt:i4>
      </vt:variant>
      <vt:variant>
        <vt:i4>314</vt:i4>
      </vt:variant>
      <vt:variant>
        <vt:i4>0</vt:i4>
      </vt:variant>
      <vt:variant>
        <vt:i4>5</vt:i4>
      </vt:variant>
      <vt:variant>
        <vt:lpwstr/>
      </vt:variant>
      <vt:variant>
        <vt:lpwstr>_Toc157785243</vt:lpwstr>
      </vt:variant>
      <vt:variant>
        <vt:i4>1310780</vt:i4>
      </vt:variant>
      <vt:variant>
        <vt:i4>308</vt:i4>
      </vt:variant>
      <vt:variant>
        <vt:i4>0</vt:i4>
      </vt:variant>
      <vt:variant>
        <vt:i4>5</vt:i4>
      </vt:variant>
      <vt:variant>
        <vt:lpwstr/>
      </vt:variant>
      <vt:variant>
        <vt:lpwstr>_Toc157785242</vt:lpwstr>
      </vt:variant>
      <vt:variant>
        <vt:i4>1310780</vt:i4>
      </vt:variant>
      <vt:variant>
        <vt:i4>302</vt:i4>
      </vt:variant>
      <vt:variant>
        <vt:i4>0</vt:i4>
      </vt:variant>
      <vt:variant>
        <vt:i4>5</vt:i4>
      </vt:variant>
      <vt:variant>
        <vt:lpwstr/>
      </vt:variant>
      <vt:variant>
        <vt:lpwstr>_Toc157785241</vt:lpwstr>
      </vt:variant>
      <vt:variant>
        <vt:i4>1310780</vt:i4>
      </vt:variant>
      <vt:variant>
        <vt:i4>296</vt:i4>
      </vt:variant>
      <vt:variant>
        <vt:i4>0</vt:i4>
      </vt:variant>
      <vt:variant>
        <vt:i4>5</vt:i4>
      </vt:variant>
      <vt:variant>
        <vt:lpwstr/>
      </vt:variant>
      <vt:variant>
        <vt:lpwstr>_Toc157785240</vt:lpwstr>
      </vt:variant>
      <vt:variant>
        <vt:i4>1245244</vt:i4>
      </vt:variant>
      <vt:variant>
        <vt:i4>290</vt:i4>
      </vt:variant>
      <vt:variant>
        <vt:i4>0</vt:i4>
      </vt:variant>
      <vt:variant>
        <vt:i4>5</vt:i4>
      </vt:variant>
      <vt:variant>
        <vt:lpwstr/>
      </vt:variant>
      <vt:variant>
        <vt:lpwstr>_Toc157785239</vt:lpwstr>
      </vt:variant>
      <vt:variant>
        <vt:i4>1245244</vt:i4>
      </vt:variant>
      <vt:variant>
        <vt:i4>284</vt:i4>
      </vt:variant>
      <vt:variant>
        <vt:i4>0</vt:i4>
      </vt:variant>
      <vt:variant>
        <vt:i4>5</vt:i4>
      </vt:variant>
      <vt:variant>
        <vt:lpwstr/>
      </vt:variant>
      <vt:variant>
        <vt:lpwstr>_Toc157785238</vt:lpwstr>
      </vt:variant>
      <vt:variant>
        <vt:i4>1245244</vt:i4>
      </vt:variant>
      <vt:variant>
        <vt:i4>278</vt:i4>
      </vt:variant>
      <vt:variant>
        <vt:i4>0</vt:i4>
      </vt:variant>
      <vt:variant>
        <vt:i4>5</vt:i4>
      </vt:variant>
      <vt:variant>
        <vt:lpwstr/>
      </vt:variant>
      <vt:variant>
        <vt:lpwstr>_Toc157785237</vt:lpwstr>
      </vt:variant>
      <vt:variant>
        <vt:i4>1245244</vt:i4>
      </vt:variant>
      <vt:variant>
        <vt:i4>272</vt:i4>
      </vt:variant>
      <vt:variant>
        <vt:i4>0</vt:i4>
      </vt:variant>
      <vt:variant>
        <vt:i4>5</vt:i4>
      </vt:variant>
      <vt:variant>
        <vt:lpwstr/>
      </vt:variant>
      <vt:variant>
        <vt:lpwstr>_Toc157785236</vt:lpwstr>
      </vt:variant>
      <vt:variant>
        <vt:i4>1245244</vt:i4>
      </vt:variant>
      <vt:variant>
        <vt:i4>266</vt:i4>
      </vt:variant>
      <vt:variant>
        <vt:i4>0</vt:i4>
      </vt:variant>
      <vt:variant>
        <vt:i4>5</vt:i4>
      </vt:variant>
      <vt:variant>
        <vt:lpwstr/>
      </vt:variant>
      <vt:variant>
        <vt:lpwstr>_Toc157785235</vt:lpwstr>
      </vt:variant>
      <vt:variant>
        <vt:i4>1245244</vt:i4>
      </vt:variant>
      <vt:variant>
        <vt:i4>260</vt:i4>
      </vt:variant>
      <vt:variant>
        <vt:i4>0</vt:i4>
      </vt:variant>
      <vt:variant>
        <vt:i4>5</vt:i4>
      </vt:variant>
      <vt:variant>
        <vt:lpwstr/>
      </vt:variant>
      <vt:variant>
        <vt:lpwstr>_Toc157785234</vt:lpwstr>
      </vt:variant>
      <vt:variant>
        <vt:i4>1245244</vt:i4>
      </vt:variant>
      <vt:variant>
        <vt:i4>254</vt:i4>
      </vt:variant>
      <vt:variant>
        <vt:i4>0</vt:i4>
      </vt:variant>
      <vt:variant>
        <vt:i4>5</vt:i4>
      </vt:variant>
      <vt:variant>
        <vt:lpwstr/>
      </vt:variant>
      <vt:variant>
        <vt:lpwstr>_Toc157785233</vt:lpwstr>
      </vt:variant>
      <vt:variant>
        <vt:i4>1245244</vt:i4>
      </vt:variant>
      <vt:variant>
        <vt:i4>248</vt:i4>
      </vt:variant>
      <vt:variant>
        <vt:i4>0</vt:i4>
      </vt:variant>
      <vt:variant>
        <vt:i4>5</vt:i4>
      </vt:variant>
      <vt:variant>
        <vt:lpwstr/>
      </vt:variant>
      <vt:variant>
        <vt:lpwstr>_Toc157785232</vt:lpwstr>
      </vt:variant>
      <vt:variant>
        <vt:i4>1245244</vt:i4>
      </vt:variant>
      <vt:variant>
        <vt:i4>242</vt:i4>
      </vt:variant>
      <vt:variant>
        <vt:i4>0</vt:i4>
      </vt:variant>
      <vt:variant>
        <vt:i4>5</vt:i4>
      </vt:variant>
      <vt:variant>
        <vt:lpwstr/>
      </vt:variant>
      <vt:variant>
        <vt:lpwstr>_Toc157785231</vt:lpwstr>
      </vt:variant>
      <vt:variant>
        <vt:i4>1245244</vt:i4>
      </vt:variant>
      <vt:variant>
        <vt:i4>236</vt:i4>
      </vt:variant>
      <vt:variant>
        <vt:i4>0</vt:i4>
      </vt:variant>
      <vt:variant>
        <vt:i4>5</vt:i4>
      </vt:variant>
      <vt:variant>
        <vt:lpwstr/>
      </vt:variant>
      <vt:variant>
        <vt:lpwstr>_Toc157785230</vt:lpwstr>
      </vt:variant>
      <vt:variant>
        <vt:i4>1179708</vt:i4>
      </vt:variant>
      <vt:variant>
        <vt:i4>230</vt:i4>
      </vt:variant>
      <vt:variant>
        <vt:i4>0</vt:i4>
      </vt:variant>
      <vt:variant>
        <vt:i4>5</vt:i4>
      </vt:variant>
      <vt:variant>
        <vt:lpwstr/>
      </vt:variant>
      <vt:variant>
        <vt:lpwstr>_Toc157785229</vt:lpwstr>
      </vt:variant>
      <vt:variant>
        <vt:i4>1179708</vt:i4>
      </vt:variant>
      <vt:variant>
        <vt:i4>224</vt:i4>
      </vt:variant>
      <vt:variant>
        <vt:i4>0</vt:i4>
      </vt:variant>
      <vt:variant>
        <vt:i4>5</vt:i4>
      </vt:variant>
      <vt:variant>
        <vt:lpwstr/>
      </vt:variant>
      <vt:variant>
        <vt:lpwstr>_Toc157785228</vt:lpwstr>
      </vt:variant>
      <vt:variant>
        <vt:i4>1179708</vt:i4>
      </vt:variant>
      <vt:variant>
        <vt:i4>218</vt:i4>
      </vt:variant>
      <vt:variant>
        <vt:i4>0</vt:i4>
      </vt:variant>
      <vt:variant>
        <vt:i4>5</vt:i4>
      </vt:variant>
      <vt:variant>
        <vt:lpwstr/>
      </vt:variant>
      <vt:variant>
        <vt:lpwstr>_Toc157785227</vt:lpwstr>
      </vt:variant>
      <vt:variant>
        <vt:i4>1179708</vt:i4>
      </vt:variant>
      <vt:variant>
        <vt:i4>212</vt:i4>
      </vt:variant>
      <vt:variant>
        <vt:i4>0</vt:i4>
      </vt:variant>
      <vt:variant>
        <vt:i4>5</vt:i4>
      </vt:variant>
      <vt:variant>
        <vt:lpwstr/>
      </vt:variant>
      <vt:variant>
        <vt:lpwstr>_Toc157785226</vt:lpwstr>
      </vt:variant>
      <vt:variant>
        <vt:i4>1179708</vt:i4>
      </vt:variant>
      <vt:variant>
        <vt:i4>206</vt:i4>
      </vt:variant>
      <vt:variant>
        <vt:i4>0</vt:i4>
      </vt:variant>
      <vt:variant>
        <vt:i4>5</vt:i4>
      </vt:variant>
      <vt:variant>
        <vt:lpwstr/>
      </vt:variant>
      <vt:variant>
        <vt:lpwstr>_Toc157785225</vt:lpwstr>
      </vt:variant>
      <vt:variant>
        <vt:i4>1179708</vt:i4>
      </vt:variant>
      <vt:variant>
        <vt:i4>200</vt:i4>
      </vt:variant>
      <vt:variant>
        <vt:i4>0</vt:i4>
      </vt:variant>
      <vt:variant>
        <vt:i4>5</vt:i4>
      </vt:variant>
      <vt:variant>
        <vt:lpwstr/>
      </vt:variant>
      <vt:variant>
        <vt:lpwstr>_Toc157785224</vt:lpwstr>
      </vt:variant>
      <vt:variant>
        <vt:i4>1179708</vt:i4>
      </vt:variant>
      <vt:variant>
        <vt:i4>194</vt:i4>
      </vt:variant>
      <vt:variant>
        <vt:i4>0</vt:i4>
      </vt:variant>
      <vt:variant>
        <vt:i4>5</vt:i4>
      </vt:variant>
      <vt:variant>
        <vt:lpwstr/>
      </vt:variant>
      <vt:variant>
        <vt:lpwstr>_Toc157785223</vt:lpwstr>
      </vt:variant>
      <vt:variant>
        <vt:i4>1179708</vt:i4>
      </vt:variant>
      <vt:variant>
        <vt:i4>188</vt:i4>
      </vt:variant>
      <vt:variant>
        <vt:i4>0</vt:i4>
      </vt:variant>
      <vt:variant>
        <vt:i4>5</vt:i4>
      </vt:variant>
      <vt:variant>
        <vt:lpwstr/>
      </vt:variant>
      <vt:variant>
        <vt:lpwstr>_Toc157785222</vt:lpwstr>
      </vt:variant>
      <vt:variant>
        <vt:i4>1179708</vt:i4>
      </vt:variant>
      <vt:variant>
        <vt:i4>182</vt:i4>
      </vt:variant>
      <vt:variant>
        <vt:i4>0</vt:i4>
      </vt:variant>
      <vt:variant>
        <vt:i4>5</vt:i4>
      </vt:variant>
      <vt:variant>
        <vt:lpwstr/>
      </vt:variant>
      <vt:variant>
        <vt:lpwstr>_Toc157785221</vt:lpwstr>
      </vt:variant>
      <vt:variant>
        <vt:i4>1179708</vt:i4>
      </vt:variant>
      <vt:variant>
        <vt:i4>176</vt:i4>
      </vt:variant>
      <vt:variant>
        <vt:i4>0</vt:i4>
      </vt:variant>
      <vt:variant>
        <vt:i4>5</vt:i4>
      </vt:variant>
      <vt:variant>
        <vt:lpwstr/>
      </vt:variant>
      <vt:variant>
        <vt:lpwstr>_Toc157785220</vt:lpwstr>
      </vt:variant>
      <vt:variant>
        <vt:i4>1114172</vt:i4>
      </vt:variant>
      <vt:variant>
        <vt:i4>170</vt:i4>
      </vt:variant>
      <vt:variant>
        <vt:i4>0</vt:i4>
      </vt:variant>
      <vt:variant>
        <vt:i4>5</vt:i4>
      </vt:variant>
      <vt:variant>
        <vt:lpwstr/>
      </vt:variant>
      <vt:variant>
        <vt:lpwstr>_Toc157785219</vt:lpwstr>
      </vt:variant>
      <vt:variant>
        <vt:i4>1114172</vt:i4>
      </vt:variant>
      <vt:variant>
        <vt:i4>164</vt:i4>
      </vt:variant>
      <vt:variant>
        <vt:i4>0</vt:i4>
      </vt:variant>
      <vt:variant>
        <vt:i4>5</vt:i4>
      </vt:variant>
      <vt:variant>
        <vt:lpwstr/>
      </vt:variant>
      <vt:variant>
        <vt:lpwstr>_Toc157785218</vt:lpwstr>
      </vt:variant>
      <vt:variant>
        <vt:i4>1114172</vt:i4>
      </vt:variant>
      <vt:variant>
        <vt:i4>158</vt:i4>
      </vt:variant>
      <vt:variant>
        <vt:i4>0</vt:i4>
      </vt:variant>
      <vt:variant>
        <vt:i4>5</vt:i4>
      </vt:variant>
      <vt:variant>
        <vt:lpwstr/>
      </vt:variant>
      <vt:variant>
        <vt:lpwstr>_Toc157785217</vt:lpwstr>
      </vt:variant>
      <vt:variant>
        <vt:i4>1114172</vt:i4>
      </vt:variant>
      <vt:variant>
        <vt:i4>152</vt:i4>
      </vt:variant>
      <vt:variant>
        <vt:i4>0</vt:i4>
      </vt:variant>
      <vt:variant>
        <vt:i4>5</vt:i4>
      </vt:variant>
      <vt:variant>
        <vt:lpwstr/>
      </vt:variant>
      <vt:variant>
        <vt:lpwstr>_Toc157785216</vt:lpwstr>
      </vt:variant>
      <vt:variant>
        <vt:i4>1114172</vt:i4>
      </vt:variant>
      <vt:variant>
        <vt:i4>146</vt:i4>
      </vt:variant>
      <vt:variant>
        <vt:i4>0</vt:i4>
      </vt:variant>
      <vt:variant>
        <vt:i4>5</vt:i4>
      </vt:variant>
      <vt:variant>
        <vt:lpwstr/>
      </vt:variant>
      <vt:variant>
        <vt:lpwstr>_Toc157785215</vt:lpwstr>
      </vt:variant>
      <vt:variant>
        <vt:i4>1114172</vt:i4>
      </vt:variant>
      <vt:variant>
        <vt:i4>140</vt:i4>
      </vt:variant>
      <vt:variant>
        <vt:i4>0</vt:i4>
      </vt:variant>
      <vt:variant>
        <vt:i4>5</vt:i4>
      </vt:variant>
      <vt:variant>
        <vt:lpwstr/>
      </vt:variant>
      <vt:variant>
        <vt:lpwstr>_Toc157785214</vt:lpwstr>
      </vt:variant>
      <vt:variant>
        <vt:i4>1114172</vt:i4>
      </vt:variant>
      <vt:variant>
        <vt:i4>134</vt:i4>
      </vt:variant>
      <vt:variant>
        <vt:i4>0</vt:i4>
      </vt:variant>
      <vt:variant>
        <vt:i4>5</vt:i4>
      </vt:variant>
      <vt:variant>
        <vt:lpwstr/>
      </vt:variant>
      <vt:variant>
        <vt:lpwstr>_Toc157785213</vt:lpwstr>
      </vt:variant>
      <vt:variant>
        <vt:i4>1114172</vt:i4>
      </vt:variant>
      <vt:variant>
        <vt:i4>128</vt:i4>
      </vt:variant>
      <vt:variant>
        <vt:i4>0</vt:i4>
      </vt:variant>
      <vt:variant>
        <vt:i4>5</vt:i4>
      </vt:variant>
      <vt:variant>
        <vt:lpwstr/>
      </vt:variant>
      <vt:variant>
        <vt:lpwstr>_Toc157785212</vt:lpwstr>
      </vt:variant>
      <vt:variant>
        <vt:i4>1114172</vt:i4>
      </vt:variant>
      <vt:variant>
        <vt:i4>122</vt:i4>
      </vt:variant>
      <vt:variant>
        <vt:i4>0</vt:i4>
      </vt:variant>
      <vt:variant>
        <vt:i4>5</vt:i4>
      </vt:variant>
      <vt:variant>
        <vt:lpwstr/>
      </vt:variant>
      <vt:variant>
        <vt:lpwstr>_Toc157785211</vt:lpwstr>
      </vt:variant>
      <vt:variant>
        <vt:i4>1114172</vt:i4>
      </vt:variant>
      <vt:variant>
        <vt:i4>116</vt:i4>
      </vt:variant>
      <vt:variant>
        <vt:i4>0</vt:i4>
      </vt:variant>
      <vt:variant>
        <vt:i4>5</vt:i4>
      </vt:variant>
      <vt:variant>
        <vt:lpwstr/>
      </vt:variant>
      <vt:variant>
        <vt:lpwstr>_Toc157785210</vt:lpwstr>
      </vt:variant>
      <vt:variant>
        <vt:i4>1048636</vt:i4>
      </vt:variant>
      <vt:variant>
        <vt:i4>110</vt:i4>
      </vt:variant>
      <vt:variant>
        <vt:i4>0</vt:i4>
      </vt:variant>
      <vt:variant>
        <vt:i4>5</vt:i4>
      </vt:variant>
      <vt:variant>
        <vt:lpwstr/>
      </vt:variant>
      <vt:variant>
        <vt:lpwstr>_Toc157785209</vt:lpwstr>
      </vt:variant>
      <vt:variant>
        <vt:i4>1048636</vt:i4>
      </vt:variant>
      <vt:variant>
        <vt:i4>104</vt:i4>
      </vt:variant>
      <vt:variant>
        <vt:i4>0</vt:i4>
      </vt:variant>
      <vt:variant>
        <vt:i4>5</vt:i4>
      </vt:variant>
      <vt:variant>
        <vt:lpwstr/>
      </vt:variant>
      <vt:variant>
        <vt:lpwstr>_Toc157785208</vt:lpwstr>
      </vt:variant>
      <vt:variant>
        <vt:i4>1048636</vt:i4>
      </vt:variant>
      <vt:variant>
        <vt:i4>98</vt:i4>
      </vt:variant>
      <vt:variant>
        <vt:i4>0</vt:i4>
      </vt:variant>
      <vt:variant>
        <vt:i4>5</vt:i4>
      </vt:variant>
      <vt:variant>
        <vt:lpwstr/>
      </vt:variant>
      <vt:variant>
        <vt:lpwstr>_Toc157785207</vt:lpwstr>
      </vt:variant>
      <vt:variant>
        <vt:i4>1048636</vt:i4>
      </vt:variant>
      <vt:variant>
        <vt:i4>92</vt:i4>
      </vt:variant>
      <vt:variant>
        <vt:i4>0</vt:i4>
      </vt:variant>
      <vt:variant>
        <vt:i4>5</vt:i4>
      </vt:variant>
      <vt:variant>
        <vt:lpwstr/>
      </vt:variant>
      <vt:variant>
        <vt:lpwstr>_Toc157785206</vt:lpwstr>
      </vt:variant>
      <vt:variant>
        <vt:i4>1048636</vt:i4>
      </vt:variant>
      <vt:variant>
        <vt:i4>86</vt:i4>
      </vt:variant>
      <vt:variant>
        <vt:i4>0</vt:i4>
      </vt:variant>
      <vt:variant>
        <vt:i4>5</vt:i4>
      </vt:variant>
      <vt:variant>
        <vt:lpwstr/>
      </vt:variant>
      <vt:variant>
        <vt:lpwstr>_Toc157785205</vt:lpwstr>
      </vt:variant>
      <vt:variant>
        <vt:i4>1048636</vt:i4>
      </vt:variant>
      <vt:variant>
        <vt:i4>80</vt:i4>
      </vt:variant>
      <vt:variant>
        <vt:i4>0</vt:i4>
      </vt:variant>
      <vt:variant>
        <vt:i4>5</vt:i4>
      </vt:variant>
      <vt:variant>
        <vt:lpwstr/>
      </vt:variant>
      <vt:variant>
        <vt:lpwstr>_Toc157785204</vt:lpwstr>
      </vt:variant>
      <vt:variant>
        <vt:i4>1048636</vt:i4>
      </vt:variant>
      <vt:variant>
        <vt:i4>74</vt:i4>
      </vt:variant>
      <vt:variant>
        <vt:i4>0</vt:i4>
      </vt:variant>
      <vt:variant>
        <vt:i4>5</vt:i4>
      </vt:variant>
      <vt:variant>
        <vt:lpwstr/>
      </vt:variant>
      <vt:variant>
        <vt:lpwstr>_Toc157785203</vt:lpwstr>
      </vt:variant>
      <vt:variant>
        <vt:i4>1048636</vt:i4>
      </vt:variant>
      <vt:variant>
        <vt:i4>68</vt:i4>
      </vt:variant>
      <vt:variant>
        <vt:i4>0</vt:i4>
      </vt:variant>
      <vt:variant>
        <vt:i4>5</vt:i4>
      </vt:variant>
      <vt:variant>
        <vt:lpwstr/>
      </vt:variant>
      <vt:variant>
        <vt:lpwstr>_Toc157785202</vt:lpwstr>
      </vt:variant>
      <vt:variant>
        <vt:i4>1048636</vt:i4>
      </vt:variant>
      <vt:variant>
        <vt:i4>62</vt:i4>
      </vt:variant>
      <vt:variant>
        <vt:i4>0</vt:i4>
      </vt:variant>
      <vt:variant>
        <vt:i4>5</vt:i4>
      </vt:variant>
      <vt:variant>
        <vt:lpwstr/>
      </vt:variant>
      <vt:variant>
        <vt:lpwstr>_Toc157785201</vt:lpwstr>
      </vt:variant>
      <vt:variant>
        <vt:i4>1048636</vt:i4>
      </vt:variant>
      <vt:variant>
        <vt:i4>56</vt:i4>
      </vt:variant>
      <vt:variant>
        <vt:i4>0</vt:i4>
      </vt:variant>
      <vt:variant>
        <vt:i4>5</vt:i4>
      </vt:variant>
      <vt:variant>
        <vt:lpwstr/>
      </vt:variant>
      <vt:variant>
        <vt:lpwstr>_Toc157785200</vt:lpwstr>
      </vt:variant>
      <vt:variant>
        <vt:i4>1638463</vt:i4>
      </vt:variant>
      <vt:variant>
        <vt:i4>50</vt:i4>
      </vt:variant>
      <vt:variant>
        <vt:i4>0</vt:i4>
      </vt:variant>
      <vt:variant>
        <vt:i4>5</vt:i4>
      </vt:variant>
      <vt:variant>
        <vt:lpwstr/>
      </vt:variant>
      <vt:variant>
        <vt:lpwstr>_Toc157785199</vt:lpwstr>
      </vt:variant>
      <vt:variant>
        <vt:i4>1638463</vt:i4>
      </vt:variant>
      <vt:variant>
        <vt:i4>44</vt:i4>
      </vt:variant>
      <vt:variant>
        <vt:i4>0</vt:i4>
      </vt:variant>
      <vt:variant>
        <vt:i4>5</vt:i4>
      </vt:variant>
      <vt:variant>
        <vt:lpwstr/>
      </vt:variant>
      <vt:variant>
        <vt:lpwstr>_Toc157785198</vt:lpwstr>
      </vt:variant>
      <vt:variant>
        <vt:i4>1638463</vt:i4>
      </vt:variant>
      <vt:variant>
        <vt:i4>38</vt:i4>
      </vt:variant>
      <vt:variant>
        <vt:i4>0</vt:i4>
      </vt:variant>
      <vt:variant>
        <vt:i4>5</vt:i4>
      </vt:variant>
      <vt:variant>
        <vt:lpwstr/>
      </vt:variant>
      <vt:variant>
        <vt:lpwstr>_Toc157785197</vt:lpwstr>
      </vt:variant>
      <vt:variant>
        <vt:i4>1638463</vt:i4>
      </vt:variant>
      <vt:variant>
        <vt:i4>32</vt:i4>
      </vt:variant>
      <vt:variant>
        <vt:i4>0</vt:i4>
      </vt:variant>
      <vt:variant>
        <vt:i4>5</vt:i4>
      </vt:variant>
      <vt:variant>
        <vt:lpwstr/>
      </vt:variant>
      <vt:variant>
        <vt:lpwstr>_Toc157785196</vt:lpwstr>
      </vt:variant>
      <vt:variant>
        <vt:i4>1638463</vt:i4>
      </vt:variant>
      <vt:variant>
        <vt:i4>26</vt:i4>
      </vt:variant>
      <vt:variant>
        <vt:i4>0</vt:i4>
      </vt:variant>
      <vt:variant>
        <vt:i4>5</vt:i4>
      </vt:variant>
      <vt:variant>
        <vt:lpwstr/>
      </vt:variant>
      <vt:variant>
        <vt:lpwstr>_Toc157785195</vt:lpwstr>
      </vt:variant>
      <vt:variant>
        <vt:i4>1638463</vt:i4>
      </vt:variant>
      <vt:variant>
        <vt:i4>20</vt:i4>
      </vt:variant>
      <vt:variant>
        <vt:i4>0</vt:i4>
      </vt:variant>
      <vt:variant>
        <vt:i4>5</vt:i4>
      </vt:variant>
      <vt:variant>
        <vt:lpwstr/>
      </vt:variant>
      <vt:variant>
        <vt:lpwstr>_Toc157785194</vt:lpwstr>
      </vt:variant>
      <vt:variant>
        <vt:i4>1638463</vt:i4>
      </vt:variant>
      <vt:variant>
        <vt:i4>14</vt:i4>
      </vt:variant>
      <vt:variant>
        <vt:i4>0</vt:i4>
      </vt:variant>
      <vt:variant>
        <vt:i4>5</vt:i4>
      </vt:variant>
      <vt:variant>
        <vt:lpwstr/>
      </vt:variant>
      <vt:variant>
        <vt:lpwstr>_Toc157785193</vt:lpwstr>
      </vt:variant>
      <vt:variant>
        <vt:i4>1638463</vt:i4>
      </vt:variant>
      <vt:variant>
        <vt:i4>8</vt:i4>
      </vt:variant>
      <vt:variant>
        <vt:i4>0</vt:i4>
      </vt:variant>
      <vt:variant>
        <vt:i4>5</vt:i4>
      </vt:variant>
      <vt:variant>
        <vt:lpwstr/>
      </vt:variant>
      <vt:variant>
        <vt:lpwstr>_Toc157785192</vt:lpwstr>
      </vt:variant>
      <vt:variant>
        <vt:i4>1638463</vt:i4>
      </vt:variant>
      <vt:variant>
        <vt:i4>2</vt:i4>
      </vt:variant>
      <vt:variant>
        <vt:i4>0</vt:i4>
      </vt:variant>
      <vt:variant>
        <vt:i4>5</vt:i4>
      </vt:variant>
      <vt:variant>
        <vt:lpwstr/>
      </vt:variant>
      <vt:variant>
        <vt:lpwstr>_Toc157785191</vt:lpwstr>
      </vt:variant>
      <vt:variant>
        <vt:i4>2883639</vt:i4>
      </vt:variant>
      <vt:variant>
        <vt:i4>0</vt:i4>
      </vt:variant>
      <vt:variant>
        <vt:i4>0</vt:i4>
      </vt:variant>
      <vt:variant>
        <vt:i4>5</vt:i4>
      </vt:variant>
      <vt:variant>
        <vt:lpwstr>https://ec.europa.eu/info/funding-tenders/opportunities/portal/screen/opportunities/topic-details/horizon-miss-2022-clima-01-02?tenders=false&amp;closed=true&amp;frameworkProgramme=43108390&amp;programmePart=43108541,43108557,43118846,43118971,43120193,43120821,43121563&amp;missionGroup=45355166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Vranić</dc:creator>
  <cp:keywords/>
  <dc:description/>
  <cp:lastModifiedBy>mvranic</cp:lastModifiedBy>
  <cp:revision>89</cp:revision>
  <cp:lastPrinted>2025-03-16T14:31:00Z</cp:lastPrinted>
  <dcterms:created xsi:type="dcterms:W3CDTF">2025-03-17T10:22:00Z</dcterms:created>
  <dcterms:modified xsi:type="dcterms:W3CDTF">2026-02-20T09:18:00Z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ies>
</file>